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College</w:t>
      </w:r>
      <w:r>
        <w:rPr>
          <w:spacing w:val="-12"/>
        </w:rPr>
        <w:t> </w:t>
      </w:r>
      <w:r>
        <w:rPr/>
        <w:t>of</w:t>
      </w:r>
      <w:r>
        <w:rPr>
          <w:spacing w:val="-10"/>
        </w:rPr>
        <w:t> </w:t>
      </w:r>
      <w:r>
        <w:rPr/>
        <w:t>Engineering</w:t>
      </w:r>
      <w:r>
        <w:rPr>
          <w:spacing w:val="-10"/>
        </w:rPr>
        <w:t> </w:t>
      </w:r>
      <w:r>
        <w:rPr/>
        <w:t>and</w:t>
      </w:r>
      <w:r>
        <w:rPr>
          <w:spacing w:val="-12"/>
        </w:rPr>
        <w:t> </w:t>
      </w:r>
      <w:r>
        <w:rPr/>
        <w:t>Computer</w:t>
      </w:r>
      <w:r>
        <w:rPr>
          <w:spacing w:val="-10"/>
        </w:rPr>
        <w:t> </w:t>
      </w:r>
      <w:r>
        <w:rPr/>
        <w:t>Science</w:t>
      </w:r>
      <w:r>
        <w:rPr>
          <w:spacing w:val="-10"/>
        </w:rPr>
        <w:t> </w:t>
      </w:r>
      <w:r>
        <w:rPr>
          <w:spacing w:val="-2"/>
        </w:rPr>
        <w:t>Bylaws</w:t>
      </w:r>
    </w:p>
    <w:p>
      <w:pPr>
        <w:pStyle w:val="BodyText"/>
        <w:spacing w:line="518" w:lineRule="auto" w:before="278"/>
        <w:ind w:right="7761"/>
        <w:jc w:val="both"/>
      </w:pPr>
      <w:r>
        <w:rPr/>
        <w:t>Approved:</w:t>
      </w:r>
      <w:r>
        <w:rPr>
          <w:spacing w:val="-14"/>
        </w:rPr>
        <w:t> </w:t>
      </w:r>
      <w:r>
        <w:rPr/>
        <w:t>2/26/03 Amended:</w:t>
      </w:r>
      <w:r>
        <w:rPr>
          <w:spacing w:val="-11"/>
        </w:rPr>
        <w:t> </w:t>
      </w:r>
      <w:r>
        <w:rPr/>
        <w:t>4/24/09 Amended:</w:t>
      </w:r>
      <w:r>
        <w:rPr>
          <w:spacing w:val="-6"/>
        </w:rPr>
        <w:t> </w:t>
      </w:r>
      <w:r>
        <w:rPr>
          <w:spacing w:val="-2"/>
        </w:rPr>
        <w:t>2/17/14</w:t>
      </w:r>
    </w:p>
    <w:p>
      <w:pPr>
        <w:pStyle w:val="Heading1"/>
        <w:numPr>
          <w:ilvl w:val="0"/>
          <w:numId w:val="1"/>
        </w:numPr>
        <w:tabs>
          <w:tab w:pos="360" w:val="left" w:leader="none"/>
        </w:tabs>
        <w:spacing w:line="240" w:lineRule="exact" w:before="5" w:after="0"/>
        <w:ind w:left="360" w:right="0" w:hanging="360"/>
        <w:jc w:val="left"/>
      </w:pPr>
      <w:r>
        <w:rPr>
          <w:spacing w:val="-2"/>
        </w:rPr>
        <w:t>INTRODUCTION</w:t>
      </w:r>
    </w:p>
    <w:p>
      <w:pPr>
        <w:pStyle w:val="ListParagraph"/>
        <w:numPr>
          <w:ilvl w:val="1"/>
          <w:numId w:val="1"/>
        </w:numPr>
        <w:tabs>
          <w:tab w:pos="792" w:val="left" w:leader="none"/>
        </w:tabs>
        <w:spacing w:line="240" w:lineRule="auto" w:before="0" w:after="0"/>
        <w:ind w:left="792" w:right="238" w:hanging="432"/>
        <w:jc w:val="left"/>
        <w:rPr>
          <w:sz w:val="21"/>
        </w:rPr>
      </w:pPr>
      <w:r>
        <w:rPr>
          <w:sz w:val="21"/>
        </w:rPr>
        <w:t>The bylaws of the College of Engineering and Computer Science establish procedures for the participation of the faculty in the governance of the College and describe methods by which the faculty make recommendations on faculty</w:t>
      </w:r>
      <w:r>
        <w:rPr>
          <w:spacing w:val="-1"/>
          <w:sz w:val="21"/>
        </w:rPr>
        <w:t> </w:t>
      </w:r>
      <w:r>
        <w:rPr>
          <w:sz w:val="21"/>
        </w:rPr>
        <w:t>development, curriculum, and other issues affecting the College.</w:t>
      </w:r>
      <w:r>
        <w:rPr>
          <w:spacing w:val="-5"/>
          <w:sz w:val="21"/>
        </w:rPr>
        <w:t> </w:t>
      </w:r>
      <w:r>
        <w:rPr>
          <w:sz w:val="21"/>
        </w:rPr>
        <w:t>The</w:t>
      </w:r>
      <w:r>
        <w:rPr>
          <w:spacing w:val="-2"/>
          <w:sz w:val="21"/>
        </w:rPr>
        <w:t> </w:t>
      </w:r>
      <w:r>
        <w:rPr>
          <w:sz w:val="21"/>
        </w:rPr>
        <w:t>term</w:t>
      </w:r>
      <w:r>
        <w:rPr>
          <w:spacing w:val="-6"/>
          <w:sz w:val="21"/>
        </w:rPr>
        <w:t> </w:t>
      </w:r>
      <w:r>
        <w:rPr>
          <w:sz w:val="21"/>
        </w:rPr>
        <w:t>“faculty,”</w:t>
      </w:r>
      <w:r>
        <w:rPr>
          <w:spacing w:val="-2"/>
          <w:sz w:val="21"/>
        </w:rPr>
        <w:t> </w:t>
      </w:r>
      <w:r>
        <w:rPr>
          <w:sz w:val="21"/>
        </w:rPr>
        <w:t>when</w:t>
      </w:r>
      <w:r>
        <w:rPr>
          <w:spacing w:val="-2"/>
          <w:sz w:val="21"/>
        </w:rPr>
        <w:t> </w:t>
      </w:r>
      <w:r>
        <w:rPr>
          <w:sz w:val="21"/>
        </w:rPr>
        <w:t>used</w:t>
      </w:r>
      <w:r>
        <w:rPr>
          <w:spacing w:val="-2"/>
          <w:sz w:val="21"/>
        </w:rPr>
        <w:t> </w:t>
      </w:r>
      <w:r>
        <w:rPr>
          <w:sz w:val="21"/>
        </w:rPr>
        <w:t>in</w:t>
      </w:r>
      <w:r>
        <w:rPr>
          <w:spacing w:val="-2"/>
          <w:sz w:val="21"/>
        </w:rPr>
        <w:t> </w:t>
      </w:r>
      <w:r>
        <w:rPr>
          <w:sz w:val="21"/>
        </w:rPr>
        <w:t>these</w:t>
      </w:r>
      <w:r>
        <w:rPr>
          <w:spacing w:val="-2"/>
          <w:sz w:val="21"/>
        </w:rPr>
        <w:t> </w:t>
      </w:r>
      <w:r>
        <w:rPr>
          <w:sz w:val="21"/>
        </w:rPr>
        <w:t>Bylaws,</w:t>
      </w:r>
      <w:r>
        <w:rPr>
          <w:spacing w:val="-2"/>
          <w:sz w:val="21"/>
        </w:rPr>
        <w:t> </w:t>
      </w:r>
      <w:r>
        <w:rPr>
          <w:sz w:val="21"/>
        </w:rPr>
        <w:t>refers</w:t>
      </w:r>
      <w:r>
        <w:rPr>
          <w:spacing w:val="-2"/>
          <w:sz w:val="21"/>
        </w:rPr>
        <w:t> </w:t>
      </w:r>
      <w:r>
        <w:rPr>
          <w:sz w:val="21"/>
        </w:rPr>
        <w:t>to</w:t>
      </w:r>
      <w:r>
        <w:rPr>
          <w:spacing w:val="-2"/>
          <w:sz w:val="21"/>
        </w:rPr>
        <w:t> </w:t>
      </w:r>
      <w:r>
        <w:rPr>
          <w:sz w:val="21"/>
        </w:rPr>
        <w:t>all</w:t>
      </w:r>
      <w:r>
        <w:rPr>
          <w:spacing w:val="-3"/>
          <w:sz w:val="21"/>
        </w:rPr>
        <w:t> </w:t>
      </w:r>
      <w:r>
        <w:rPr>
          <w:sz w:val="21"/>
        </w:rPr>
        <w:t>NTE</w:t>
      </w:r>
      <w:r>
        <w:rPr>
          <w:spacing w:val="-2"/>
          <w:sz w:val="21"/>
        </w:rPr>
        <w:t> </w:t>
      </w:r>
      <w:r>
        <w:rPr>
          <w:sz w:val="21"/>
        </w:rPr>
        <w:t>and</w:t>
      </w:r>
      <w:r>
        <w:rPr>
          <w:spacing w:val="-2"/>
          <w:sz w:val="21"/>
        </w:rPr>
        <w:t> </w:t>
      </w:r>
      <w:r>
        <w:rPr>
          <w:sz w:val="21"/>
        </w:rPr>
        <w:t>TET</w:t>
      </w:r>
      <w:r>
        <w:rPr>
          <w:spacing w:val="-4"/>
          <w:sz w:val="21"/>
        </w:rPr>
        <w:t> </w:t>
      </w:r>
      <w:r>
        <w:rPr>
          <w:sz w:val="21"/>
        </w:rPr>
        <w:t>BUFMS</w:t>
      </w:r>
      <w:r>
        <w:rPr>
          <w:spacing w:val="-2"/>
          <w:sz w:val="21"/>
        </w:rPr>
        <w:t> </w:t>
      </w:r>
      <w:r>
        <w:rPr>
          <w:sz w:val="21"/>
        </w:rPr>
        <w:t>in</w:t>
      </w:r>
      <w:r>
        <w:rPr>
          <w:spacing w:val="-2"/>
          <w:sz w:val="21"/>
        </w:rPr>
        <w:t> </w:t>
      </w:r>
      <w:r>
        <w:rPr>
          <w:sz w:val="21"/>
        </w:rPr>
        <w:t>the </w:t>
      </w:r>
      <w:r>
        <w:rPr>
          <w:spacing w:val="-2"/>
          <w:sz w:val="21"/>
        </w:rPr>
        <w:t>college.</w:t>
      </w:r>
    </w:p>
    <w:p>
      <w:pPr>
        <w:pStyle w:val="Heading1"/>
        <w:numPr>
          <w:ilvl w:val="0"/>
          <w:numId w:val="1"/>
        </w:numPr>
        <w:tabs>
          <w:tab w:pos="360" w:val="left" w:leader="none"/>
        </w:tabs>
        <w:spacing w:line="238" w:lineRule="exact" w:before="3" w:after="0"/>
        <w:ind w:left="360" w:right="0" w:hanging="360"/>
        <w:jc w:val="left"/>
      </w:pPr>
      <w:r>
        <w:rPr/>
        <w:t>COLLEGE</w:t>
      </w:r>
      <w:r>
        <w:rPr>
          <w:spacing w:val="-10"/>
        </w:rPr>
        <w:t> </w:t>
      </w:r>
      <w:r>
        <w:rPr>
          <w:spacing w:val="-2"/>
        </w:rPr>
        <w:t>COMMITTEES</w:t>
      </w:r>
    </w:p>
    <w:p>
      <w:pPr>
        <w:pStyle w:val="ListParagraph"/>
        <w:numPr>
          <w:ilvl w:val="1"/>
          <w:numId w:val="1"/>
        </w:numPr>
        <w:tabs>
          <w:tab w:pos="792" w:val="left" w:leader="none"/>
        </w:tabs>
        <w:spacing w:line="240" w:lineRule="auto" w:before="0" w:after="0"/>
        <w:ind w:left="792" w:right="84" w:hanging="432"/>
        <w:jc w:val="left"/>
        <w:rPr>
          <w:sz w:val="21"/>
        </w:rPr>
      </w:pPr>
      <w:r>
        <w:rPr>
          <w:sz w:val="21"/>
        </w:rPr>
        <w:t>The standing committees of the College are the Steering</w:t>
      </w:r>
      <w:r>
        <w:rPr>
          <w:spacing w:val="-1"/>
          <w:sz w:val="21"/>
        </w:rPr>
        <w:t> </w:t>
      </w:r>
      <w:r>
        <w:rPr>
          <w:sz w:val="21"/>
        </w:rPr>
        <w:t>Committee, the Undergraduate Curriculum Committee, the Undergraduate Petitions Committee, the Graduate Studies Committee, the Faculty Development</w:t>
      </w:r>
      <w:r>
        <w:rPr>
          <w:spacing w:val="-1"/>
          <w:sz w:val="21"/>
        </w:rPr>
        <w:t> </w:t>
      </w:r>
      <w:r>
        <w:rPr>
          <w:sz w:val="21"/>
        </w:rPr>
        <w:t>Committee, the Scholarship</w:t>
      </w:r>
      <w:r>
        <w:rPr>
          <w:spacing w:val="-3"/>
          <w:sz w:val="21"/>
        </w:rPr>
        <w:t> </w:t>
      </w:r>
      <w:r>
        <w:rPr>
          <w:sz w:val="21"/>
        </w:rPr>
        <w:t>Awards</w:t>
      </w:r>
      <w:r>
        <w:rPr>
          <w:spacing w:val="-3"/>
          <w:sz w:val="21"/>
        </w:rPr>
        <w:t> </w:t>
      </w:r>
      <w:r>
        <w:rPr>
          <w:sz w:val="21"/>
        </w:rPr>
        <w:t>Committee, the Teaching</w:t>
      </w:r>
      <w:r>
        <w:rPr>
          <w:spacing w:val="-3"/>
          <w:sz w:val="21"/>
        </w:rPr>
        <w:t> </w:t>
      </w:r>
      <w:r>
        <w:rPr>
          <w:sz w:val="21"/>
        </w:rPr>
        <w:t>Awards</w:t>
      </w:r>
      <w:r>
        <w:rPr>
          <w:spacing w:val="-3"/>
          <w:sz w:val="21"/>
        </w:rPr>
        <w:t> </w:t>
      </w:r>
      <w:r>
        <w:rPr>
          <w:sz w:val="21"/>
        </w:rPr>
        <w:t>Committee and the</w:t>
      </w:r>
      <w:r>
        <w:rPr>
          <w:spacing w:val="-1"/>
          <w:sz w:val="21"/>
        </w:rPr>
        <w:t> </w:t>
      </w:r>
      <w:r>
        <w:rPr>
          <w:sz w:val="21"/>
        </w:rPr>
        <w:t>College</w:t>
      </w:r>
      <w:r>
        <w:rPr>
          <w:spacing w:val="-4"/>
          <w:sz w:val="21"/>
        </w:rPr>
        <w:t> </w:t>
      </w:r>
      <w:r>
        <w:rPr>
          <w:sz w:val="21"/>
        </w:rPr>
        <w:t>Technology</w:t>
      </w:r>
      <w:r>
        <w:rPr>
          <w:spacing w:val="-6"/>
          <w:sz w:val="21"/>
        </w:rPr>
        <w:t> </w:t>
      </w:r>
      <w:r>
        <w:rPr>
          <w:sz w:val="21"/>
        </w:rPr>
        <w:t>Committee.</w:t>
      </w:r>
      <w:r>
        <w:rPr>
          <w:spacing w:val="-1"/>
          <w:sz w:val="21"/>
        </w:rPr>
        <w:t> </w:t>
      </w:r>
      <w:r>
        <w:rPr>
          <w:sz w:val="21"/>
        </w:rPr>
        <w:t>The</w:t>
      </w:r>
      <w:r>
        <w:rPr>
          <w:spacing w:val="-1"/>
          <w:sz w:val="21"/>
        </w:rPr>
        <w:t> </w:t>
      </w:r>
      <w:r>
        <w:rPr>
          <w:sz w:val="21"/>
        </w:rPr>
        <w:t>Dean</w:t>
      </w:r>
      <w:r>
        <w:rPr>
          <w:spacing w:val="-1"/>
          <w:sz w:val="21"/>
        </w:rPr>
        <w:t> </w:t>
      </w:r>
      <w:r>
        <w:rPr>
          <w:sz w:val="21"/>
        </w:rPr>
        <w:t>or</w:t>
      </w:r>
      <w:r>
        <w:rPr>
          <w:spacing w:val="-2"/>
          <w:sz w:val="21"/>
        </w:rPr>
        <w:t> </w:t>
      </w:r>
      <w:r>
        <w:rPr>
          <w:sz w:val="21"/>
        </w:rPr>
        <w:t>the</w:t>
      </w:r>
      <w:r>
        <w:rPr>
          <w:spacing w:val="-4"/>
          <w:sz w:val="21"/>
        </w:rPr>
        <w:t> </w:t>
      </w:r>
      <w:r>
        <w:rPr>
          <w:sz w:val="21"/>
        </w:rPr>
        <w:t>faculty</w:t>
      </w:r>
      <w:r>
        <w:rPr>
          <w:spacing w:val="-6"/>
          <w:sz w:val="21"/>
        </w:rPr>
        <w:t> </w:t>
      </w:r>
      <w:r>
        <w:rPr>
          <w:sz w:val="21"/>
        </w:rPr>
        <w:t>of</w:t>
      </w:r>
      <w:r>
        <w:rPr>
          <w:spacing w:val="-2"/>
          <w:sz w:val="21"/>
        </w:rPr>
        <w:t> </w:t>
      </w:r>
      <w:r>
        <w:rPr>
          <w:sz w:val="21"/>
        </w:rPr>
        <w:t>the</w:t>
      </w:r>
      <w:r>
        <w:rPr>
          <w:spacing w:val="-1"/>
          <w:sz w:val="21"/>
        </w:rPr>
        <w:t> </w:t>
      </w:r>
      <w:r>
        <w:rPr>
          <w:sz w:val="21"/>
        </w:rPr>
        <w:t>College</w:t>
      </w:r>
      <w:r>
        <w:rPr>
          <w:spacing w:val="-1"/>
          <w:sz w:val="21"/>
        </w:rPr>
        <w:t> </w:t>
      </w:r>
      <w:r>
        <w:rPr>
          <w:sz w:val="21"/>
        </w:rPr>
        <w:t>may</w:t>
      </w:r>
      <w:r>
        <w:rPr>
          <w:spacing w:val="-6"/>
          <w:sz w:val="21"/>
        </w:rPr>
        <w:t> </w:t>
      </w:r>
      <w:r>
        <w:rPr>
          <w:sz w:val="21"/>
        </w:rPr>
        <w:t>request</w:t>
      </w:r>
      <w:r>
        <w:rPr>
          <w:spacing w:val="-2"/>
          <w:sz w:val="21"/>
        </w:rPr>
        <w:t> </w:t>
      </w:r>
      <w:r>
        <w:rPr>
          <w:sz w:val="21"/>
        </w:rPr>
        <w:t>the</w:t>
      </w:r>
      <w:r>
        <w:rPr>
          <w:spacing w:val="-1"/>
          <w:sz w:val="21"/>
        </w:rPr>
        <w:t> </w:t>
      </w:r>
      <w:r>
        <w:rPr>
          <w:sz w:val="21"/>
        </w:rPr>
        <w:t>Steering Committee to create ad hoc committees to undertake and discharge specific tasks. The charge, and composition of the standing committees are listed below.</w:t>
      </w:r>
    </w:p>
    <w:p>
      <w:pPr>
        <w:pStyle w:val="ListParagraph"/>
        <w:numPr>
          <w:ilvl w:val="1"/>
          <w:numId w:val="1"/>
        </w:numPr>
        <w:tabs>
          <w:tab w:pos="791" w:val="left" w:leader="none"/>
        </w:tabs>
        <w:spacing w:line="240" w:lineRule="auto" w:before="0" w:after="0"/>
        <w:ind w:left="791" w:right="0" w:hanging="431"/>
        <w:jc w:val="left"/>
        <w:rPr>
          <w:sz w:val="21"/>
        </w:rPr>
      </w:pPr>
      <w:r>
        <w:rPr>
          <w:sz w:val="21"/>
        </w:rPr>
        <w:t>General</w:t>
      </w:r>
      <w:r>
        <w:rPr>
          <w:spacing w:val="-6"/>
          <w:sz w:val="21"/>
        </w:rPr>
        <w:t> </w:t>
      </w:r>
      <w:r>
        <w:rPr>
          <w:spacing w:val="-2"/>
          <w:sz w:val="21"/>
        </w:rPr>
        <w:t>Responsibility</w:t>
      </w:r>
    </w:p>
    <w:p>
      <w:pPr>
        <w:pStyle w:val="BodyText"/>
        <w:spacing w:before="35"/>
      </w:pPr>
    </w:p>
    <w:p>
      <w:pPr>
        <w:pStyle w:val="BodyText"/>
        <w:spacing w:before="1"/>
        <w:ind w:left="792"/>
      </w:pPr>
      <w:r>
        <w:rPr/>
        <w:t>It is expected that standing committees may</w:t>
      </w:r>
      <w:r>
        <w:rPr>
          <w:spacing w:val="-2"/>
        </w:rPr>
        <w:t> </w:t>
      </w:r>
      <w:r>
        <w:rPr/>
        <w:t>establish guidelines they</w:t>
      </w:r>
      <w:r>
        <w:rPr>
          <w:spacing w:val="-2"/>
        </w:rPr>
        <w:t> </w:t>
      </w:r>
      <w:r>
        <w:rPr/>
        <w:t>view</w:t>
      </w:r>
      <w:r>
        <w:rPr>
          <w:spacing w:val="-1"/>
        </w:rPr>
        <w:t> </w:t>
      </w:r>
      <w:r>
        <w:rPr/>
        <w:t>as helpful in the efficient execution of their duties. These guidelines are not binding on future committees. If a standing committee formulates guidelines that it believes should be incorporated into College policy, it may submit</w:t>
      </w:r>
      <w:r>
        <w:rPr>
          <w:spacing w:val="-3"/>
        </w:rPr>
        <w:t> </w:t>
      </w:r>
      <w:r>
        <w:rPr/>
        <w:t>a</w:t>
      </w:r>
      <w:r>
        <w:rPr>
          <w:spacing w:val="-2"/>
        </w:rPr>
        <w:t> </w:t>
      </w:r>
      <w:r>
        <w:rPr/>
        <w:t>proposal</w:t>
      </w:r>
      <w:r>
        <w:rPr>
          <w:spacing w:val="-3"/>
        </w:rPr>
        <w:t> </w:t>
      </w:r>
      <w:r>
        <w:rPr/>
        <w:t>to</w:t>
      </w:r>
      <w:r>
        <w:rPr>
          <w:spacing w:val="-2"/>
        </w:rPr>
        <w:t> </w:t>
      </w:r>
      <w:r>
        <w:rPr/>
        <w:t>the</w:t>
      </w:r>
      <w:r>
        <w:rPr>
          <w:spacing w:val="-2"/>
        </w:rPr>
        <w:t> </w:t>
      </w:r>
      <w:r>
        <w:rPr/>
        <w:t>Steering</w:t>
      </w:r>
      <w:r>
        <w:rPr>
          <w:spacing w:val="-2"/>
        </w:rPr>
        <w:t> </w:t>
      </w:r>
      <w:r>
        <w:rPr/>
        <w:t>Committee</w:t>
      </w:r>
      <w:r>
        <w:rPr>
          <w:spacing w:val="-2"/>
        </w:rPr>
        <w:t> </w:t>
      </w:r>
      <w:r>
        <w:rPr/>
        <w:t>for</w:t>
      </w:r>
      <w:r>
        <w:rPr>
          <w:spacing w:val="-3"/>
        </w:rPr>
        <w:t> </w:t>
      </w:r>
      <w:r>
        <w:rPr/>
        <w:t>inclusion</w:t>
      </w:r>
      <w:r>
        <w:rPr>
          <w:spacing w:val="-2"/>
        </w:rPr>
        <w:t> </w:t>
      </w:r>
      <w:r>
        <w:rPr/>
        <w:t>on</w:t>
      </w:r>
      <w:r>
        <w:rPr>
          <w:spacing w:val="-2"/>
        </w:rPr>
        <w:t> </w:t>
      </w:r>
      <w:r>
        <w:rPr/>
        <w:t>the</w:t>
      </w:r>
      <w:r>
        <w:rPr>
          <w:spacing w:val="-2"/>
        </w:rPr>
        <w:t> </w:t>
      </w:r>
      <w:r>
        <w:rPr/>
        <w:t>agenda</w:t>
      </w:r>
      <w:r>
        <w:rPr>
          <w:spacing w:val="-5"/>
        </w:rPr>
        <w:t> </w:t>
      </w:r>
      <w:r>
        <w:rPr/>
        <w:t>of</w:t>
      </w:r>
      <w:r>
        <w:rPr>
          <w:spacing w:val="-3"/>
        </w:rPr>
        <w:t> </w:t>
      </w:r>
      <w:r>
        <w:rPr/>
        <w:t>the</w:t>
      </w:r>
      <w:r>
        <w:rPr>
          <w:spacing w:val="-2"/>
        </w:rPr>
        <w:t> </w:t>
      </w:r>
      <w:r>
        <w:rPr/>
        <w:t>next</w:t>
      </w:r>
      <w:r>
        <w:rPr>
          <w:spacing w:val="-4"/>
        </w:rPr>
        <w:t> </w:t>
      </w:r>
      <w:r>
        <w:rPr/>
        <w:t>faculty</w:t>
      </w:r>
      <w:r>
        <w:rPr>
          <w:spacing w:val="-5"/>
        </w:rPr>
        <w:t> </w:t>
      </w:r>
      <w:r>
        <w:rPr/>
        <w:t>meeting. Recommendations, findings, reports, minutes of meetings, and correspondence of all standing or ad hoc committees shall be maintained by the current committee chair or person designated by the Committee, and submitted to the College office.</w:t>
      </w:r>
    </w:p>
    <w:p>
      <w:pPr>
        <w:pStyle w:val="BodyText"/>
        <w:spacing w:before="38"/>
      </w:pPr>
    </w:p>
    <w:p>
      <w:pPr>
        <w:pStyle w:val="ListParagraph"/>
        <w:numPr>
          <w:ilvl w:val="1"/>
          <w:numId w:val="1"/>
        </w:numPr>
        <w:tabs>
          <w:tab w:pos="791" w:val="left" w:leader="none"/>
        </w:tabs>
        <w:spacing w:line="240" w:lineRule="auto" w:before="1" w:after="0"/>
        <w:ind w:left="791" w:right="0" w:hanging="431"/>
        <w:jc w:val="left"/>
        <w:rPr>
          <w:sz w:val="21"/>
        </w:rPr>
      </w:pPr>
      <w:r>
        <w:rPr>
          <w:sz w:val="21"/>
        </w:rPr>
        <w:t>Terms</w:t>
      </w:r>
      <w:r>
        <w:rPr>
          <w:spacing w:val="-3"/>
          <w:sz w:val="21"/>
        </w:rPr>
        <w:t> </w:t>
      </w:r>
      <w:r>
        <w:rPr>
          <w:sz w:val="21"/>
        </w:rPr>
        <w:t>of</w:t>
      </w:r>
      <w:r>
        <w:rPr>
          <w:spacing w:val="-2"/>
          <w:sz w:val="21"/>
        </w:rPr>
        <w:t> Service</w:t>
      </w:r>
    </w:p>
    <w:p>
      <w:pPr>
        <w:pStyle w:val="BodyText"/>
        <w:spacing w:before="40"/>
      </w:pPr>
    </w:p>
    <w:p>
      <w:pPr>
        <w:pStyle w:val="BodyText"/>
        <w:ind w:left="360"/>
      </w:pPr>
      <w:r>
        <w:rPr/>
        <w:t>Members of the Steering Committee and the Faculty Development Committee are elected by eligible faculty</w:t>
      </w:r>
      <w:r>
        <w:rPr>
          <w:spacing w:val="-6"/>
        </w:rPr>
        <w:t> </w:t>
      </w:r>
      <w:r>
        <w:rPr/>
        <w:t>of</w:t>
      </w:r>
      <w:r>
        <w:rPr>
          <w:spacing w:val="-3"/>
        </w:rPr>
        <w:t> </w:t>
      </w:r>
      <w:r>
        <w:rPr/>
        <w:t>their</w:t>
      </w:r>
      <w:r>
        <w:rPr>
          <w:spacing w:val="-3"/>
        </w:rPr>
        <w:t> </w:t>
      </w:r>
      <w:r>
        <w:rPr/>
        <w:t>departments.</w:t>
      </w:r>
      <w:r>
        <w:rPr>
          <w:spacing w:val="40"/>
        </w:rPr>
        <w:t> </w:t>
      </w:r>
      <w:r>
        <w:rPr/>
        <w:t>Members</w:t>
      </w:r>
      <w:r>
        <w:rPr>
          <w:spacing w:val="-2"/>
        </w:rPr>
        <w:t> </w:t>
      </w:r>
      <w:r>
        <w:rPr/>
        <w:t>of</w:t>
      </w:r>
      <w:r>
        <w:rPr>
          <w:spacing w:val="-3"/>
        </w:rPr>
        <w:t> </w:t>
      </w:r>
      <w:r>
        <w:rPr/>
        <w:t>all</w:t>
      </w:r>
      <w:r>
        <w:rPr>
          <w:spacing w:val="-3"/>
        </w:rPr>
        <w:t> </w:t>
      </w:r>
      <w:r>
        <w:rPr/>
        <w:t>other</w:t>
      </w:r>
      <w:r>
        <w:rPr>
          <w:spacing w:val="-3"/>
        </w:rPr>
        <w:t> </w:t>
      </w:r>
      <w:r>
        <w:rPr/>
        <w:t>committees</w:t>
      </w:r>
      <w:r>
        <w:rPr>
          <w:spacing w:val="-3"/>
        </w:rPr>
        <w:t> </w:t>
      </w:r>
      <w:r>
        <w:rPr/>
        <w:t>are</w:t>
      </w:r>
      <w:r>
        <w:rPr>
          <w:spacing w:val="-2"/>
        </w:rPr>
        <w:t> </w:t>
      </w:r>
      <w:r>
        <w:rPr/>
        <w:t>appointed.</w:t>
      </w:r>
      <w:r>
        <w:rPr>
          <w:spacing w:val="-4"/>
        </w:rPr>
        <w:t> </w:t>
      </w:r>
      <w:r>
        <w:rPr/>
        <w:t>The</w:t>
      </w:r>
      <w:r>
        <w:rPr>
          <w:spacing w:val="-2"/>
        </w:rPr>
        <w:t> </w:t>
      </w:r>
      <w:r>
        <w:rPr/>
        <w:t>term</w:t>
      </w:r>
      <w:r>
        <w:rPr>
          <w:spacing w:val="-5"/>
        </w:rPr>
        <w:t> </w:t>
      </w:r>
      <w:r>
        <w:rPr/>
        <w:t>of</w:t>
      </w:r>
      <w:r>
        <w:rPr>
          <w:spacing w:val="-3"/>
        </w:rPr>
        <w:t> </w:t>
      </w:r>
      <w:r>
        <w:rPr/>
        <w:t>appointment</w:t>
      </w:r>
      <w:r>
        <w:rPr>
          <w:spacing w:val="-3"/>
        </w:rPr>
        <w:t> </w:t>
      </w:r>
      <w:r>
        <w:rPr/>
        <w:t>or election to a standing committee is two years for faculty members and one year for student members.</w:t>
      </w:r>
    </w:p>
    <w:p>
      <w:pPr>
        <w:pStyle w:val="BodyText"/>
        <w:spacing w:line="239" w:lineRule="exact"/>
        <w:ind w:left="360"/>
      </w:pPr>
      <w:r>
        <w:rPr/>
        <w:t>Appointments</w:t>
      </w:r>
      <w:r>
        <w:rPr>
          <w:spacing w:val="-6"/>
        </w:rPr>
        <w:t> </w:t>
      </w:r>
      <w:r>
        <w:rPr/>
        <w:t>will</w:t>
      </w:r>
      <w:r>
        <w:rPr>
          <w:spacing w:val="-5"/>
        </w:rPr>
        <w:t> </w:t>
      </w:r>
      <w:r>
        <w:rPr/>
        <w:t>take</w:t>
      </w:r>
      <w:r>
        <w:rPr>
          <w:spacing w:val="-4"/>
        </w:rPr>
        <w:t> </w:t>
      </w:r>
      <w:r>
        <w:rPr/>
        <w:t>effect</w:t>
      </w:r>
      <w:r>
        <w:rPr>
          <w:spacing w:val="-5"/>
        </w:rPr>
        <w:t> </w:t>
      </w:r>
      <w:r>
        <w:rPr/>
        <w:t>and</w:t>
      </w:r>
      <w:r>
        <w:rPr>
          <w:spacing w:val="-4"/>
        </w:rPr>
        <w:t> </w:t>
      </w:r>
      <w:r>
        <w:rPr/>
        <w:t>the</w:t>
      </w:r>
      <w:r>
        <w:rPr>
          <w:spacing w:val="-4"/>
        </w:rPr>
        <w:t> </w:t>
      </w:r>
      <w:r>
        <w:rPr/>
        <w:t>new</w:t>
      </w:r>
      <w:r>
        <w:rPr>
          <w:spacing w:val="-5"/>
        </w:rPr>
        <w:t> </w:t>
      </w:r>
      <w:r>
        <w:rPr/>
        <w:t>committees</w:t>
      </w:r>
      <w:r>
        <w:rPr>
          <w:spacing w:val="-5"/>
        </w:rPr>
        <w:t> </w:t>
      </w:r>
      <w:r>
        <w:rPr/>
        <w:t>will</w:t>
      </w:r>
      <w:r>
        <w:rPr>
          <w:spacing w:val="-3"/>
        </w:rPr>
        <w:t> </w:t>
      </w:r>
      <w:r>
        <w:rPr/>
        <w:t>take</w:t>
      </w:r>
      <w:r>
        <w:rPr>
          <w:spacing w:val="-3"/>
        </w:rPr>
        <w:t> </w:t>
      </w:r>
      <w:r>
        <w:rPr/>
        <w:t>office</w:t>
      </w:r>
      <w:r>
        <w:rPr>
          <w:spacing w:val="-4"/>
        </w:rPr>
        <w:t> </w:t>
      </w:r>
      <w:r>
        <w:rPr/>
        <w:t>at</w:t>
      </w:r>
      <w:r>
        <w:rPr>
          <w:spacing w:val="-6"/>
        </w:rPr>
        <w:t> </w:t>
      </w:r>
      <w:r>
        <w:rPr/>
        <w:t>the</w:t>
      </w:r>
      <w:r>
        <w:rPr>
          <w:spacing w:val="-4"/>
        </w:rPr>
        <w:t> </w:t>
      </w:r>
      <w:r>
        <w:rPr/>
        <w:t>beginning</w:t>
      </w:r>
      <w:r>
        <w:rPr>
          <w:spacing w:val="-3"/>
        </w:rPr>
        <w:t> </w:t>
      </w:r>
      <w:r>
        <w:rPr/>
        <w:t>of</w:t>
      </w:r>
      <w:r>
        <w:rPr>
          <w:spacing w:val="-5"/>
        </w:rPr>
        <w:t> </w:t>
      </w:r>
      <w:r>
        <w:rPr/>
        <w:t>the</w:t>
      </w:r>
      <w:r>
        <w:rPr>
          <w:spacing w:val="-4"/>
        </w:rPr>
        <w:t> </w:t>
      </w:r>
      <w:r>
        <w:rPr/>
        <w:t>Fall</w:t>
      </w:r>
      <w:r>
        <w:rPr>
          <w:spacing w:val="-2"/>
        </w:rPr>
        <w:t> term.</w:t>
      </w:r>
    </w:p>
    <w:p>
      <w:pPr>
        <w:pStyle w:val="BodyText"/>
        <w:spacing w:before="40"/>
      </w:pPr>
    </w:p>
    <w:p>
      <w:pPr>
        <w:pStyle w:val="ListParagraph"/>
        <w:numPr>
          <w:ilvl w:val="2"/>
          <w:numId w:val="1"/>
        </w:numPr>
        <w:tabs>
          <w:tab w:pos="1223" w:val="left" w:leader="none"/>
        </w:tabs>
        <w:spacing w:line="240" w:lineRule="auto" w:before="0" w:after="0"/>
        <w:ind w:left="1223" w:right="0" w:hanging="503"/>
        <w:jc w:val="left"/>
        <w:rPr>
          <w:sz w:val="21"/>
        </w:rPr>
      </w:pPr>
      <w:r>
        <w:rPr>
          <w:spacing w:val="-2"/>
          <w:sz w:val="21"/>
        </w:rPr>
        <w:t>Elections</w:t>
      </w:r>
    </w:p>
    <w:p>
      <w:pPr>
        <w:pStyle w:val="BodyText"/>
        <w:spacing w:before="38"/>
      </w:pPr>
    </w:p>
    <w:p>
      <w:pPr>
        <w:pStyle w:val="BodyText"/>
        <w:ind w:left="1224" w:right="62"/>
      </w:pPr>
      <w:r>
        <w:rPr/>
        <w:t>Elections</w:t>
      </w:r>
      <w:r>
        <w:rPr>
          <w:spacing w:val="-2"/>
        </w:rPr>
        <w:t> </w:t>
      </w:r>
      <w:r>
        <w:rPr/>
        <w:t>shall</w:t>
      </w:r>
      <w:r>
        <w:rPr>
          <w:spacing w:val="-3"/>
        </w:rPr>
        <w:t> </w:t>
      </w:r>
      <w:r>
        <w:rPr/>
        <w:t>be</w:t>
      </w:r>
      <w:r>
        <w:rPr>
          <w:spacing w:val="-2"/>
        </w:rPr>
        <w:t> </w:t>
      </w:r>
      <w:r>
        <w:rPr/>
        <w:t>supervised</w:t>
      </w:r>
      <w:r>
        <w:rPr>
          <w:spacing w:val="-5"/>
        </w:rPr>
        <w:t> </w:t>
      </w:r>
      <w:r>
        <w:rPr/>
        <w:t>by</w:t>
      </w:r>
      <w:r>
        <w:rPr>
          <w:spacing w:val="-5"/>
        </w:rPr>
        <w:t> </w:t>
      </w:r>
      <w:r>
        <w:rPr/>
        <w:t>the</w:t>
      </w:r>
      <w:r>
        <w:rPr>
          <w:spacing w:val="-2"/>
        </w:rPr>
        <w:t> </w:t>
      </w:r>
      <w:r>
        <w:rPr/>
        <w:t>College</w:t>
      </w:r>
      <w:r>
        <w:rPr>
          <w:spacing w:val="-2"/>
        </w:rPr>
        <w:t> </w:t>
      </w:r>
      <w:r>
        <w:rPr/>
        <w:t>Steering</w:t>
      </w:r>
      <w:r>
        <w:rPr>
          <w:spacing w:val="-5"/>
        </w:rPr>
        <w:t> </w:t>
      </w:r>
      <w:r>
        <w:rPr/>
        <w:t>Committee.</w:t>
      </w:r>
      <w:r>
        <w:rPr>
          <w:spacing w:val="40"/>
        </w:rPr>
        <w:t> </w:t>
      </w:r>
      <w:r>
        <w:rPr/>
        <w:t>Elections</w:t>
      </w:r>
      <w:r>
        <w:rPr>
          <w:spacing w:val="-2"/>
        </w:rPr>
        <w:t> </w:t>
      </w:r>
      <w:r>
        <w:rPr/>
        <w:t>shall</w:t>
      </w:r>
      <w:r>
        <w:rPr>
          <w:spacing w:val="-3"/>
        </w:rPr>
        <w:t> </w:t>
      </w:r>
      <w:r>
        <w:rPr/>
        <w:t>be</w:t>
      </w:r>
      <w:r>
        <w:rPr>
          <w:spacing w:val="-2"/>
        </w:rPr>
        <w:t> </w:t>
      </w:r>
      <w:r>
        <w:rPr/>
        <w:t>conducted so as to be completed by the end of the Spring term.</w:t>
      </w:r>
      <w:r>
        <w:rPr>
          <w:spacing w:val="40"/>
        </w:rPr>
        <w:t> </w:t>
      </w:r>
      <w:r>
        <w:rPr/>
        <w:t>Initially, all College faculty eligible for membership will be canvassed to solicit nominations, according to the requirements for each elected committee, until a slate of candidates who have explicitly agreed to serve is available. The election shall then be conducted by secret ballot. If a vacancy develops on an elected committee, an election will be held to elect a replacement for the remainder of the unexpired </w:t>
      </w:r>
      <w:r>
        <w:rPr>
          <w:spacing w:val="-2"/>
        </w:rPr>
        <w:t>term.</w:t>
      </w:r>
    </w:p>
    <w:p>
      <w:pPr>
        <w:pStyle w:val="BodyText"/>
        <w:spacing w:before="39"/>
      </w:pPr>
    </w:p>
    <w:p>
      <w:pPr>
        <w:pStyle w:val="ListParagraph"/>
        <w:numPr>
          <w:ilvl w:val="2"/>
          <w:numId w:val="1"/>
        </w:numPr>
        <w:tabs>
          <w:tab w:pos="1223" w:val="left" w:leader="none"/>
        </w:tabs>
        <w:spacing w:line="240" w:lineRule="auto" w:before="0" w:after="0"/>
        <w:ind w:left="1223" w:right="0" w:hanging="503"/>
        <w:jc w:val="left"/>
        <w:rPr>
          <w:sz w:val="21"/>
        </w:rPr>
      </w:pPr>
      <w:r>
        <w:rPr>
          <w:spacing w:val="-2"/>
          <w:sz w:val="21"/>
        </w:rPr>
        <w:t>Appointments</w:t>
      </w:r>
    </w:p>
    <w:p>
      <w:pPr>
        <w:pStyle w:val="ListParagraph"/>
        <w:spacing w:after="0" w:line="240" w:lineRule="auto"/>
        <w:jc w:val="left"/>
        <w:rPr>
          <w:sz w:val="21"/>
        </w:rPr>
        <w:sectPr>
          <w:type w:val="continuous"/>
          <w:pgSz w:w="12240" w:h="15840"/>
          <w:pgMar w:top="1520" w:bottom="280" w:left="1440" w:right="1440"/>
        </w:sectPr>
      </w:pPr>
    </w:p>
    <w:p>
      <w:pPr>
        <w:pStyle w:val="BodyText"/>
        <w:spacing w:before="73"/>
        <w:ind w:left="1440" w:right="62"/>
      </w:pPr>
      <w:r>
        <w:rPr/>
        <w:t>Faculty appointments to standing and ad hoc committees shall be the responsibility of the Steering</w:t>
      </w:r>
      <w:r>
        <w:rPr>
          <w:spacing w:val="-3"/>
        </w:rPr>
        <w:t> </w:t>
      </w:r>
      <w:r>
        <w:rPr/>
        <w:t>Committee.</w:t>
      </w:r>
      <w:r>
        <w:rPr>
          <w:spacing w:val="-3"/>
        </w:rPr>
        <w:t> </w:t>
      </w:r>
      <w:r>
        <w:rPr/>
        <w:t>Each</w:t>
      </w:r>
      <w:r>
        <w:rPr>
          <w:spacing w:val="-3"/>
        </w:rPr>
        <w:t> </w:t>
      </w:r>
      <w:r>
        <w:rPr/>
        <w:t>year,</w:t>
      </w:r>
      <w:r>
        <w:rPr>
          <w:spacing w:val="-3"/>
        </w:rPr>
        <w:t> </w:t>
      </w:r>
      <w:r>
        <w:rPr/>
        <w:t>the</w:t>
      </w:r>
      <w:r>
        <w:rPr>
          <w:spacing w:val="-3"/>
        </w:rPr>
        <w:t> </w:t>
      </w:r>
      <w:r>
        <w:rPr/>
        <w:t>outgoing</w:t>
      </w:r>
      <w:r>
        <w:rPr>
          <w:spacing w:val="-6"/>
        </w:rPr>
        <w:t> </w:t>
      </w:r>
      <w:r>
        <w:rPr/>
        <w:t>Steering</w:t>
      </w:r>
      <w:r>
        <w:rPr>
          <w:spacing w:val="-6"/>
        </w:rPr>
        <w:t> </w:t>
      </w:r>
      <w:r>
        <w:rPr/>
        <w:t>Committee</w:t>
      </w:r>
      <w:r>
        <w:rPr>
          <w:spacing w:val="-3"/>
        </w:rPr>
        <w:t> </w:t>
      </w:r>
      <w:r>
        <w:rPr/>
        <w:t>shall</w:t>
      </w:r>
      <w:r>
        <w:rPr>
          <w:spacing w:val="-4"/>
        </w:rPr>
        <w:t> </w:t>
      </w:r>
      <w:r>
        <w:rPr/>
        <w:t>request</w:t>
      </w:r>
      <w:r>
        <w:rPr>
          <w:spacing w:val="-4"/>
        </w:rPr>
        <w:t> </w:t>
      </w:r>
      <w:r>
        <w:rPr/>
        <w:t>nominations from</w:t>
      </w:r>
      <w:r>
        <w:rPr>
          <w:spacing w:val="-1"/>
        </w:rPr>
        <w:t> </w:t>
      </w:r>
      <w:r>
        <w:rPr/>
        <w:t>each Department for committee vacancies that will occur and appoint the members to the committees for the following year. The Steering Committee is also responsible for appointment of student members to the committees on a yearly basis.</w:t>
      </w:r>
    </w:p>
    <w:p>
      <w:pPr>
        <w:pStyle w:val="BodyText"/>
        <w:spacing w:before="44"/>
      </w:pPr>
    </w:p>
    <w:p>
      <w:pPr>
        <w:pStyle w:val="Heading1"/>
        <w:numPr>
          <w:ilvl w:val="0"/>
          <w:numId w:val="1"/>
        </w:numPr>
        <w:tabs>
          <w:tab w:pos="360" w:val="left" w:leader="none"/>
        </w:tabs>
        <w:spacing w:line="238" w:lineRule="exact" w:before="1" w:after="0"/>
        <w:ind w:left="360" w:right="0" w:hanging="360"/>
        <w:jc w:val="left"/>
      </w:pPr>
      <w:r>
        <w:rPr/>
        <w:t>STEERING</w:t>
      </w:r>
      <w:r>
        <w:rPr>
          <w:spacing w:val="-11"/>
        </w:rPr>
        <w:t> </w:t>
      </w:r>
      <w:r>
        <w:rPr>
          <w:spacing w:val="-2"/>
        </w:rPr>
        <w:t>COMMITTEE</w:t>
      </w:r>
    </w:p>
    <w:p>
      <w:pPr>
        <w:pStyle w:val="ListParagraph"/>
        <w:numPr>
          <w:ilvl w:val="1"/>
          <w:numId w:val="1"/>
        </w:numPr>
        <w:tabs>
          <w:tab w:pos="791" w:val="left" w:leader="none"/>
        </w:tabs>
        <w:spacing w:line="238" w:lineRule="exact" w:before="0" w:after="0"/>
        <w:ind w:left="791" w:right="0" w:hanging="431"/>
        <w:jc w:val="left"/>
        <w:rPr>
          <w:sz w:val="21"/>
        </w:rPr>
      </w:pPr>
      <w:r>
        <w:rPr>
          <w:spacing w:val="-2"/>
          <w:sz w:val="21"/>
        </w:rPr>
        <w:t>Charge</w:t>
      </w:r>
    </w:p>
    <w:p>
      <w:pPr>
        <w:pStyle w:val="BodyText"/>
        <w:spacing w:before="40"/>
      </w:pPr>
    </w:p>
    <w:p>
      <w:pPr>
        <w:pStyle w:val="BodyText"/>
        <w:ind w:left="792"/>
      </w:pPr>
      <w:r>
        <w:rPr/>
        <w:t>The Steering Committee coordinates faculty governance activities of the College, administers the functions</w:t>
      </w:r>
      <w:r>
        <w:rPr>
          <w:spacing w:val="-3"/>
        </w:rPr>
        <w:t> </w:t>
      </w:r>
      <w:r>
        <w:rPr/>
        <w:t>of</w:t>
      </w:r>
      <w:r>
        <w:rPr>
          <w:spacing w:val="-4"/>
        </w:rPr>
        <w:t> </w:t>
      </w:r>
      <w:r>
        <w:rPr/>
        <w:t>Engineering</w:t>
      </w:r>
      <w:r>
        <w:rPr>
          <w:spacing w:val="-3"/>
        </w:rPr>
        <w:t> </w:t>
      </w:r>
      <w:r>
        <w:rPr/>
        <w:t>and</w:t>
      </w:r>
      <w:r>
        <w:rPr>
          <w:spacing w:val="-6"/>
        </w:rPr>
        <w:t> </w:t>
      </w:r>
      <w:r>
        <w:rPr/>
        <w:t>Computer</w:t>
      </w:r>
      <w:r>
        <w:rPr>
          <w:spacing w:val="-4"/>
        </w:rPr>
        <w:t> </w:t>
      </w:r>
      <w:r>
        <w:rPr/>
        <w:t>Science</w:t>
      </w:r>
      <w:r>
        <w:rPr>
          <w:spacing w:val="-3"/>
        </w:rPr>
        <w:t> </w:t>
      </w:r>
      <w:r>
        <w:rPr/>
        <w:t>faculty</w:t>
      </w:r>
      <w:r>
        <w:rPr>
          <w:spacing w:val="-8"/>
        </w:rPr>
        <w:t> </w:t>
      </w:r>
      <w:r>
        <w:rPr/>
        <w:t>committees.</w:t>
      </w:r>
      <w:r>
        <w:rPr>
          <w:spacing w:val="40"/>
        </w:rPr>
        <w:t> </w:t>
      </w:r>
      <w:r>
        <w:rPr/>
        <w:t>The</w:t>
      </w:r>
      <w:r>
        <w:rPr>
          <w:spacing w:val="-3"/>
        </w:rPr>
        <w:t> </w:t>
      </w:r>
      <w:r>
        <w:rPr/>
        <w:t>specific</w:t>
      </w:r>
      <w:r>
        <w:rPr>
          <w:spacing w:val="-3"/>
        </w:rPr>
        <w:t> </w:t>
      </w:r>
      <w:r>
        <w:rPr/>
        <w:t>responsibilities</w:t>
      </w:r>
      <w:r>
        <w:rPr>
          <w:spacing w:val="-4"/>
        </w:rPr>
        <w:t> </w:t>
      </w:r>
      <w:r>
        <w:rPr/>
        <w:t>of the Committee are as follows:</w:t>
      </w:r>
    </w:p>
    <w:p>
      <w:pPr>
        <w:pStyle w:val="BodyText"/>
        <w:spacing w:before="37"/>
      </w:pPr>
    </w:p>
    <w:p>
      <w:pPr>
        <w:pStyle w:val="ListParagraph"/>
        <w:numPr>
          <w:ilvl w:val="2"/>
          <w:numId w:val="1"/>
        </w:numPr>
        <w:tabs>
          <w:tab w:pos="1224" w:val="left" w:leader="none"/>
        </w:tabs>
        <w:spacing w:line="240" w:lineRule="auto" w:before="0" w:after="0"/>
        <w:ind w:left="1224" w:right="292" w:hanging="504"/>
        <w:jc w:val="left"/>
        <w:rPr>
          <w:sz w:val="21"/>
        </w:rPr>
      </w:pPr>
      <w:r>
        <w:rPr>
          <w:sz w:val="21"/>
        </w:rPr>
        <w:t>Shall</w:t>
      </w:r>
      <w:r>
        <w:rPr>
          <w:spacing w:val="-3"/>
          <w:sz w:val="21"/>
        </w:rPr>
        <w:t> </w:t>
      </w:r>
      <w:r>
        <w:rPr>
          <w:sz w:val="21"/>
        </w:rPr>
        <w:t>prepare</w:t>
      </w:r>
      <w:r>
        <w:rPr>
          <w:spacing w:val="-2"/>
          <w:sz w:val="21"/>
        </w:rPr>
        <w:t> </w:t>
      </w:r>
      <w:r>
        <w:rPr>
          <w:sz w:val="21"/>
        </w:rPr>
        <w:t>an</w:t>
      </w:r>
      <w:r>
        <w:rPr>
          <w:spacing w:val="-5"/>
          <w:sz w:val="21"/>
        </w:rPr>
        <w:t> </w:t>
      </w:r>
      <w:r>
        <w:rPr>
          <w:sz w:val="21"/>
        </w:rPr>
        <w:t>agenda</w:t>
      </w:r>
      <w:r>
        <w:rPr>
          <w:spacing w:val="-2"/>
          <w:sz w:val="21"/>
        </w:rPr>
        <w:t> </w:t>
      </w:r>
      <w:r>
        <w:rPr>
          <w:sz w:val="21"/>
        </w:rPr>
        <w:t>for</w:t>
      </w:r>
      <w:r>
        <w:rPr>
          <w:spacing w:val="-3"/>
          <w:sz w:val="21"/>
        </w:rPr>
        <w:t> </w:t>
      </w:r>
      <w:r>
        <w:rPr>
          <w:sz w:val="21"/>
        </w:rPr>
        <w:t>and</w:t>
      </w:r>
      <w:r>
        <w:rPr>
          <w:spacing w:val="-2"/>
          <w:sz w:val="21"/>
        </w:rPr>
        <w:t> </w:t>
      </w:r>
      <w:r>
        <w:rPr>
          <w:sz w:val="21"/>
        </w:rPr>
        <w:t>announce</w:t>
      </w:r>
      <w:r>
        <w:rPr>
          <w:spacing w:val="-5"/>
          <w:sz w:val="21"/>
        </w:rPr>
        <w:t> </w:t>
      </w:r>
      <w:r>
        <w:rPr>
          <w:sz w:val="21"/>
        </w:rPr>
        <w:t>College</w:t>
      </w:r>
      <w:r>
        <w:rPr>
          <w:spacing w:val="-2"/>
          <w:sz w:val="21"/>
        </w:rPr>
        <w:t> </w:t>
      </w:r>
      <w:r>
        <w:rPr>
          <w:sz w:val="21"/>
        </w:rPr>
        <w:t>faculty</w:t>
      </w:r>
      <w:r>
        <w:rPr>
          <w:spacing w:val="-5"/>
          <w:sz w:val="21"/>
        </w:rPr>
        <w:t> </w:t>
      </w:r>
      <w:r>
        <w:rPr>
          <w:sz w:val="21"/>
        </w:rPr>
        <w:t>meetings,</w:t>
      </w:r>
      <w:r>
        <w:rPr>
          <w:spacing w:val="-2"/>
          <w:sz w:val="21"/>
        </w:rPr>
        <w:t> </w:t>
      </w:r>
      <w:r>
        <w:rPr>
          <w:sz w:val="21"/>
        </w:rPr>
        <w:t>the</w:t>
      </w:r>
      <w:r>
        <w:rPr>
          <w:spacing w:val="-2"/>
          <w:sz w:val="21"/>
        </w:rPr>
        <w:t> </w:t>
      </w:r>
      <w:r>
        <w:rPr>
          <w:sz w:val="21"/>
        </w:rPr>
        <w:t>latter</w:t>
      </w:r>
      <w:r>
        <w:rPr>
          <w:spacing w:val="-3"/>
          <w:sz w:val="21"/>
        </w:rPr>
        <w:t> </w:t>
      </w:r>
      <w:r>
        <w:rPr>
          <w:sz w:val="21"/>
        </w:rPr>
        <w:t>shall</w:t>
      </w:r>
      <w:r>
        <w:rPr>
          <w:spacing w:val="-3"/>
          <w:sz w:val="21"/>
        </w:rPr>
        <w:t> </w:t>
      </w:r>
      <w:r>
        <w:rPr>
          <w:sz w:val="21"/>
        </w:rPr>
        <w:t>be held</w:t>
      </w:r>
      <w:r>
        <w:rPr>
          <w:spacing w:val="-2"/>
          <w:sz w:val="21"/>
        </w:rPr>
        <w:t> </w:t>
      </w:r>
      <w:r>
        <w:rPr>
          <w:sz w:val="21"/>
        </w:rPr>
        <w:t>at least once per regular academic term.</w:t>
      </w:r>
    </w:p>
    <w:p>
      <w:pPr>
        <w:pStyle w:val="ListParagraph"/>
        <w:numPr>
          <w:ilvl w:val="2"/>
          <w:numId w:val="1"/>
        </w:numPr>
        <w:tabs>
          <w:tab w:pos="1223" w:val="left" w:leader="none"/>
        </w:tabs>
        <w:spacing w:line="240" w:lineRule="auto" w:before="0" w:after="0"/>
        <w:ind w:left="1223" w:right="0" w:hanging="503"/>
        <w:jc w:val="left"/>
        <w:rPr>
          <w:sz w:val="21"/>
        </w:rPr>
      </w:pPr>
      <w:r>
        <w:rPr>
          <w:sz w:val="21"/>
        </w:rPr>
        <w:t>Shall</w:t>
      </w:r>
      <w:r>
        <w:rPr>
          <w:spacing w:val="-6"/>
          <w:sz w:val="21"/>
        </w:rPr>
        <w:t> </w:t>
      </w:r>
      <w:r>
        <w:rPr>
          <w:sz w:val="21"/>
        </w:rPr>
        <w:t>supervise</w:t>
      </w:r>
      <w:r>
        <w:rPr>
          <w:spacing w:val="-5"/>
          <w:sz w:val="21"/>
        </w:rPr>
        <w:t> </w:t>
      </w:r>
      <w:r>
        <w:rPr>
          <w:sz w:val="21"/>
        </w:rPr>
        <w:t>elections</w:t>
      </w:r>
      <w:r>
        <w:rPr>
          <w:spacing w:val="-5"/>
          <w:sz w:val="21"/>
        </w:rPr>
        <w:t> </w:t>
      </w:r>
      <w:r>
        <w:rPr>
          <w:sz w:val="21"/>
        </w:rPr>
        <w:t>for</w:t>
      </w:r>
      <w:r>
        <w:rPr>
          <w:spacing w:val="-5"/>
          <w:sz w:val="21"/>
        </w:rPr>
        <w:t> </w:t>
      </w:r>
      <w:r>
        <w:rPr>
          <w:sz w:val="21"/>
        </w:rPr>
        <w:t>elected</w:t>
      </w:r>
      <w:r>
        <w:rPr>
          <w:spacing w:val="-4"/>
          <w:sz w:val="21"/>
        </w:rPr>
        <w:t> </w:t>
      </w:r>
      <w:r>
        <w:rPr>
          <w:sz w:val="21"/>
        </w:rPr>
        <w:t>committees</w:t>
      </w:r>
      <w:r>
        <w:rPr>
          <w:spacing w:val="-6"/>
          <w:sz w:val="21"/>
        </w:rPr>
        <w:t> </w:t>
      </w:r>
      <w:r>
        <w:rPr>
          <w:sz w:val="21"/>
        </w:rPr>
        <w:t>of</w:t>
      </w:r>
      <w:r>
        <w:rPr>
          <w:spacing w:val="-5"/>
          <w:sz w:val="21"/>
        </w:rPr>
        <w:t> </w:t>
      </w:r>
      <w:r>
        <w:rPr>
          <w:sz w:val="21"/>
        </w:rPr>
        <w:t>the</w:t>
      </w:r>
      <w:r>
        <w:rPr>
          <w:spacing w:val="-4"/>
          <w:sz w:val="21"/>
        </w:rPr>
        <w:t> </w:t>
      </w:r>
      <w:r>
        <w:rPr>
          <w:spacing w:val="-2"/>
          <w:sz w:val="21"/>
        </w:rPr>
        <w:t>College.</w:t>
      </w:r>
    </w:p>
    <w:p>
      <w:pPr>
        <w:pStyle w:val="ListParagraph"/>
        <w:numPr>
          <w:ilvl w:val="2"/>
          <w:numId w:val="1"/>
        </w:numPr>
        <w:tabs>
          <w:tab w:pos="1224" w:val="left" w:leader="none"/>
        </w:tabs>
        <w:spacing w:line="240" w:lineRule="auto" w:before="1" w:after="0"/>
        <w:ind w:left="1224" w:right="573" w:hanging="504"/>
        <w:jc w:val="left"/>
        <w:rPr>
          <w:sz w:val="21"/>
        </w:rPr>
      </w:pPr>
      <w:r>
        <w:rPr>
          <w:sz w:val="21"/>
        </w:rPr>
        <w:t>Shall</w:t>
      </w:r>
      <w:r>
        <w:rPr>
          <w:spacing w:val="-4"/>
          <w:sz w:val="21"/>
        </w:rPr>
        <w:t> </w:t>
      </w:r>
      <w:r>
        <w:rPr>
          <w:sz w:val="21"/>
        </w:rPr>
        <w:t>appoint</w:t>
      </w:r>
      <w:r>
        <w:rPr>
          <w:spacing w:val="-4"/>
          <w:sz w:val="21"/>
        </w:rPr>
        <w:t> </w:t>
      </w:r>
      <w:r>
        <w:rPr>
          <w:sz w:val="21"/>
        </w:rPr>
        <w:t>membership</w:t>
      </w:r>
      <w:r>
        <w:rPr>
          <w:spacing w:val="-3"/>
          <w:sz w:val="21"/>
        </w:rPr>
        <w:t> </w:t>
      </w:r>
      <w:r>
        <w:rPr>
          <w:sz w:val="21"/>
        </w:rPr>
        <w:t>for</w:t>
      </w:r>
      <w:r>
        <w:rPr>
          <w:spacing w:val="-4"/>
          <w:sz w:val="21"/>
        </w:rPr>
        <w:t> </w:t>
      </w:r>
      <w:r>
        <w:rPr>
          <w:sz w:val="21"/>
        </w:rPr>
        <w:t>all</w:t>
      </w:r>
      <w:r>
        <w:rPr>
          <w:spacing w:val="-4"/>
          <w:sz w:val="21"/>
        </w:rPr>
        <w:t> </w:t>
      </w:r>
      <w:r>
        <w:rPr>
          <w:sz w:val="21"/>
        </w:rPr>
        <w:t>nonelected</w:t>
      </w:r>
      <w:r>
        <w:rPr>
          <w:spacing w:val="-3"/>
          <w:sz w:val="21"/>
        </w:rPr>
        <w:t> </w:t>
      </w:r>
      <w:r>
        <w:rPr>
          <w:sz w:val="21"/>
        </w:rPr>
        <w:t>committees</w:t>
      </w:r>
      <w:r>
        <w:rPr>
          <w:spacing w:val="-2"/>
          <w:sz w:val="21"/>
        </w:rPr>
        <w:t> </w:t>
      </w:r>
      <w:r>
        <w:rPr>
          <w:sz w:val="21"/>
        </w:rPr>
        <w:t>and</w:t>
      </w:r>
      <w:r>
        <w:rPr>
          <w:spacing w:val="-3"/>
          <w:sz w:val="21"/>
        </w:rPr>
        <w:t> </w:t>
      </w:r>
      <w:r>
        <w:rPr>
          <w:sz w:val="21"/>
        </w:rPr>
        <w:t>supervise</w:t>
      </w:r>
      <w:r>
        <w:rPr>
          <w:spacing w:val="-4"/>
          <w:sz w:val="21"/>
        </w:rPr>
        <w:t> </w:t>
      </w:r>
      <w:r>
        <w:rPr>
          <w:sz w:val="21"/>
        </w:rPr>
        <w:t>the</w:t>
      </w:r>
      <w:r>
        <w:rPr>
          <w:spacing w:val="-3"/>
          <w:sz w:val="21"/>
        </w:rPr>
        <w:t> </w:t>
      </w:r>
      <w:r>
        <w:rPr>
          <w:sz w:val="21"/>
        </w:rPr>
        <w:t>activities</w:t>
      </w:r>
      <w:r>
        <w:rPr>
          <w:spacing w:val="-4"/>
          <w:sz w:val="21"/>
        </w:rPr>
        <w:t> </w:t>
      </w:r>
      <w:r>
        <w:rPr>
          <w:sz w:val="21"/>
        </w:rPr>
        <w:t>of</w:t>
      </w:r>
      <w:r>
        <w:rPr>
          <w:spacing w:val="-4"/>
          <w:sz w:val="21"/>
        </w:rPr>
        <w:t> </w:t>
      </w:r>
      <w:r>
        <w:rPr>
          <w:sz w:val="21"/>
        </w:rPr>
        <w:t>all standing and ad hoc committees.</w:t>
      </w:r>
    </w:p>
    <w:p>
      <w:pPr>
        <w:pStyle w:val="ListParagraph"/>
        <w:numPr>
          <w:ilvl w:val="2"/>
          <w:numId w:val="1"/>
        </w:numPr>
        <w:tabs>
          <w:tab w:pos="1224" w:val="left" w:leader="none"/>
        </w:tabs>
        <w:spacing w:line="240" w:lineRule="auto" w:before="0" w:after="0"/>
        <w:ind w:left="1224" w:right="370" w:hanging="504"/>
        <w:jc w:val="left"/>
        <w:rPr>
          <w:sz w:val="21"/>
        </w:rPr>
      </w:pPr>
      <w:r>
        <w:rPr>
          <w:sz w:val="21"/>
        </w:rPr>
        <w:t>Shall</w:t>
      </w:r>
      <w:r>
        <w:rPr>
          <w:spacing w:val="-3"/>
          <w:sz w:val="21"/>
        </w:rPr>
        <w:t> </w:t>
      </w:r>
      <w:r>
        <w:rPr>
          <w:sz w:val="21"/>
        </w:rPr>
        <w:t>maintain</w:t>
      </w:r>
      <w:r>
        <w:rPr>
          <w:spacing w:val="-2"/>
          <w:sz w:val="21"/>
        </w:rPr>
        <w:t> </w:t>
      </w:r>
      <w:r>
        <w:rPr>
          <w:sz w:val="21"/>
        </w:rPr>
        <w:t>a</w:t>
      </w:r>
      <w:r>
        <w:rPr>
          <w:spacing w:val="-2"/>
          <w:sz w:val="21"/>
        </w:rPr>
        <w:t> </w:t>
      </w:r>
      <w:r>
        <w:rPr>
          <w:sz w:val="21"/>
        </w:rPr>
        <w:t>record</w:t>
      </w:r>
      <w:r>
        <w:rPr>
          <w:spacing w:val="-2"/>
          <w:sz w:val="21"/>
        </w:rPr>
        <w:t> </w:t>
      </w:r>
      <w:r>
        <w:rPr>
          <w:sz w:val="21"/>
        </w:rPr>
        <w:t>of</w:t>
      </w:r>
      <w:r>
        <w:rPr>
          <w:spacing w:val="-3"/>
          <w:sz w:val="21"/>
        </w:rPr>
        <w:t> </w:t>
      </w:r>
      <w:r>
        <w:rPr>
          <w:sz w:val="21"/>
        </w:rPr>
        <w:t>the</w:t>
      </w:r>
      <w:r>
        <w:rPr>
          <w:spacing w:val="-2"/>
          <w:sz w:val="21"/>
        </w:rPr>
        <w:t> </w:t>
      </w:r>
      <w:r>
        <w:rPr>
          <w:sz w:val="21"/>
        </w:rPr>
        <w:t>official</w:t>
      </w:r>
      <w:r>
        <w:rPr>
          <w:spacing w:val="-3"/>
          <w:sz w:val="21"/>
        </w:rPr>
        <w:t> </w:t>
      </w:r>
      <w:r>
        <w:rPr>
          <w:sz w:val="21"/>
        </w:rPr>
        <w:t>activities</w:t>
      </w:r>
      <w:r>
        <w:rPr>
          <w:spacing w:val="-3"/>
          <w:sz w:val="21"/>
        </w:rPr>
        <w:t> </w:t>
      </w:r>
      <w:r>
        <w:rPr>
          <w:sz w:val="21"/>
        </w:rPr>
        <w:t>of</w:t>
      </w:r>
      <w:r>
        <w:rPr>
          <w:spacing w:val="-3"/>
          <w:sz w:val="21"/>
        </w:rPr>
        <w:t> </w:t>
      </w:r>
      <w:r>
        <w:rPr>
          <w:sz w:val="21"/>
        </w:rPr>
        <w:t>the</w:t>
      </w:r>
      <w:r>
        <w:rPr>
          <w:spacing w:val="-2"/>
          <w:sz w:val="21"/>
        </w:rPr>
        <w:t> </w:t>
      </w:r>
      <w:r>
        <w:rPr>
          <w:sz w:val="21"/>
        </w:rPr>
        <w:t>Steering</w:t>
      </w:r>
      <w:r>
        <w:rPr>
          <w:spacing w:val="-2"/>
          <w:sz w:val="21"/>
        </w:rPr>
        <w:t> </w:t>
      </w:r>
      <w:r>
        <w:rPr>
          <w:sz w:val="21"/>
        </w:rPr>
        <w:t>Committee</w:t>
      </w:r>
      <w:r>
        <w:rPr>
          <w:spacing w:val="-2"/>
          <w:sz w:val="21"/>
        </w:rPr>
        <w:t> </w:t>
      </w:r>
      <w:r>
        <w:rPr>
          <w:sz w:val="21"/>
        </w:rPr>
        <w:t>and</w:t>
      </w:r>
      <w:r>
        <w:rPr>
          <w:spacing w:val="-2"/>
          <w:sz w:val="21"/>
        </w:rPr>
        <w:t> </w:t>
      </w:r>
      <w:r>
        <w:rPr>
          <w:sz w:val="21"/>
        </w:rPr>
        <w:t>of</w:t>
      </w:r>
      <w:r>
        <w:rPr>
          <w:spacing w:val="-3"/>
          <w:sz w:val="21"/>
        </w:rPr>
        <w:t> </w:t>
      </w:r>
      <w:r>
        <w:rPr>
          <w:sz w:val="21"/>
        </w:rPr>
        <w:t>the</w:t>
      </w:r>
      <w:r>
        <w:rPr>
          <w:spacing w:val="-2"/>
          <w:sz w:val="21"/>
        </w:rPr>
        <w:t> </w:t>
      </w:r>
      <w:r>
        <w:rPr>
          <w:sz w:val="21"/>
        </w:rPr>
        <w:t>faculty </w:t>
      </w:r>
      <w:r>
        <w:rPr>
          <w:spacing w:val="-2"/>
          <w:sz w:val="21"/>
        </w:rPr>
        <w:t>meetings.</w:t>
      </w:r>
    </w:p>
    <w:p>
      <w:pPr>
        <w:pStyle w:val="ListParagraph"/>
        <w:numPr>
          <w:ilvl w:val="2"/>
          <w:numId w:val="1"/>
        </w:numPr>
        <w:tabs>
          <w:tab w:pos="1224" w:val="left" w:leader="none"/>
        </w:tabs>
        <w:spacing w:line="240" w:lineRule="auto" w:before="0" w:after="0"/>
        <w:ind w:left="1224" w:right="253" w:hanging="504"/>
        <w:jc w:val="left"/>
        <w:rPr>
          <w:sz w:val="21"/>
        </w:rPr>
      </w:pPr>
      <w:r>
        <w:rPr>
          <w:sz w:val="21"/>
        </w:rPr>
        <w:t>Shall</w:t>
      </w:r>
      <w:r>
        <w:rPr>
          <w:spacing w:val="-3"/>
          <w:sz w:val="21"/>
        </w:rPr>
        <w:t> </w:t>
      </w:r>
      <w:r>
        <w:rPr>
          <w:sz w:val="21"/>
        </w:rPr>
        <w:t>name</w:t>
      </w:r>
      <w:r>
        <w:rPr>
          <w:spacing w:val="-2"/>
          <w:sz w:val="21"/>
        </w:rPr>
        <w:t> </w:t>
      </w:r>
      <w:r>
        <w:rPr>
          <w:sz w:val="21"/>
        </w:rPr>
        <w:t>a</w:t>
      </w:r>
      <w:r>
        <w:rPr>
          <w:spacing w:val="-2"/>
          <w:sz w:val="21"/>
        </w:rPr>
        <w:t> </w:t>
      </w:r>
      <w:r>
        <w:rPr>
          <w:sz w:val="21"/>
        </w:rPr>
        <w:t>recording</w:t>
      </w:r>
      <w:r>
        <w:rPr>
          <w:spacing w:val="-2"/>
          <w:sz w:val="21"/>
        </w:rPr>
        <w:t> </w:t>
      </w:r>
      <w:r>
        <w:rPr>
          <w:sz w:val="21"/>
        </w:rPr>
        <w:t>secretary</w:t>
      </w:r>
      <w:r>
        <w:rPr>
          <w:spacing w:val="-7"/>
          <w:sz w:val="21"/>
        </w:rPr>
        <w:t> </w:t>
      </w:r>
      <w:r>
        <w:rPr>
          <w:sz w:val="21"/>
        </w:rPr>
        <w:t>who</w:t>
      </w:r>
      <w:r>
        <w:rPr>
          <w:spacing w:val="-2"/>
          <w:sz w:val="21"/>
        </w:rPr>
        <w:t> </w:t>
      </w:r>
      <w:r>
        <w:rPr>
          <w:sz w:val="21"/>
        </w:rPr>
        <w:t>will</w:t>
      </w:r>
      <w:r>
        <w:rPr>
          <w:spacing w:val="-3"/>
          <w:sz w:val="21"/>
        </w:rPr>
        <w:t> </w:t>
      </w:r>
      <w:r>
        <w:rPr>
          <w:sz w:val="21"/>
        </w:rPr>
        <w:t>receive</w:t>
      </w:r>
      <w:r>
        <w:rPr>
          <w:spacing w:val="-2"/>
          <w:sz w:val="21"/>
        </w:rPr>
        <w:t> </w:t>
      </w:r>
      <w:r>
        <w:rPr>
          <w:sz w:val="21"/>
        </w:rPr>
        <w:t>and</w:t>
      </w:r>
      <w:r>
        <w:rPr>
          <w:spacing w:val="-2"/>
          <w:sz w:val="21"/>
        </w:rPr>
        <w:t> </w:t>
      </w:r>
      <w:r>
        <w:rPr>
          <w:sz w:val="21"/>
        </w:rPr>
        <w:t>preserve</w:t>
      </w:r>
      <w:r>
        <w:rPr>
          <w:spacing w:val="-2"/>
          <w:sz w:val="21"/>
        </w:rPr>
        <w:t> </w:t>
      </w:r>
      <w:r>
        <w:rPr>
          <w:sz w:val="21"/>
        </w:rPr>
        <w:t>the</w:t>
      </w:r>
      <w:r>
        <w:rPr>
          <w:spacing w:val="-2"/>
          <w:sz w:val="21"/>
        </w:rPr>
        <w:t> </w:t>
      </w:r>
      <w:r>
        <w:rPr>
          <w:sz w:val="21"/>
        </w:rPr>
        <w:t>records</w:t>
      </w:r>
      <w:r>
        <w:rPr>
          <w:spacing w:val="-2"/>
          <w:sz w:val="21"/>
        </w:rPr>
        <w:t> </w:t>
      </w:r>
      <w:r>
        <w:rPr>
          <w:sz w:val="21"/>
        </w:rPr>
        <w:t>of</w:t>
      </w:r>
      <w:r>
        <w:rPr>
          <w:spacing w:val="-3"/>
          <w:sz w:val="21"/>
        </w:rPr>
        <w:t> </w:t>
      </w:r>
      <w:r>
        <w:rPr>
          <w:sz w:val="21"/>
        </w:rPr>
        <w:t>activities</w:t>
      </w:r>
      <w:r>
        <w:rPr>
          <w:spacing w:val="-2"/>
          <w:sz w:val="21"/>
        </w:rPr>
        <w:t> </w:t>
      </w:r>
      <w:r>
        <w:rPr>
          <w:sz w:val="21"/>
        </w:rPr>
        <w:t>of</w:t>
      </w:r>
      <w:r>
        <w:rPr>
          <w:spacing w:val="-3"/>
          <w:sz w:val="21"/>
        </w:rPr>
        <w:t> </w:t>
      </w:r>
      <w:r>
        <w:rPr>
          <w:sz w:val="21"/>
        </w:rPr>
        <w:t>the various standing and ad hoc committees.</w:t>
      </w:r>
    </w:p>
    <w:p>
      <w:pPr>
        <w:pStyle w:val="ListParagraph"/>
        <w:numPr>
          <w:ilvl w:val="2"/>
          <w:numId w:val="1"/>
        </w:numPr>
        <w:tabs>
          <w:tab w:pos="1223" w:val="left" w:leader="none"/>
        </w:tabs>
        <w:spacing w:line="241" w:lineRule="exact" w:before="1" w:after="0"/>
        <w:ind w:left="1223" w:right="0" w:hanging="503"/>
        <w:jc w:val="left"/>
        <w:rPr>
          <w:sz w:val="21"/>
        </w:rPr>
      </w:pPr>
      <w:r>
        <w:rPr>
          <w:sz w:val="21"/>
        </w:rPr>
        <w:t>Shall</w:t>
      </w:r>
      <w:r>
        <w:rPr>
          <w:spacing w:val="-3"/>
          <w:sz w:val="21"/>
        </w:rPr>
        <w:t> </w:t>
      </w:r>
      <w:r>
        <w:rPr>
          <w:sz w:val="21"/>
        </w:rPr>
        <w:t>be</w:t>
      </w:r>
      <w:r>
        <w:rPr>
          <w:spacing w:val="-2"/>
          <w:sz w:val="21"/>
        </w:rPr>
        <w:t> </w:t>
      </w:r>
      <w:r>
        <w:rPr>
          <w:sz w:val="21"/>
        </w:rPr>
        <w:t>in</w:t>
      </w:r>
      <w:r>
        <w:rPr>
          <w:spacing w:val="-2"/>
          <w:sz w:val="21"/>
        </w:rPr>
        <w:t> </w:t>
      </w:r>
      <w:r>
        <w:rPr>
          <w:sz w:val="21"/>
        </w:rPr>
        <w:t>an</w:t>
      </w:r>
      <w:r>
        <w:rPr>
          <w:spacing w:val="-5"/>
          <w:sz w:val="21"/>
        </w:rPr>
        <w:t> </w:t>
      </w:r>
      <w:r>
        <w:rPr>
          <w:sz w:val="21"/>
        </w:rPr>
        <w:t>advisory</w:t>
      </w:r>
      <w:r>
        <w:rPr>
          <w:spacing w:val="-7"/>
          <w:sz w:val="21"/>
        </w:rPr>
        <w:t> </w:t>
      </w:r>
      <w:r>
        <w:rPr>
          <w:sz w:val="21"/>
        </w:rPr>
        <w:t>capacity</w:t>
      </w:r>
      <w:r>
        <w:rPr>
          <w:spacing w:val="-5"/>
          <w:sz w:val="21"/>
        </w:rPr>
        <w:t> </w:t>
      </w:r>
      <w:r>
        <w:rPr>
          <w:sz w:val="21"/>
        </w:rPr>
        <w:t>to</w:t>
      </w:r>
      <w:r>
        <w:rPr>
          <w:spacing w:val="-2"/>
          <w:sz w:val="21"/>
        </w:rPr>
        <w:t> </w:t>
      </w:r>
      <w:r>
        <w:rPr>
          <w:sz w:val="21"/>
        </w:rPr>
        <w:t>the</w:t>
      </w:r>
      <w:r>
        <w:rPr>
          <w:spacing w:val="-1"/>
          <w:sz w:val="21"/>
        </w:rPr>
        <w:t> </w:t>
      </w:r>
      <w:r>
        <w:rPr>
          <w:spacing w:val="-2"/>
          <w:sz w:val="21"/>
        </w:rPr>
        <w:t>Dean.</w:t>
      </w:r>
    </w:p>
    <w:p>
      <w:pPr>
        <w:pStyle w:val="ListParagraph"/>
        <w:numPr>
          <w:ilvl w:val="2"/>
          <w:numId w:val="1"/>
        </w:numPr>
        <w:tabs>
          <w:tab w:pos="1223" w:val="left" w:leader="none"/>
        </w:tabs>
        <w:spacing w:line="241" w:lineRule="exact" w:before="0" w:after="0"/>
        <w:ind w:left="1223" w:right="0" w:hanging="503"/>
        <w:jc w:val="left"/>
        <w:rPr>
          <w:sz w:val="21"/>
        </w:rPr>
      </w:pPr>
      <w:r>
        <w:rPr>
          <w:sz w:val="21"/>
        </w:rPr>
        <w:t>Shall</w:t>
      </w:r>
      <w:r>
        <w:rPr>
          <w:spacing w:val="-5"/>
          <w:sz w:val="21"/>
        </w:rPr>
        <w:t> </w:t>
      </w:r>
      <w:r>
        <w:rPr>
          <w:sz w:val="21"/>
        </w:rPr>
        <w:t>meet</w:t>
      </w:r>
      <w:r>
        <w:rPr>
          <w:spacing w:val="-3"/>
          <w:sz w:val="21"/>
        </w:rPr>
        <w:t> </w:t>
      </w:r>
      <w:r>
        <w:rPr>
          <w:sz w:val="21"/>
        </w:rPr>
        <w:t>monthly</w:t>
      </w:r>
      <w:r>
        <w:rPr>
          <w:spacing w:val="-8"/>
          <w:sz w:val="21"/>
        </w:rPr>
        <w:t> </w:t>
      </w:r>
      <w:r>
        <w:rPr>
          <w:sz w:val="21"/>
        </w:rPr>
        <w:t>during</w:t>
      </w:r>
      <w:r>
        <w:rPr>
          <w:spacing w:val="-4"/>
          <w:sz w:val="21"/>
        </w:rPr>
        <w:t> </w:t>
      </w:r>
      <w:r>
        <w:rPr>
          <w:sz w:val="21"/>
        </w:rPr>
        <w:t>the</w:t>
      </w:r>
      <w:r>
        <w:rPr>
          <w:spacing w:val="-3"/>
          <w:sz w:val="21"/>
        </w:rPr>
        <w:t> </w:t>
      </w:r>
      <w:r>
        <w:rPr>
          <w:sz w:val="21"/>
        </w:rPr>
        <w:t>academic</w:t>
      </w:r>
      <w:r>
        <w:rPr>
          <w:spacing w:val="-3"/>
          <w:sz w:val="21"/>
        </w:rPr>
        <w:t> </w:t>
      </w:r>
      <w:r>
        <w:rPr>
          <w:spacing w:val="-4"/>
          <w:sz w:val="21"/>
        </w:rPr>
        <w:t>year,</w:t>
      </w:r>
    </w:p>
    <w:p>
      <w:pPr>
        <w:pStyle w:val="ListParagraph"/>
        <w:numPr>
          <w:ilvl w:val="2"/>
          <w:numId w:val="1"/>
        </w:numPr>
        <w:tabs>
          <w:tab w:pos="1223" w:val="left" w:leader="none"/>
        </w:tabs>
        <w:spacing w:line="240" w:lineRule="auto" w:before="1" w:after="0"/>
        <w:ind w:left="1223" w:right="0" w:hanging="503"/>
        <w:jc w:val="left"/>
        <w:rPr>
          <w:sz w:val="21"/>
        </w:rPr>
      </w:pPr>
      <w:r>
        <w:rPr>
          <w:sz w:val="21"/>
        </w:rPr>
        <w:t>Shall</w:t>
      </w:r>
      <w:r>
        <w:rPr>
          <w:spacing w:val="-6"/>
          <w:sz w:val="21"/>
        </w:rPr>
        <w:t> </w:t>
      </w:r>
      <w:r>
        <w:rPr>
          <w:sz w:val="21"/>
        </w:rPr>
        <w:t>at</w:t>
      </w:r>
      <w:r>
        <w:rPr>
          <w:spacing w:val="-4"/>
          <w:sz w:val="21"/>
        </w:rPr>
        <w:t> </w:t>
      </w:r>
      <w:r>
        <w:rPr>
          <w:sz w:val="21"/>
        </w:rPr>
        <w:t>least</w:t>
      </w:r>
      <w:r>
        <w:rPr>
          <w:spacing w:val="-3"/>
          <w:sz w:val="21"/>
        </w:rPr>
        <w:t> </w:t>
      </w:r>
      <w:r>
        <w:rPr>
          <w:sz w:val="21"/>
        </w:rPr>
        <w:t>once</w:t>
      </w:r>
      <w:r>
        <w:rPr>
          <w:spacing w:val="-3"/>
          <w:sz w:val="21"/>
        </w:rPr>
        <w:t> </w:t>
      </w:r>
      <w:r>
        <w:rPr>
          <w:sz w:val="21"/>
        </w:rPr>
        <w:t>per</w:t>
      </w:r>
      <w:r>
        <w:rPr>
          <w:spacing w:val="-4"/>
          <w:sz w:val="21"/>
        </w:rPr>
        <w:t> </w:t>
      </w:r>
      <w:r>
        <w:rPr>
          <w:sz w:val="21"/>
        </w:rPr>
        <w:t>academic year</w:t>
      </w:r>
      <w:r>
        <w:rPr>
          <w:spacing w:val="-4"/>
          <w:sz w:val="21"/>
        </w:rPr>
        <w:t> </w:t>
      </w:r>
      <w:r>
        <w:rPr>
          <w:sz w:val="21"/>
        </w:rPr>
        <w:t>review</w:t>
      </w:r>
      <w:r>
        <w:rPr>
          <w:spacing w:val="-4"/>
          <w:sz w:val="21"/>
        </w:rPr>
        <w:t> </w:t>
      </w:r>
      <w:r>
        <w:rPr>
          <w:sz w:val="21"/>
        </w:rPr>
        <w:t>the</w:t>
      </w:r>
      <w:r>
        <w:rPr>
          <w:spacing w:val="-3"/>
          <w:sz w:val="21"/>
        </w:rPr>
        <w:t> </w:t>
      </w:r>
      <w:r>
        <w:rPr>
          <w:sz w:val="21"/>
        </w:rPr>
        <w:t>fiscal</w:t>
      </w:r>
      <w:r>
        <w:rPr>
          <w:spacing w:val="-4"/>
          <w:sz w:val="21"/>
        </w:rPr>
        <w:t> </w:t>
      </w:r>
      <w:r>
        <w:rPr>
          <w:sz w:val="21"/>
        </w:rPr>
        <w:t>affairs</w:t>
      </w:r>
      <w:r>
        <w:rPr>
          <w:spacing w:val="-2"/>
          <w:sz w:val="21"/>
        </w:rPr>
        <w:t> </w:t>
      </w:r>
      <w:r>
        <w:rPr>
          <w:sz w:val="21"/>
        </w:rPr>
        <w:t>of</w:t>
      </w:r>
      <w:r>
        <w:rPr>
          <w:spacing w:val="-4"/>
          <w:sz w:val="21"/>
        </w:rPr>
        <w:t> </w:t>
      </w:r>
      <w:r>
        <w:rPr>
          <w:sz w:val="21"/>
        </w:rPr>
        <w:t>the</w:t>
      </w:r>
      <w:r>
        <w:rPr>
          <w:spacing w:val="-2"/>
          <w:sz w:val="21"/>
        </w:rPr>
        <w:t> college.</w:t>
      </w:r>
    </w:p>
    <w:p>
      <w:pPr>
        <w:pStyle w:val="ListParagraph"/>
        <w:numPr>
          <w:ilvl w:val="1"/>
          <w:numId w:val="1"/>
        </w:numPr>
        <w:tabs>
          <w:tab w:pos="791" w:val="left" w:leader="none"/>
        </w:tabs>
        <w:spacing w:line="240" w:lineRule="auto" w:before="1" w:after="0"/>
        <w:ind w:left="791" w:right="0" w:hanging="431"/>
        <w:jc w:val="left"/>
        <w:rPr>
          <w:sz w:val="21"/>
        </w:rPr>
      </w:pPr>
      <w:r>
        <w:rPr>
          <w:spacing w:val="-2"/>
          <w:sz w:val="21"/>
        </w:rPr>
        <w:t>Composition</w:t>
      </w:r>
    </w:p>
    <w:p>
      <w:pPr>
        <w:pStyle w:val="BodyText"/>
        <w:spacing w:before="37"/>
      </w:pPr>
    </w:p>
    <w:p>
      <w:pPr>
        <w:pStyle w:val="BodyText"/>
        <w:ind w:left="792"/>
      </w:pPr>
      <w:r>
        <w:rPr/>
        <w:t>The</w:t>
      </w:r>
      <w:r>
        <w:rPr>
          <w:spacing w:val="-2"/>
        </w:rPr>
        <w:t> </w:t>
      </w:r>
      <w:r>
        <w:rPr/>
        <w:t>Steering</w:t>
      </w:r>
      <w:r>
        <w:rPr>
          <w:spacing w:val="-5"/>
        </w:rPr>
        <w:t> </w:t>
      </w:r>
      <w:r>
        <w:rPr/>
        <w:t>Committee</w:t>
      </w:r>
      <w:r>
        <w:rPr>
          <w:spacing w:val="-2"/>
        </w:rPr>
        <w:t> </w:t>
      </w:r>
      <w:r>
        <w:rPr/>
        <w:t>shall</w:t>
      </w:r>
      <w:r>
        <w:rPr>
          <w:spacing w:val="-3"/>
        </w:rPr>
        <w:t> </w:t>
      </w:r>
      <w:r>
        <w:rPr/>
        <w:t>be</w:t>
      </w:r>
      <w:r>
        <w:rPr>
          <w:spacing w:val="-2"/>
        </w:rPr>
        <w:t> </w:t>
      </w:r>
      <w:r>
        <w:rPr/>
        <w:t>composed</w:t>
      </w:r>
      <w:r>
        <w:rPr>
          <w:spacing w:val="-2"/>
        </w:rPr>
        <w:t> </w:t>
      </w:r>
      <w:r>
        <w:rPr/>
        <w:t>of</w:t>
      </w:r>
      <w:r>
        <w:rPr>
          <w:spacing w:val="-3"/>
        </w:rPr>
        <w:t> </w:t>
      </w:r>
      <w:r>
        <w:rPr/>
        <w:t>one</w:t>
      </w:r>
      <w:r>
        <w:rPr>
          <w:spacing w:val="-2"/>
        </w:rPr>
        <w:t> </w:t>
      </w:r>
      <w:r>
        <w:rPr/>
        <w:t>faculty</w:t>
      </w:r>
      <w:r>
        <w:rPr>
          <w:spacing w:val="-5"/>
        </w:rPr>
        <w:t> </w:t>
      </w:r>
      <w:r>
        <w:rPr/>
        <w:t>from</w:t>
      </w:r>
      <w:r>
        <w:rPr>
          <w:spacing w:val="-6"/>
        </w:rPr>
        <w:t> </w:t>
      </w:r>
      <w:r>
        <w:rPr/>
        <w:t>each</w:t>
      </w:r>
      <w:r>
        <w:rPr>
          <w:spacing w:val="-2"/>
        </w:rPr>
        <w:t> </w:t>
      </w:r>
      <w:r>
        <w:rPr/>
        <w:t>Department,</w:t>
      </w:r>
      <w:r>
        <w:rPr>
          <w:spacing w:val="-2"/>
        </w:rPr>
        <w:t> </w:t>
      </w:r>
      <w:r>
        <w:rPr/>
        <w:t>the</w:t>
      </w:r>
      <w:r>
        <w:rPr>
          <w:spacing w:val="-2"/>
        </w:rPr>
        <w:t> </w:t>
      </w:r>
      <w:r>
        <w:rPr/>
        <w:t>Dean</w:t>
      </w:r>
      <w:r>
        <w:rPr>
          <w:spacing w:val="-5"/>
        </w:rPr>
        <w:t> </w:t>
      </w:r>
      <w:r>
        <w:rPr/>
        <w:t>of</w:t>
      </w:r>
      <w:r>
        <w:rPr>
          <w:spacing w:val="-3"/>
        </w:rPr>
        <w:t> </w:t>
      </w:r>
      <w:r>
        <w:rPr/>
        <w:t>the College as a non-voting member, and the College of Engineering and Computer Science representative to student government. The Dean will convene the first meeting. The Chair of the committee shall be selected by the committee from its own members at the first meeting.</w:t>
      </w:r>
    </w:p>
    <w:p>
      <w:pPr>
        <w:pStyle w:val="BodyText"/>
        <w:spacing w:before="44"/>
      </w:pPr>
    </w:p>
    <w:p>
      <w:pPr>
        <w:pStyle w:val="Heading1"/>
        <w:numPr>
          <w:ilvl w:val="0"/>
          <w:numId w:val="1"/>
        </w:numPr>
        <w:tabs>
          <w:tab w:pos="360" w:val="left" w:leader="none"/>
        </w:tabs>
        <w:spacing w:line="240" w:lineRule="exact" w:before="0" w:after="0"/>
        <w:ind w:left="360" w:right="0" w:hanging="360"/>
        <w:jc w:val="left"/>
      </w:pPr>
      <w:r>
        <w:rPr>
          <w:spacing w:val="-2"/>
        </w:rPr>
        <w:t>UNDERGRADUATE</w:t>
      </w:r>
      <w:r>
        <w:rPr>
          <w:spacing w:val="5"/>
        </w:rPr>
        <w:t> </w:t>
      </w:r>
      <w:r>
        <w:rPr>
          <w:spacing w:val="-2"/>
        </w:rPr>
        <w:t>CURRICULUM</w:t>
      </w:r>
      <w:r>
        <w:rPr>
          <w:spacing w:val="5"/>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Charge</w:t>
      </w:r>
    </w:p>
    <w:p>
      <w:pPr>
        <w:pStyle w:val="BodyText"/>
        <w:spacing w:before="38"/>
      </w:pPr>
    </w:p>
    <w:p>
      <w:pPr>
        <w:pStyle w:val="BodyText"/>
        <w:ind w:left="792"/>
      </w:pPr>
      <w:r>
        <w:rPr/>
        <w:t>The Committee evaluates and makes recommendations on Departmental requests for all undergraduate curriculum changes that require consideration by the University Undergraduate Curriculum and Academic Policies Committee (UUCAPC). A Department chair or Department curriculum committee chair may appeal a College Undergraduate Curriculum Committee recommendation</w:t>
      </w:r>
      <w:r>
        <w:rPr>
          <w:spacing w:val="-3"/>
        </w:rPr>
        <w:t> </w:t>
      </w:r>
      <w:r>
        <w:rPr/>
        <w:t>by</w:t>
      </w:r>
      <w:r>
        <w:rPr>
          <w:spacing w:val="-8"/>
        </w:rPr>
        <w:t> </w:t>
      </w:r>
      <w:r>
        <w:rPr/>
        <w:t>notifying</w:t>
      </w:r>
      <w:r>
        <w:rPr>
          <w:spacing w:val="-3"/>
        </w:rPr>
        <w:t> </w:t>
      </w:r>
      <w:r>
        <w:rPr/>
        <w:t>the</w:t>
      </w:r>
      <w:r>
        <w:rPr>
          <w:spacing w:val="-3"/>
        </w:rPr>
        <w:t> </w:t>
      </w:r>
      <w:r>
        <w:rPr/>
        <w:t>Chair</w:t>
      </w:r>
      <w:r>
        <w:rPr>
          <w:spacing w:val="-4"/>
        </w:rPr>
        <w:t> </w:t>
      </w:r>
      <w:r>
        <w:rPr/>
        <w:t>of</w:t>
      </w:r>
      <w:r>
        <w:rPr>
          <w:spacing w:val="-4"/>
        </w:rPr>
        <w:t> </w:t>
      </w:r>
      <w:r>
        <w:rPr/>
        <w:t>the</w:t>
      </w:r>
      <w:r>
        <w:rPr>
          <w:spacing w:val="-3"/>
        </w:rPr>
        <w:t> </w:t>
      </w:r>
      <w:r>
        <w:rPr/>
        <w:t>College</w:t>
      </w:r>
      <w:r>
        <w:rPr>
          <w:spacing w:val="-3"/>
        </w:rPr>
        <w:t> </w:t>
      </w:r>
      <w:r>
        <w:rPr/>
        <w:t>Steering</w:t>
      </w:r>
      <w:r>
        <w:rPr>
          <w:spacing w:val="-3"/>
        </w:rPr>
        <w:t> </w:t>
      </w:r>
      <w:r>
        <w:rPr/>
        <w:t>Committee</w:t>
      </w:r>
      <w:r>
        <w:rPr>
          <w:spacing w:val="-3"/>
        </w:rPr>
        <w:t> </w:t>
      </w:r>
      <w:r>
        <w:rPr/>
        <w:t>within</w:t>
      </w:r>
      <w:r>
        <w:rPr>
          <w:spacing w:val="-3"/>
        </w:rPr>
        <w:t> </w:t>
      </w:r>
      <w:r>
        <w:rPr/>
        <w:t>five</w:t>
      </w:r>
      <w:r>
        <w:rPr>
          <w:spacing w:val="-3"/>
        </w:rPr>
        <w:t> </w:t>
      </w:r>
      <w:r>
        <w:rPr/>
        <w:t>working</w:t>
      </w:r>
      <w:r>
        <w:rPr>
          <w:spacing w:val="-3"/>
        </w:rPr>
        <w:t> </w:t>
      </w:r>
      <w:r>
        <w:rPr/>
        <w:t>days of their receipt of the Undergraduate Curriculum Committee recommendation. Appeals will be presented to the College faculty for discussion and vote at a College faculty meeting.</w:t>
      </w:r>
    </w:p>
    <w:p>
      <w:pPr>
        <w:pStyle w:val="BodyText"/>
        <w:spacing w:before="39"/>
      </w:pPr>
    </w:p>
    <w:p>
      <w:pPr>
        <w:pStyle w:val="BodyText"/>
        <w:ind w:left="792"/>
      </w:pPr>
      <w:r>
        <w:rPr/>
        <w:t>The Committee may itself propose modifications or additions to courses or programs designated as College of Engineering and Computer Science courses or programs because of their multi-disciplinary nature and unsuitability for oversight by a single Department. Such proposals shall be communicated to all College faculty for consideration.</w:t>
      </w:r>
      <w:r>
        <w:rPr>
          <w:spacing w:val="40"/>
        </w:rPr>
        <w:t> </w:t>
      </w:r>
      <w:r>
        <w:rPr/>
        <w:t>In the absence of an objection or call for discussion</w:t>
      </w:r>
      <w:r>
        <w:rPr>
          <w:spacing w:val="-2"/>
        </w:rPr>
        <w:t> </w:t>
      </w:r>
      <w:r>
        <w:rPr/>
        <w:t>by</w:t>
      </w:r>
      <w:r>
        <w:rPr>
          <w:spacing w:val="-7"/>
        </w:rPr>
        <w:t> </w:t>
      </w:r>
      <w:r>
        <w:rPr/>
        <w:t>any</w:t>
      </w:r>
      <w:r>
        <w:rPr>
          <w:spacing w:val="-7"/>
        </w:rPr>
        <w:t> </w:t>
      </w:r>
      <w:r>
        <w:rPr/>
        <w:t>College Faculty</w:t>
      </w:r>
      <w:r>
        <w:rPr>
          <w:spacing w:val="-5"/>
        </w:rPr>
        <w:t> </w:t>
      </w:r>
      <w:r>
        <w:rPr/>
        <w:t>Member</w:t>
      </w:r>
      <w:r>
        <w:rPr>
          <w:spacing w:val="-3"/>
        </w:rPr>
        <w:t> </w:t>
      </w:r>
      <w:r>
        <w:rPr/>
        <w:t>within</w:t>
      </w:r>
      <w:r>
        <w:rPr>
          <w:spacing w:val="-2"/>
        </w:rPr>
        <w:t> </w:t>
      </w:r>
      <w:r>
        <w:rPr/>
        <w:t>a</w:t>
      </w:r>
      <w:r>
        <w:rPr>
          <w:spacing w:val="-2"/>
        </w:rPr>
        <w:t> </w:t>
      </w:r>
      <w:r>
        <w:rPr/>
        <w:t>period</w:t>
      </w:r>
      <w:r>
        <w:rPr>
          <w:spacing w:val="-2"/>
        </w:rPr>
        <w:t> </w:t>
      </w:r>
      <w:r>
        <w:rPr/>
        <w:t>of</w:t>
      </w:r>
      <w:r>
        <w:rPr>
          <w:spacing w:val="-3"/>
        </w:rPr>
        <w:t> </w:t>
      </w:r>
      <w:r>
        <w:rPr/>
        <w:t>five</w:t>
      </w:r>
      <w:r>
        <w:rPr>
          <w:spacing w:val="-2"/>
        </w:rPr>
        <w:t> </w:t>
      </w:r>
      <w:r>
        <w:rPr/>
        <w:t>working</w:t>
      </w:r>
      <w:r>
        <w:rPr>
          <w:spacing w:val="-2"/>
        </w:rPr>
        <w:t> </w:t>
      </w:r>
      <w:r>
        <w:rPr/>
        <w:t>days,</w:t>
      </w:r>
      <w:r>
        <w:rPr>
          <w:spacing w:val="-2"/>
        </w:rPr>
        <w:t> </w:t>
      </w:r>
      <w:r>
        <w:rPr/>
        <w:t>the proposal</w:t>
      </w:r>
      <w:r>
        <w:rPr>
          <w:spacing w:val="-3"/>
        </w:rPr>
        <w:t> </w:t>
      </w:r>
      <w:r>
        <w:rPr/>
        <w:t>will</w:t>
      </w:r>
      <w:r>
        <w:rPr>
          <w:spacing w:val="-3"/>
        </w:rPr>
        <w:t> </w:t>
      </w:r>
      <w:r>
        <w:rPr/>
        <w:t>be deemed as approved by the College Faculty. In the event that a College Faculty member objects or calls for discussion, the proposal will be brought before the College Faculty at a duly called</w:t>
      </w:r>
    </w:p>
    <w:p>
      <w:pPr>
        <w:pStyle w:val="BodyText"/>
        <w:ind w:left="792"/>
      </w:pPr>
      <w:r>
        <w:rPr/>
        <w:t>meeting.</w:t>
      </w:r>
      <w:r>
        <w:rPr>
          <w:spacing w:val="40"/>
        </w:rPr>
        <w:t> </w:t>
      </w:r>
      <w:r>
        <w:rPr/>
        <w:t>In</w:t>
      </w:r>
      <w:r>
        <w:rPr>
          <w:spacing w:val="-2"/>
        </w:rPr>
        <w:t> </w:t>
      </w:r>
      <w:r>
        <w:rPr/>
        <w:t>this</w:t>
      </w:r>
      <w:r>
        <w:rPr>
          <w:spacing w:val="-2"/>
        </w:rPr>
        <w:t> </w:t>
      </w:r>
      <w:r>
        <w:rPr/>
        <w:t>case</w:t>
      </w:r>
      <w:r>
        <w:rPr>
          <w:spacing w:val="-2"/>
        </w:rPr>
        <w:t> </w:t>
      </w:r>
      <w:r>
        <w:rPr/>
        <w:t>approval</w:t>
      </w:r>
      <w:r>
        <w:rPr>
          <w:spacing w:val="-3"/>
        </w:rPr>
        <w:t> </w:t>
      </w:r>
      <w:r>
        <w:rPr/>
        <w:t>of</w:t>
      </w:r>
      <w:r>
        <w:rPr>
          <w:spacing w:val="-3"/>
        </w:rPr>
        <w:t> </w:t>
      </w:r>
      <w:r>
        <w:rPr/>
        <w:t>the</w:t>
      </w:r>
      <w:r>
        <w:rPr>
          <w:spacing w:val="-2"/>
        </w:rPr>
        <w:t> </w:t>
      </w:r>
      <w:r>
        <w:rPr/>
        <w:t>proposal</w:t>
      </w:r>
      <w:r>
        <w:rPr>
          <w:spacing w:val="-3"/>
        </w:rPr>
        <w:t> </w:t>
      </w:r>
      <w:r>
        <w:rPr/>
        <w:t>requires</w:t>
      </w:r>
      <w:r>
        <w:rPr>
          <w:spacing w:val="-3"/>
        </w:rPr>
        <w:t> </w:t>
      </w:r>
      <w:r>
        <w:rPr/>
        <w:t>a</w:t>
      </w:r>
      <w:r>
        <w:rPr>
          <w:spacing w:val="-5"/>
        </w:rPr>
        <w:t> </w:t>
      </w:r>
      <w:r>
        <w:rPr/>
        <w:t>2/3</w:t>
      </w:r>
      <w:r>
        <w:rPr>
          <w:spacing w:val="-2"/>
        </w:rPr>
        <w:t> </w:t>
      </w:r>
      <w:r>
        <w:rPr/>
        <w:t>vote</w:t>
      </w:r>
      <w:r>
        <w:rPr>
          <w:spacing w:val="-2"/>
        </w:rPr>
        <w:t> </w:t>
      </w:r>
      <w:r>
        <w:rPr/>
        <w:t>of</w:t>
      </w:r>
      <w:r>
        <w:rPr>
          <w:spacing w:val="-3"/>
        </w:rPr>
        <w:t> </w:t>
      </w:r>
      <w:r>
        <w:rPr/>
        <w:t>the</w:t>
      </w:r>
      <w:r>
        <w:rPr>
          <w:spacing w:val="-2"/>
        </w:rPr>
        <w:t> </w:t>
      </w:r>
      <w:r>
        <w:rPr/>
        <w:t>faculty</w:t>
      </w:r>
      <w:r>
        <w:rPr>
          <w:spacing w:val="-7"/>
        </w:rPr>
        <w:t> </w:t>
      </w:r>
      <w:r>
        <w:rPr/>
        <w:t>attending</w:t>
      </w:r>
      <w:r>
        <w:rPr>
          <w:spacing w:val="-2"/>
        </w:rPr>
        <w:t> </w:t>
      </w:r>
      <w:r>
        <w:rPr/>
        <w:t>a</w:t>
      </w:r>
      <w:r>
        <w:rPr>
          <w:spacing w:val="-2"/>
        </w:rPr>
        <w:t> </w:t>
      </w:r>
      <w:r>
        <w:rPr/>
        <w:t>College faculty meeting to receive a positive recommendation.</w:t>
      </w:r>
    </w:p>
    <w:p>
      <w:pPr>
        <w:pStyle w:val="BodyText"/>
        <w:spacing w:after="0"/>
        <w:sectPr>
          <w:pgSz w:w="12240" w:h="15840"/>
          <w:pgMar w:top="1360" w:bottom="280" w:left="1440" w:right="1440"/>
        </w:sectPr>
      </w:pPr>
    </w:p>
    <w:p>
      <w:pPr>
        <w:pStyle w:val="ListParagraph"/>
        <w:numPr>
          <w:ilvl w:val="1"/>
          <w:numId w:val="1"/>
        </w:numPr>
        <w:tabs>
          <w:tab w:pos="791" w:val="left" w:leader="none"/>
        </w:tabs>
        <w:spacing w:line="240" w:lineRule="auto" w:before="73" w:after="0"/>
        <w:ind w:left="791" w:right="0" w:hanging="431"/>
        <w:jc w:val="left"/>
        <w:rPr>
          <w:sz w:val="21"/>
        </w:rPr>
      </w:pPr>
      <w:r>
        <w:rPr>
          <w:spacing w:val="-2"/>
          <w:sz w:val="21"/>
        </w:rPr>
        <w:t>Composition</w:t>
      </w:r>
    </w:p>
    <w:p>
      <w:pPr>
        <w:pStyle w:val="BodyText"/>
        <w:spacing w:before="38"/>
      </w:pPr>
    </w:p>
    <w:p>
      <w:pPr>
        <w:pStyle w:val="BodyText"/>
        <w:ind w:left="792" w:right="28"/>
      </w:pPr>
      <w:r>
        <w:rPr/>
        <w:t>The committee shall be composed of one faculty</w:t>
      </w:r>
      <w:r>
        <w:rPr>
          <w:spacing w:val="-1"/>
        </w:rPr>
        <w:t> </w:t>
      </w:r>
      <w:r>
        <w:rPr/>
        <w:t>member who has completed at least six (6) years as a full-time faculty member at Wright State University from each Department and a CECS undergraduate student who is a non-voting member of the committee. The faculty representatives shall serve staggered two-year terms. In the event that the faculty representative of a Department cannot</w:t>
      </w:r>
      <w:r>
        <w:rPr>
          <w:spacing w:val="-4"/>
        </w:rPr>
        <w:t> </w:t>
      </w:r>
      <w:r>
        <w:rPr/>
        <w:t>attend</w:t>
      </w:r>
      <w:r>
        <w:rPr>
          <w:spacing w:val="-2"/>
        </w:rPr>
        <w:t> </w:t>
      </w:r>
      <w:r>
        <w:rPr/>
        <w:t>a</w:t>
      </w:r>
      <w:r>
        <w:rPr>
          <w:spacing w:val="-2"/>
        </w:rPr>
        <w:t> </w:t>
      </w:r>
      <w:r>
        <w:rPr/>
        <w:t>meeting,</w:t>
      </w:r>
      <w:r>
        <w:rPr>
          <w:spacing w:val="-2"/>
        </w:rPr>
        <w:t> </w:t>
      </w:r>
      <w:r>
        <w:rPr/>
        <w:t>the</w:t>
      </w:r>
      <w:r>
        <w:rPr>
          <w:spacing w:val="-5"/>
        </w:rPr>
        <w:t> </w:t>
      </w:r>
      <w:r>
        <w:rPr/>
        <w:t>Department</w:t>
      </w:r>
      <w:r>
        <w:rPr>
          <w:spacing w:val="-3"/>
        </w:rPr>
        <w:t> </w:t>
      </w:r>
      <w:r>
        <w:rPr/>
        <w:t>may</w:t>
      </w:r>
      <w:r>
        <w:rPr>
          <w:spacing w:val="-7"/>
        </w:rPr>
        <w:t> </w:t>
      </w:r>
      <w:r>
        <w:rPr/>
        <w:t>provide</w:t>
      </w:r>
      <w:r>
        <w:rPr>
          <w:spacing w:val="-2"/>
        </w:rPr>
        <w:t> </w:t>
      </w:r>
      <w:r>
        <w:rPr/>
        <w:t>an</w:t>
      </w:r>
      <w:r>
        <w:rPr>
          <w:spacing w:val="-2"/>
        </w:rPr>
        <w:t> </w:t>
      </w:r>
      <w:r>
        <w:rPr/>
        <w:t>alternate</w:t>
      </w:r>
      <w:r>
        <w:rPr>
          <w:spacing w:val="-2"/>
        </w:rPr>
        <w:t> </w:t>
      </w:r>
      <w:r>
        <w:rPr/>
        <w:t>representative</w:t>
      </w:r>
      <w:r>
        <w:rPr>
          <w:spacing w:val="-2"/>
        </w:rPr>
        <w:t> </w:t>
      </w:r>
      <w:r>
        <w:rPr/>
        <w:t>for</w:t>
      </w:r>
      <w:r>
        <w:rPr>
          <w:spacing w:val="-3"/>
        </w:rPr>
        <w:t> </w:t>
      </w:r>
      <w:r>
        <w:rPr/>
        <w:t>the</w:t>
      </w:r>
      <w:r>
        <w:rPr>
          <w:spacing w:val="-2"/>
        </w:rPr>
        <w:t> </w:t>
      </w:r>
      <w:r>
        <w:rPr/>
        <w:t>meeting.</w:t>
      </w:r>
      <w:r>
        <w:rPr>
          <w:spacing w:val="-2"/>
        </w:rPr>
        <w:t> </w:t>
      </w:r>
      <w:r>
        <w:rPr/>
        <w:t>The committee will recommend to the Steering Committee each year a continuing member to be the College representative to the UUCAPC for the following year.</w:t>
      </w:r>
    </w:p>
    <w:p>
      <w:pPr>
        <w:pStyle w:val="BodyText"/>
        <w:spacing w:before="44"/>
      </w:pPr>
    </w:p>
    <w:p>
      <w:pPr>
        <w:pStyle w:val="Heading1"/>
        <w:numPr>
          <w:ilvl w:val="0"/>
          <w:numId w:val="1"/>
        </w:numPr>
        <w:tabs>
          <w:tab w:pos="360" w:val="left" w:leader="none"/>
        </w:tabs>
        <w:spacing w:line="240" w:lineRule="exact" w:before="0" w:after="0"/>
        <w:ind w:left="360" w:right="0" w:hanging="360"/>
        <w:jc w:val="left"/>
      </w:pPr>
      <w:r>
        <w:rPr>
          <w:spacing w:val="-2"/>
        </w:rPr>
        <w:t>UNDERGRADUATE</w:t>
      </w:r>
      <w:r>
        <w:rPr>
          <w:spacing w:val="7"/>
        </w:rPr>
        <w:t> </w:t>
      </w:r>
      <w:r>
        <w:rPr>
          <w:spacing w:val="-2"/>
        </w:rPr>
        <w:t>PETITIONS</w:t>
      </w:r>
      <w:r>
        <w:rPr>
          <w:spacing w:val="6"/>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Charge</w:t>
      </w:r>
    </w:p>
    <w:p>
      <w:pPr>
        <w:pStyle w:val="BodyText"/>
        <w:spacing w:before="38"/>
      </w:pPr>
    </w:p>
    <w:p>
      <w:pPr>
        <w:pStyle w:val="BodyText"/>
        <w:ind w:left="792" w:right="62"/>
      </w:pPr>
      <w:r>
        <w:rPr/>
        <w:t>The Committee makes recommendations on undergraduate student petitions specifically related to College</w:t>
      </w:r>
      <w:r>
        <w:rPr>
          <w:spacing w:val="-1"/>
        </w:rPr>
        <w:t> </w:t>
      </w:r>
      <w:r>
        <w:rPr/>
        <w:t>of</w:t>
      </w:r>
      <w:r>
        <w:rPr>
          <w:spacing w:val="-5"/>
        </w:rPr>
        <w:t> </w:t>
      </w:r>
      <w:r>
        <w:rPr/>
        <w:t>Engineering</w:t>
      </w:r>
      <w:r>
        <w:rPr>
          <w:spacing w:val="-1"/>
        </w:rPr>
        <w:t> </w:t>
      </w:r>
      <w:r>
        <w:rPr/>
        <w:t>and</w:t>
      </w:r>
      <w:r>
        <w:rPr>
          <w:spacing w:val="-4"/>
        </w:rPr>
        <w:t> </w:t>
      </w:r>
      <w:r>
        <w:rPr/>
        <w:t>Computer</w:t>
      </w:r>
      <w:r>
        <w:rPr>
          <w:spacing w:val="-2"/>
        </w:rPr>
        <w:t> </w:t>
      </w:r>
      <w:r>
        <w:rPr/>
        <w:t>Science</w:t>
      </w:r>
      <w:r>
        <w:rPr>
          <w:spacing w:val="-1"/>
        </w:rPr>
        <w:t> </w:t>
      </w:r>
      <w:r>
        <w:rPr/>
        <w:t>policies</w:t>
      </w:r>
      <w:r>
        <w:rPr>
          <w:spacing w:val="-2"/>
        </w:rPr>
        <w:t> </w:t>
      </w:r>
      <w:r>
        <w:rPr/>
        <w:t>and</w:t>
      </w:r>
      <w:r>
        <w:rPr>
          <w:spacing w:val="-1"/>
        </w:rPr>
        <w:t> </w:t>
      </w:r>
      <w:r>
        <w:rPr/>
        <w:t>requirements</w:t>
      </w:r>
      <w:r>
        <w:rPr>
          <w:spacing w:val="-1"/>
        </w:rPr>
        <w:t> </w:t>
      </w:r>
      <w:r>
        <w:rPr/>
        <w:t>that</w:t>
      </w:r>
      <w:r>
        <w:rPr>
          <w:spacing w:val="-2"/>
        </w:rPr>
        <w:t> </w:t>
      </w:r>
      <w:r>
        <w:rPr/>
        <w:t>pertain</w:t>
      </w:r>
      <w:r>
        <w:rPr>
          <w:spacing w:val="-1"/>
        </w:rPr>
        <w:t> </w:t>
      </w:r>
      <w:r>
        <w:rPr/>
        <w:t>uniquely</w:t>
      </w:r>
      <w:r>
        <w:rPr>
          <w:spacing w:val="-6"/>
        </w:rPr>
        <w:t> </w:t>
      </w:r>
      <w:r>
        <w:rPr/>
        <w:t>to</w:t>
      </w:r>
      <w:r>
        <w:rPr>
          <w:spacing w:val="-1"/>
        </w:rPr>
        <w:t> </w:t>
      </w:r>
      <w:r>
        <w:rPr/>
        <w:t>the College. The committee makes recommendations on petitions involving University requirements to be acted on by the University Petitions Committee. The Committee will also mediate and where possible help to resolve disputes between faculty and undergraduate students over grades or other academic</w:t>
      </w:r>
      <w:r>
        <w:rPr>
          <w:spacing w:val="-3"/>
        </w:rPr>
        <w:t> </w:t>
      </w:r>
      <w:r>
        <w:rPr/>
        <w:t>evaluations,</w:t>
      </w:r>
      <w:r>
        <w:rPr>
          <w:spacing w:val="-3"/>
        </w:rPr>
        <w:t> </w:t>
      </w:r>
      <w:r>
        <w:rPr/>
        <w:t>when</w:t>
      </w:r>
      <w:r>
        <w:rPr>
          <w:spacing w:val="-3"/>
        </w:rPr>
        <w:t> </w:t>
      </w:r>
      <w:r>
        <w:rPr/>
        <w:t>these</w:t>
      </w:r>
      <w:r>
        <w:rPr>
          <w:spacing w:val="-3"/>
        </w:rPr>
        <w:t> </w:t>
      </w:r>
      <w:r>
        <w:rPr/>
        <w:t>cannot</w:t>
      </w:r>
      <w:r>
        <w:rPr>
          <w:spacing w:val="-5"/>
        </w:rPr>
        <w:t> </w:t>
      </w:r>
      <w:r>
        <w:rPr/>
        <w:t>be</w:t>
      </w:r>
      <w:r>
        <w:rPr>
          <w:spacing w:val="-3"/>
        </w:rPr>
        <w:t> </w:t>
      </w:r>
      <w:r>
        <w:rPr/>
        <w:t>resolved</w:t>
      </w:r>
      <w:r>
        <w:rPr>
          <w:spacing w:val="-3"/>
        </w:rPr>
        <w:t> </w:t>
      </w:r>
      <w:r>
        <w:rPr/>
        <w:t>by</w:t>
      </w:r>
      <w:r>
        <w:rPr>
          <w:spacing w:val="-6"/>
        </w:rPr>
        <w:t> </w:t>
      </w:r>
      <w:r>
        <w:rPr/>
        <w:t>normal</w:t>
      </w:r>
      <w:r>
        <w:rPr>
          <w:spacing w:val="-4"/>
        </w:rPr>
        <w:t> </w:t>
      </w:r>
      <w:r>
        <w:rPr/>
        <w:t>consultation</w:t>
      </w:r>
      <w:r>
        <w:rPr>
          <w:spacing w:val="-3"/>
        </w:rPr>
        <w:t> </w:t>
      </w:r>
      <w:r>
        <w:rPr/>
        <w:t>with</w:t>
      </w:r>
      <w:r>
        <w:rPr>
          <w:spacing w:val="-3"/>
        </w:rPr>
        <w:t> </w:t>
      </w:r>
      <w:r>
        <w:rPr/>
        <w:t>faculty,</w:t>
      </w:r>
      <w:r>
        <w:rPr>
          <w:spacing w:val="-3"/>
        </w:rPr>
        <w:t> </w:t>
      </w:r>
      <w:r>
        <w:rPr/>
        <w:t>Chairs,</w:t>
      </w:r>
      <w:r>
        <w:rPr>
          <w:spacing w:val="-3"/>
        </w:rPr>
        <w:t> </w:t>
      </w:r>
      <w:r>
        <w:rPr/>
        <w:t>or the Dean.</w:t>
      </w:r>
    </w:p>
    <w:p>
      <w:pPr>
        <w:pStyle w:val="BodyText"/>
        <w:spacing w:before="39"/>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Composition</w:t>
      </w:r>
    </w:p>
    <w:p>
      <w:pPr>
        <w:pStyle w:val="BodyText"/>
        <w:spacing w:before="38"/>
      </w:pPr>
    </w:p>
    <w:p>
      <w:pPr>
        <w:pStyle w:val="BodyText"/>
        <w:ind w:left="792"/>
      </w:pPr>
      <w:r>
        <w:rPr/>
        <w:t>The</w:t>
      </w:r>
      <w:r>
        <w:rPr>
          <w:spacing w:val="-4"/>
        </w:rPr>
        <w:t> </w:t>
      </w:r>
      <w:r>
        <w:rPr/>
        <w:t>Undergraduate</w:t>
      </w:r>
      <w:r>
        <w:rPr>
          <w:spacing w:val="-5"/>
        </w:rPr>
        <w:t> </w:t>
      </w:r>
      <w:r>
        <w:rPr/>
        <w:t>Petitions</w:t>
      </w:r>
      <w:r>
        <w:rPr>
          <w:spacing w:val="-2"/>
        </w:rPr>
        <w:t> </w:t>
      </w:r>
      <w:r>
        <w:rPr/>
        <w:t>Committee</w:t>
      </w:r>
      <w:r>
        <w:rPr>
          <w:spacing w:val="-2"/>
        </w:rPr>
        <w:t> </w:t>
      </w:r>
      <w:r>
        <w:rPr/>
        <w:t>shall</w:t>
      </w:r>
      <w:r>
        <w:rPr>
          <w:spacing w:val="-3"/>
        </w:rPr>
        <w:t> </w:t>
      </w:r>
      <w:r>
        <w:rPr/>
        <w:t>be</w:t>
      </w:r>
      <w:r>
        <w:rPr>
          <w:spacing w:val="-2"/>
        </w:rPr>
        <w:t> </w:t>
      </w:r>
      <w:r>
        <w:rPr/>
        <w:t>composed</w:t>
      </w:r>
      <w:r>
        <w:rPr>
          <w:spacing w:val="-2"/>
        </w:rPr>
        <w:t> </w:t>
      </w:r>
      <w:r>
        <w:rPr/>
        <w:t>of</w:t>
      </w:r>
      <w:r>
        <w:rPr>
          <w:spacing w:val="-3"/>
        </w:rPr>
        <w:t> </w:t>
      </w:r>
      <w:r>
        <w:rPr/>
        <w:t>one</w:t>
      </w:r>
      <w:r>
        <w:rPr>
          <w:spacing w:val="-5"/>
        </w:rPr>
        <w:t> </w:t>
      </w:r>
      <w:r>
        <w:rPr/>
        <w:t>faculty</w:t>
      </w:r>
      <w:r>
        <w:rPr>
          <w:spacing w:val="-7"/>
        </w:rPr>
        <w:t> </w:t>
      </w:r>
      <w:r>
        <w:rPr/>
        <w:t>from</w:t>
      </w:r>
      <w:r>
        <w:rPr>
          <w:spacing w:val="-6"/>
        </w:rPr>
        <w:t> </w:t>
      </w:r>
      <w:r>
        <w:rPr/>
        <w:t>each</w:t>
      </w:r>
      <w:r>
        <w:rPr>
          <w:spacing w:val="-2"/>
        </w:rPr>
        <w:t> </w:t>
      </w:r>
      <w:r>
        <w:rPr/>
        <w:t>Department</w:t>
      </w:r>
      <w:r>
        <w:rPr>
          <w:spacing w:val="-3"/>
        </w:rPr>
        <w:t> </w:t>
      </w:r>
      <w:r>
        <w:rPr/>
        <w:t>and an</w:t>
      </w:r>
      <w:r>
        <w:rPr>
          <w:spacing w:val="-1"/>
        </w:rPr>
        <w:t> </w:t>
      </w:r>
      <w:r>
        <w:rPr/>
        <w:t>undergraduate</w:t>
      </w:r>
      <w:r>
        <w:rPr>
          <w:spacing w:val="-3"/>
        </w:rPr>
        <w:t> </w:t>
      </w:r>
      <w:r>
        <w:rPr/>
        <w:t>CECS</w:t>
      </w:r>
      <w:r>
        <w:rPr>
          <w:spacing w:val="-1"/>
        </w:rPr>
        <w:t> </w:t>
      </w:r>
      <w:r>
        <w:rPr/>
        <w:t>student</w:t>
      </w:r>
      <w:r>
        <w:rPr>
          <w:spacing w:val="-1"/>
        </w:rPr>
        <w:t> </w:t>
      </w:r>
      <w:r>
        <w:rPr/>
        <w:t>member.</w:t>
      </w:r>
      <w:r>
        <w:rPr>
          <w:spacing w:val="-1"/>
        </w:rPr>
        <w:t> </w:t>
      </w:r>
      <w:r>
        <w:rPr/>
        <w:t>The</w:t>
      </w:r>
      <w:r>
        <w:rPr>
          <w:spacing w:val="-1"/>
        </w:rPr>
        <w:t> </w:t>
      </w:r>
      <w:r>
        <w:rPr/>
        <w:t>faculty</w:t>
      </w:r>
      <w:r>
        <w:rPr>
          <w:spacing w:val="-3"/>
        </w:rPr>
        <w:t> </w:t>
      </w:r>
      <w:r>
        <w:rPr/>
        <w:t>members</w:t>
      </w:r>
      <w:r>
        <w:rPr>
          <w:spacing w:val="-1"/>
        </w:rPr>
        <w:t> </w:t>
      </w:r>
      <w:r>
        <w:rPr/>
        <w:t>shall</w:t>
      </w:r>
      <w:r>
        <w:rPr>
          <w:spacing w:val="-1"/>
        </w:rPr>
        <w:t> </w:t>
      </w:r>
      <w:r>
        <w:rPr/>
        <w:t>serve</w:t>
      </w:r>
      <w:r>
        <w:rPr>
          <w:spacing w:val="-1"/>
        </w:rPr>
        <w:t> </w:t>
      </w:r>
      <w:r>
        <w:rPr/>
        <w:t>staggered</w:t>
      </w:r>
      <w:r>
        <w:rPr>
          <w:spacing w:val="-1"/>
        </w:rPr>
        <w:t> </w:t>
      </w:r>
      <w:r>
        <w:rPr/>
        <w:t>two-year</w:t>
      </w:r>
      <w:r>
        <w:rPr>
          <w:spacing w:val="-1"/>
        </w:rPr>
        <w:t> </w:t>
      </w:r>
      <w:r>
        <w:rPr/>
        <w:t>terms. The committee will recommend to the Steering Committee each year a continuing member to be the College representative to the University Petitions Committee for the following year.</w:t>
      </w:r>
    </w:p>
    <w:p>
      <w:pPr>
        <w:pStyle w:val="BodyText"/>
        <w:spacing w:before="45"/>
      </w:pPr>
    </w:p>
    <w:p>
      <w:pPr>
        <w:pStyle w:val="Heading1"/>
        <w:numPr>
          <w:ilvl w:val="0"/>
          <w:numId w:val="1"/>
        </w:numPr>
        <w:tabs>
          <w:tab w:pos="360" w:val="left" w:leader="none"/>
        </w:tabs>
        <w:spacing w:line="239" w:lineRule="exact" w:before="0" w:after="0"/>
        <w:ind w:left="360" w:right="0" w:hanging="360"/>
        <w:jc w:val="left"/>
      </w:pPr>
      <w:r>
        <w:rPr/>
        <w:t>GRADUATE</w:t>
      </w:r>
      <w:r>
        <w:rPr>
          <w:spacing w:val="-11"/>
        </w:rPr>
        <w:t> </w:t>
      </w:r>
      <w:r>
        <w:rPr/>
        <w:t>STUDIES</w:t>
      </w:r>
      <w:r>
        <w:rPr>
          <w:spacing w:val="-11"/>
        </w:rPr>
        <w:t> </w:t>
      </w:r>
      <w:r>
        <w:rPr>
          <w:spacing w:val="-2"/>
        </w:rPr>
        <w:t>COMMITTEE</w:t>
      </w:r>
    </w:p>
    <w:p>
      <w:pPr>
        <w:pStyle w:val="ListParagraph"/>
        <w:numPr>
          <w:ilvl w:val="1"/>
          <w:numId w:val="1"/>
        </w:numPr>
        <w:tabs>
          <w:tab w:pos="791" w:val="left" w:leader="none"/>
        </w:tabs>
        <w:spacing w:line="239" w:lineRule="exact" w:before="0" w:after="0"/>
        <w:ind w:left="791" w:right="0" w:hanging="431"/>
        <w:jc w:val="left"/>
        <w:rPr>
          <w:sz w:val="21"/>
        </w:rPr>
      </w:pPr>
      <w:r>
        <w:rPr>
          <w:spacing w:val="-2"/>
          <w:sz w:val="21"/>
        </w:rPr>
        <w:t>Charge</w:t>
      </w:r>
    </w:p>
    <w:p>
      <w:pPr>
        <w:pStyle w:val="BodyText"/>
        <w:spacing w:before="38"/>
      </w:pPr>
    </w:p>
    <w:p>
      <w:pPr>
        <w:pStyle w:val="BodyText"/>
        <w:ind w:left="792"/>
      </w:pPr>
      <w:r>
        <w:rPr/>
        <w:t>The</w:t>
      </w:r>
      <w:r>
        <w:rPr>
          <w:spacing w:val="-2"/>
        </w:rPr>
        <w:t> Committee:</w:t>
      </w:r>
    </w:p>
    <w:p>
      <w:pPr>
        <w:pStyle w:val="BodyText"/>
        <w:spacing w:before="40"/>
      </w:pPr>
    </w:p>
    <w:p>
      <w:pPr>
        <w:pStyle w:val="ListParagraph"/>
        <w:numPr>
          <w:ilvl w:val="2"/>
          <w:numId w:val="1"/>
        </w:numPr>
        <w:tabs>
          <w:tab w:pos="1223" w:val="left" w:leader="none"/>
        </w:tabs>
        <w:spacing w:line="241" w:lineRule="exact" w:before="0" w:after="0"/>
        <w:ind w:left="1223" w:right="0" w:hanging="503"/>
        <w:jc w:val="left"/>
        <w:rPr>
          <w:sz w:val="21"/>
        </w:rPr>
      </w:pPr>
      <w:r>
        <w:rPr>
          <w:sz w:val="21"/>
        </w:rPr>
        <w:t>Reviews</w:t>
      </w:r>
      <w:r>
        <w:rPr>
          <w:spacing w:val="-7"/>
          <w:sz w:val="21"/>
        </w:rPr>
        <w:t> </w:t>
      </w:r>
      <w:r>
        <w:rPr>
          <w:sz w:val="21"/>
        </w:rPr>
        <w:t>College</w:t>
      </w:r>
      <w:r>
        <w:rPr>
          <w:spacing w:val="-4"/>
          <w:sz w:val="21"/>
        </w:rPr>
        <w:t> </w:t>
      </w:r>
      <w:r>
        <w:rPr>
          <w:sz w:val="21"/>
        </w:rPr>
        <w:t>policies</w:t>
      </w:r>
      <w:r>
        <w:rPr>
          <w:spacing w:val="-6"/>
          <w:sz w:val="21"/>
        </w:rPr>
        <w:t> </w:t>
      </w:r>
      <w:r>
        <w:rPr>
          <w:sz w:val="21"/>
        </w:rPr>
        <w:t>for</w:t>
      </w:r>
      <w:r>
        <w:rPr>
          <w:spacing w:val="-7"/>
          <w:sz w:val="21"/>
        </w:rPr>
        <w:t> </w:t>
      </w:r>
      <w:r>
        <w:rPr>
          <w:sz w:val="21"/>
        </w:rPr>
        <w:t>graduate</w:t>
      </w:r>
      <w:r>
        <w:rPr>
          <w:spacing w:val="-5"/>
          <w:sz w:val="21"/>
        </w:rPr>
        <w:t> </w:t>
      </w:r>
      <w:r>
        <w:rPr>
          <w:sz w:val="21"/>
        </w:rPr>
        <w:t>programs</w:t>
      </w:r>
      <w:r>
        <w:rPr>
          <w:spacing w:val="-4"/>
          <w:sz w:val="21"/>
        </w:rPr>
        <w:t> </w:t>
      </w:r>
      <w:r>
        <w:rPr>
          <w:sz w:val="21"/>
        </w:rPr>
        <w:t>and</w:t>
      </w:r>
      <w:r>
        <w:rPr>
          <w:spacing w:val="-5"/>
          <w:sz w:val="21"/>
        </w:rPr>
        <w:t> </w:t>
      </w:r>
      <w:r>
        <w:rPr>
          <w:sz w:val="21"/>
        </w:rPr>
        <w:t>makes</w:t>
      </w:r>
      <w:r>
        <w:rPr>
          <w:spacing w:val="-5"/>
          <w:sz w:val="21"/>
        </w:rPr>
        <w:t> </w:t>
      </w:r>
      <w:r>
        <w:rPr>
          <w:sz w:val="21"/>
        </w:rPr>
        <w:t>appropriate</w:t>
      </w:r>
      <w:r>
        <w:rPr>
          <w:spacing w:val="-4"/>
          <w:sz w:val="21"/>
        </w:rPr>
        <w:t> </w:t>
      </w:r>
      <w:r>
        <w:rPr>
          <w:spacing w:val="-2"/>
          <w:sz w:val="21"/>
        </w:rPr>
        <w:t>recommendations.</w:t>
      </w:r>
    </w:p>
    <w:p>
      <w:pPr>
        <w:pStyle w:val="ListParagraph"/>
        <w:numPr>
          <w:ilvl w:val="2"/>
          <w:numId w:val="1"/>
        </w:numPr>
        <w:tabs>
          <w:tab w:pos="1223" w:val="left" w:leader="none"/>
        </w:tabs>
        <w:spacing w:line="241" w:lineRule="exact" w:before="0" w:after="0"/>
        <w:ind w:left="1223" w:right="0" w:hanging="503"/>
        <w:jc w:val="left"/>
        <w:rPr>
          <w:sz w:val="21"/>
        </w:rPr>
      </w:pPr>
      <w:r>
        <w:rPr>
          <w:sz w:val="21"/>
        </w:rPr>
        <w:t>Provides</w:t>
      </w:r>
      <w:r>
        <w:rPr>
          <w:spacing w:val="-8"/>
          <w:sz w:val="21"/>
        </w:rPr>
        <w:t> </w:t>
      </w:r>
      <w:r>
        <w:rPr>
          <w:sz w:val="21"/>
        </w:rPr>
        <w:t>liaison</w:t>
      </w:r>
      <w:r>
        <w:rPr>
          <w:spacing w:val="-4"/>
          <w:sz w:val="21"/>
        </w:rPr>
        <w:t> </w:t>
      </w:r>
      <w:r>
        <w:rPr>
          <w:sz w:val="21"/>
        </w:rPr>
        <w:t>between</w:t>
      </w:r>
      <w:r>
        <w:rPr>
          <w:spacing w:val="-4"/>
          <w:sz w:val="21"/>
        </w:rPr>
        <w:t> </w:t>
      </w:r>
      <w:r>
        <w:rPr>
          <w:sz w:val="21"/>
        </w:rPr>
        <w:t>the</w:t>
      </w:r>
      <w:r>
        <w:rPr>
          <w:spacing w:val="-7"/>
          <w:sz w:val="21"/>
        </w:rPr>
        <w:t> </w:t>
      </w:r>
      <w:r>
        <w:rPr>
          <w:sz w:val="21"/>
        </w:rPr>
        <w:t>College</w:t>
      </w:r>
      <w:r>
        <w:rPr>
          <w:spacing w:val="-4"/>
          <w:sz w:val="21"/>
        </w:rPr>
        <w:t> </w:t>
      </w:r>
      <w:r>
        <w:rPr>
          <w:sz w:val="21"/>
        </w:rPr>
        <w:t>and</w:t>
      </w:r>
      <w:r>
        <w:rPr>
          <w:spacing w:val="-4"/>
          <w:sz w:val="21"/>
        </w:rPr>
        <w:t> </w:t>
      </w:r>
      <w:r>
        <w:rPr>
          <w:sz w:val="21"/>
        </w:rPr>
        <w:t>the</w:t>
      </w:r>
      <w:r>
        <w:rPr>
          <w:spacing w:val="-7"/>
          <w:sz w:val="21"/>
        </w:rPr>
        <w:t> </w:t>
      </w:r>
      <w:r>
        <w:rPr>
          <w:sz w:val="21"/>
        </w:rPr>
        <w:t>University</w:t>
      </w:r>
      <w:r>
        <w:rPr>
          <w:spacing w:val="-7"/>
          <w:sz w:val="21"/>
        </w:rPr>
        <w:t> </w:t>
      </w:r>
      <w:r>
        <w:rPr>
          <w:sz w:val="21"/>
        </w:rPr>
        <w:t>Graduate</w:t>
      </w:r>
      <w:r>
        <w:rPr>
          <w:spacing w:val="-6"/>
          <w:sz w:val="21"/>
        </w:rPr>
        <w:t> </w:t>
      </w:r>
      <w:r>
        <w:rPr>
          <w:spacing w:val="-2"/>
          <w:sz w:val="21"/>
        </w:rPr>
        <w:t>Council.</w:t>
      </w:r>
    </w:p>
    <w:p>
      <w:pPr>
        <w:pStyle w:val="ListParagraph"/>
        <w:numPr>
          <w:ilvl w:val="2"/>
          <w:numId w:val="1"/>
        </w:numPr>
        <w:tabs>
          <w:tab w:pos="1224" w:val="left" w:leader="none"/>
        </w:tabs>
        <w:spacing w:line="240" w:lineRule="auto" w:before="1" w:after="0"/>
        <w:ind w:left="1224" w:right="199" w:hanging="504"/>
        <w:jc w:val="left"/>
        <w:rPr>
          <w:sz w:val="21"/>
        </w:rPr>
      </w:pPr>
      <w:r>
        <w:rPr>
          <w:sz w:val="21"/>
        </w:rPr>
        <w:t>Reviews all graduate course changes, additions, or deletions, and major curriculum changes proposed</w:t>
      </w:r>
      <w:r>
        <w:rPr>
          <w:spacing w:val="-5"/>
          <w:sz w:val="21"/>
        </w:rPr>
        <w:t> </w:t>
      </w:r>
      <w:r>
        <w:rPr>
          <w:sz w:val="21"/>
        </w:rPr>
        <w:t>by</w:t>
      </w:r>
      <w:r>
        <w:rPr>
          <w:spacing w:val="-7"/>
          <w:sz w:val="21"/>
        </w:rPr>
        <w:t> </w:t>
      </w:r>
      <w:r>
        <w:rPr>
          <w:sz w:val="21"/>
        </w:rPr>
        <w:t>Departments</w:t>
      </w:r>
      <w:r>
        <w:rPr>
          <w:spacing w:val="-2"/>
          <w:sz w:val="21"/>
        </w:rPr>
        <w:t> </w:t>
      </w:r>
      <w:r>
        <w:rPr>
          <w:sz w:val="21"/>
        </w:rPr>
        <w:t>or</w:t>
      </w:r>
      <w:r>
        <w:rPr>
          <w:spacing w:val="-1"/>
          <w:sz w:val="21"/>
        </w:rPr>
        <w:t> </w:t>
      </w:r>
      <w:r>
        <w:rPr>
          <w:sz w:val="21"/>
        </w:rPr>
        <w:t>by</w:t>
      </w:r>
      <w:r>
        <w:rPr>
          <w:spacing w:val="-7"/>
          <w:sz w:val="21"/>
        </w:rPr>
        <w:t> </w:t>
      </w:r>
      <w:r>
        <w:rPr>
          <w:sz w:val="21"/>
        </w:rPr>
        <w:t>the</w:t>
      </w:r>
      <w:r>
        <w:rPr>
          <w:spacing w:val="-2"/>
          <w:sz w:val="21"/>
        </w:rPr>
        <w:t> </w:t>
      </w:r>
      <w:r>
        <w:rPr>
          <w:sz w:val="21"/>
        </w:rPr>
        <w:t>program</w:t>
      </w:r>
      <w:r>
        <w:rPr>
          <w:spacing w:val="-6"/>
          <w:sz w:val="21"/>
        </w:rPr>
        <w:t> </w:t>
      </w:r>
      <w:r>
        <w:rPr>
          <w:sz w:val="21"/>
        </w:rPr>
        <w:t>faculty</w:t>
      </w:r>
      <w:r>
        <w:rPr>
          <w:spacing w:val="-7"/>
          <w:sz w:val="21"/>
        </w:rPr>
        <w:t> </w:t>
      </w:r>
      <w:r>
        <w:rPr>
          <w:sz w:val="21"/>
        </w:rPr>
        <w:t>of multi-disciplinary</w:t>
      </w:r>
      <w:r>
        <w:rPr>
          <w:spacing w:val="-5"/>
          <w:sz w:val="21"/>
        </w:rPr>
        <w:t> </w:t>
      </w:r>
      <w:r>
        <w:rPr>
          <w:sz w:val="21"/>
        </w:rPr>
        <w:t>programs</w:t>
      </w:r>
      <w:r>
        <w:rPr>
          <w:spacing w:val="-2"/>
          <w:sz w:val="21"/>
        </w:rPr>
        <w:t> </w:t>
      </w:r>
      <w:r>
        <w:rPr>
          <w:sz w:val="21"/>
        </w:rPr>
        <w:t>and</w:t>
      </w:r>
      <w:r>
        <w:rPr>
          <w:spacing w:val="-2"/>
          <w:sz w:val="21"/>
        </w:rPr>
        <w:t> </w:t>
      </w:r>
      <w:r>
        <w:rPr>
          <w:sz w:val="21"/>
        </w:rPr>
        <w:t>makes appropriate recommendations.</w:t>
      </w:r>
    </w:p>
    <w:p>
      <w:pPr>
        <w:pStyle w:val="ListParagraph"/>
        <w:numPr>
          <w:ilvl w:val="2"/>
          <w:numId w:val="1"/>
        </w:numPr>
        <w:tabs>
          <w:tab w:pos="1223" w:val="left" w:leader="none"/>
        </w:tabs>
        <w:spacing w:line="241" w:lineRule="exact" w:before="0" w:after="0"/>
        <w:ind w:left="1223" w:right="0" w:hanging="503"/>
        <w:jc w:val="left"/>
        <w:rPr>
          <w:sz w:val="21"/>
        </w:rPr>
      </w:pPr>
      <w:r>
        <w:rPr>
          <w:sz w:val="21"/>
        </w:rPr>
        <w:t>Reviews</w:t>
      </w:r>
      <w:r>
        <w:rPr>
          <w:spacing w:val="-6"/>
          <w:sz w:val="21"/>
        </w:rPr>
        <w:t> </w:t>
      </w:r>
      <w:r>
        <w:rPr>
          <w:sz w:val="21"/>
        </w:rPr>
        <w:t>graduate</w:t>
      </w:r>
      <w:r>
        <w:rPr>
          <w:spacing w:val="-5"/>
          <w:sz w:val="21"/>
        </w:rPr>
        <w:t> </w:t>
      </w:r>
      <w:r>
        <w:rPr>
          <w:sz w:val="21"/>
        </w:rPr>
        <w:t>student</w:t>
      </w:r>
      <w:r>
        <w:rPr>
          <w:spacing w:val="-5"/>
          <w:sz w:val="21"/>
        </w:rPr>
        <w:t> </w:t>
      </w:r>
      <w:r>
        <w:rPr>
          <w:sz w:val="21"/>
        </w:rPr>
        <w:t>petitions</w:t>
      </w:r>
      <w:r>
        <w:rPr>
          <w:spacing w:val="-6"/>
          <w:sz w:val="21"/>
        </w:rPr>
        <w:t> </w:t>
      </w:r>
      <w:r>
        <w:rPr>
          <w:sz w:val="21"/>
        </w:rPr>
        <w:t>and</w:t>
      </w:r>
      <w:r>
        <w:rPr>
          <w:spacing w:val="-5"/>
          <w:sz w:val="21"/>
        </w:rPr>
        <w:t> </w:t>
      </w:r>
      <w:r>
        <w:rPr>
          <w:sz w:val="21"/>
        </w:rPr>
        <w:t>makes</w:t>
      </w:r>
      <w:r>
        <w:rPr>
          <w:spacing w:val="-5"/>
          <w:sz w:val="21"/>
        </w:rPr>
        <w:t> </w:t>
      </w:r>
      <w:r>
        <w:rPr>
          <w:spacing w:val="-2"/>
          <w:sz w:val="21"/>
        </w:rPr>
        <w:t>recommendations.</w:t>
      </w:r>
    </w:p>
    <w:p>
      <w:pPr>
        <w:pStyle w:val="ListParagraph"/>
        <w:numPr>
          <w:ilvl w:val="2"/>
          <w:numId w:val="1"/>
        </w:numPr>
        <w:tabs>
          <w:tab w:pos="1224" w:val="left" w:leader="none"/>
        </w:tabs>
        <w:spacing w:line="240" w:lineRule="auto" w:before="0" w:after="0"/>
        <w:ind w:left="1224" w:right="183" w:hanging="504"/>
        <w:jc w:val="left"/>
        <w:rPr>
          <w:sz w:val="21"/>
        </w:rPr>
      </w:pPr>
      <w:r>
        <w:rPr>
          <w:sz w:val="21"/>
        </w:rPr>
        <w:t>Reviews</w:t>
      </w:r>
      <w:r>
        <w:rPr>
          <w:spacing w:val="-3"/>
          <w:sz w:val="21"/>
        </w:rPr>
        <w:t> </w:t>
      </w:r>
      <w:r>
        <w:rPr>
          <w:sz w:val="21"/>
        </w:rPr>
        <w:t>applications</w:t>
      </w:r>
      <w:r>
        <w:rPr>
          <w:spacing w:val="-3"/>
          <w:sz w:val="21"/>
        </w:rPr>
        <w:t> </w:t>
      </w:r>
      <w:r>
        <w:rPr>
          <w:sz w:val="21"/>
        </w:rPr>
        <w:t>for</w:t>
      </w:r>
      <w:r>
        <w:rPr>
          <w:spacing w:val="-4"/>
          <w:sz w:val="21"/>
        </w:rPr>
        <w:t> </w:t>
      </w:r>
      <w:r>
        <w:rPr>
          <w:sz w:val="21"/>
        </w:rPr>
        <w:t>full</w:t>
      </w:r>
      <w:r>
        <w:rPr>
          <w:spacing w:val="-4"/>
          <w:sz w:val="21"/>
        </w:rPr>
        <w:t> </w:t>
      </w:r>
      <w:r>
        <w:rPr>
          <w:sz w:val="21"/>
        </w:rPr>
        <w:t>graduate</w:t>
      </w:r>
      <w:r>
        <w:rPr>
          <w:spacing w:val="-3"/>
          <w:sz w:val="21"/>
        </w:rPr>
        <w:t> </w:t>
      </w:r>
      <w:r>
        <w:rPr>
          <w:sz w:val="21"/>
        </w:rPr>
        <w:t>faculty</w:t>
      </w:r>
      <w:r>
        <w:rPr>
          <w:spacing w:val="-6"/>
          <w:sz w:val="21"/>
        </w:rPr>
        <w:t> </w:t>
      </w:r>
      <w:r>
        <w:rPr>
          <w:sz w:val="21"/>
        </w:rPr>
        <w:t>membership</w:t>
      </w:r>
      <w:r>
        <w:rPr>
          <w:spacing w:val="-3"/>
          <w:sz w:val="21"/>
        </w:rPr>
        <w:t> </w:t>
      </w:r>
      <w:r>
        <w:rPr>
          <w:sz w:val="21"/>
        </w:rPr>
        <w:t>and</w:t>
      </w:r>
      <w:r>
        <w:rPr>
          <w:spacing w:val="-3"/>
          <w:sz w:val="21"/>
        </w:rPr>
        <w:t> </w:t>
      </w:r>
      <w:r>
        <w:rPr>
          <w:sz w:val="21"/>
        </w:rPr>
        <w:t>makes</w:t>
      </w:r>
      <w:r>
        <w:rPr>
          <w:spacing w:val="-4"/>
          <w:sz w:val="21"/>
        </w:rPr>
        <w:t> </w:t>
      </w:r>
      <w:r>
        <w:rPr>
          <w:sz w:val="21"/>
        </w:rPr>
        <w:t>recommendations</w:t>
      </w:r>
      <w:r>
        <w:rPr>
          <w:spacing w:val="-3"/>
          <w:sz w:val="21"/>
        </w:rPr>
        <w:t> </w:t>
      </w:r>
      <w:r>
        <w:rPr>
          <w:sz w:val="21"/>
        </w:rPr>
        <w:t>to</w:t>
      </w:r>
      <w:r>
        <w:rPr>
          <w:spacing w:val="-3"/>
          <w:sz w:val="21"/>
        </w:rPr>
        <w:t> </w:t>
      </w:r>
      <w:r>
        <w:rPr>
          <w:sz w:val="21"/>
        </w:rPr>
        <w:t>the School of Graduate Studies.</w:t>
      </w:r>
    </w:p>
    <w:p>
      <w:pPr>
        <w:pStyle w:val="ListParagraph"/>
        <w:numPr>
          <w:ilvl w:val="2"/>
          <w:numId w:val="1"/>
        </w:numPr>
        <w:tabs>
          <w:tab w:pos="1224" w:val="left" w:leader="none"/>
        </w:tabs>
        <w:spacing w:line="240" w:lineRule="auto" w:before="2" w:after="0"/>
        <w:ind w:left="1224" w:right="327" w:hanging="504"/>
        <w:jc w:val="left"/>
        <w:rPr>
          <w:sz w:val="21"/>
        </w:rPr>
      </w:pPr>
      <w:r>
        <w:rPr>
          <w:sz w:val="21"/>
        </w:rPr>
        <w:t>Mediates</w:t>
      </w:r>
      <w:r>
        <w:rPr>
          <w:spacing w:val="-3"/>
          <w:sz w:val="21"/>
        </w:rPr>
        <w:t> </w:t>
      </w:r>
      <w:r>
        <w:rPr>
          <w:sz w:val="21"/>
        </w:rPr>
        <w:t>and</w:t>
      </w:r>
      <w:r>
        <w:rPr>
          <w:spacing w:val="-2"/>
          <w:sz w:val="21"/>
        </w:rPr>
        <w:t> </w:t>
      </w:r>
      <w:r>
        <w:rPr>
          <w:sz w:val="21"/>
        </w:rPr>
        <w:t>where</w:t>
      </w:r>
      <w:r>
        <w:rPr>
          <w:spacing w:val="-5"/>
          <w:sz w:val="21"/>
        </w:rPr>
        <w:t> </w:t>
      </w:r>
      <w:r>
        <w:rPr>
          <w:sz w:val="21"/>
        </w:rPr>
        <w:t>possible</w:t>
      </w:r>
      <w:r>
        <w:rPr>
          <w:spacing w:val="-5"/>
          <w:sz w:val="21"/>
        </w:rPr>
        <w:t> </w:t>
      </w:r>
      <w:r>
        <w:rPr>
          <w:sz w:val="21"/>
        </w:rPr>
        <w:t>helps</w:t>
      </w:r>
      <w:r>
        <w:rPr>
          <w:spacing w:val="-2"/>
          <w:sz w:val="21"/>
        </w:rPr>
        <w:t> </w:t>
      </w:r>
      <w:r>
        <w:rPr>
          <w:sz w:val="21"/>
        </w:rPr>
        <w:t>to</w:t>
      </w:r>
      <w:r>
        <w:rPr>
          <w:spacing w:val="-2"/>
          <w:sz w:val="21"/>
        </w:rPr>
        <w:t> </w:t>
      </w:r>
      <w:r>
        <w:rPr>
          <w:sz w:val="21"/>
        </w:rPr>
        <w:t>resolve</w:t>
      </w:r>
      <w:r>
        <w:rPr>
          <w:spacing w:val="-2"/>
          <w:sz w:val="21"/>
        </w:rPr>
        <w:t> </w:t>
      </w:r>
      <w:r>
        <w:rPr>
          <w:sz w:val="21"/>
        </w:rPr>
        <w:t>disputes</w:t>
      </w:r>
      <w:r>
        <w:rPr>
          <w:spacing w:val="-3"/>
          <w:sz w:val="21"/>
        </w:rPr>
        <w:t> </w:t>
      </w:r>
      <w:r>
        <w:rPr>
          <w:sz w:val="21"/>
        </w:rPr>
        <w:t>between</w:t>
      </w:r>
      <w:r>
        <w:rPr>
          <w:spacing w:val="-2"/>
          <w:sz w:val="21"/>
        </w:rPr>
        <w:t> </w:t>
      </w:r>
      <w:r>
        <w:rPr>
          <w:sz w:val="21"/>
        </w:rPr>
        <w:t>faculty</w:t>
      </w:r>
      <w:r>
        <w:rPr>
          <w:spacing w:val="-7"/>
          <w:sz w:val="21"/>
        </w:rPr>
        <w:t> </w:t>
      </w:r>
      <w:r>
        <w:rPr>
          <w:sz w:val="21"/>
        </w:rPr>
        <w:t>and</w:t>
      </w:r>
      <w:r>
        <w:rPr>
          <w:spacing w:val="-2"/>
          <w:sz w:val="21"/>
        </w:rPr>
        <w:t> </w:t>
      </w:r>
      <w:r>
        <w:rPr>
          <w:sz w:val="21"/>
        </w:rPr>
        <w:t>graduate</w:t>
      </w:r>
      <w:r>
        <w:rPr>
          <w:spacing w:val="-2"/>
          <w:sz w:val="21"/>
        </w:rPr>
        <w:t> </w:t>
      </w:r>
      <w:r>
        <w:rPr>
          <w:sz w:val="21"/>
        </w:rPr>
        <w:t>students over grades or other academic evaluations, when these cannot be resolved by normal consultation with faculty, Chairs, or the Dean.</w:t>
      </w:r>
    </w:p>
    <w:p>
      <w:pPr>
        <w:pStyle w:val="ListParagraph"/>
        <w:numPr>
          <w:ilvl w:val="2"/>
          <w:numId w:val="1"/>
        </w:numPr>
        <w:tabs>
          <w:tab w:pos="1223" w:val="left" w:leader="none"/>
        </w:tabs>
        <w:spacing w:line="240" w:lineRule="auto" w:before="1" w:after="0"/>
        <w:ind w:left="1223" w:right="0" w:hanging="503"/>
        <w:jc w:val="left"/>
        <w:rPr>
          <w:sz w:val="21"/>
        </w:rPr>
      </w:pPr>
      <w:r>
        <w:rPr>
          <w:sz w:val="21"/>
        </w:rPr>
        <w:t>Acts</w:t>
      </w:r>
      <w:r>
        <w:rPr>
          <w:spacing w:val="-4"/>
          <w:sz w:val="21"/>
        </w:rPr>
        <w:t> </w:t>
      </w:r>
      <w:r>
        <w:rPr>
          <w:sz w:val="21"/>
        </w:rPr>
        <w:t>as</w:t>
      </w:r>
      <w:r>
        <w:rPr>
          <w:spacing w:val="-3"/>
          <w:sz w:val="21"/>
        </w:rPr>
        <w:t> </w:t>
      </w:r>
      <w:r>
        <w:rPr>
          <w:sz w:val="21"/>
        </w:rPr>
        <w:t>a</w:t>
      </w:r>
      <w:r>
        <w:rPr>
          <w:spacing w:val="-4"/>
          <w:sz w:val="21"/>
        </w:rPr>
        <w:t> </w:t>
      </w:r>
      <w:r>
        <w:rPr>
          <w:sz w:val="21"/>
        </w:rPr>
        <w:t>liaison</w:t>
      </w:r>
      <w:r>
        <w:rPr>
          <w:spacing w:val="-4"/>
          <w:sz w:val="21"/>
        </w:rPr>
        <w:t> </w:t>
      </w:r>
      <w:r>
        <w:rPr>
          <w:sz w:val="21"/>
        </w:rPr>
        <w:t>between</w:t>
      </w:r>
      <w:r>
        <w:rPr>
          <w:spacing w:val="-6"/>
          <w:sz w:val="21"/>
        </w:rPr>
        <w:t> </w:t>
      </w:r>
      <w:r>
        <w:rPr>
          <w:sz w:val="21"/>
        </w:rPr>
        <w:t>the</w:t>
      </w:r>
      <w:r>
        <w:rPr>
          <w:spacing w:val="-6"/>
          <w:sz w:val="21"/>
        </w:rPr>
        <w:t> </w:t>
      </w:r>
      <w:r>
        <w:rPr>
          <w:sz w:val="21"/>
        </w:rPr>
        <w:t>College</w:t>
      </w:r>
      <w:r>
        <w:rPr>
          <w:spacing w:val="-3"/>
          <w:sz w:val="21"/>
        </w:rPr>
        <w:t> </w:t>
      </w:r>
      <w:r>
        <w:rPr>
          <w:sz w:val="21"/>
        </w:rPr>
        <w:t>and</w:t>
      </w:r>
      <w:r>
        <w:rPr>
          <w:spacing w:val="-3"/>
          <w:sz w:val="21"/>
        </w:rPr>
        <w:t> </w:t>
      </w:r>
      <w:r>
        <w:rPr>
          <w:sz w:val="21"/>
        </w:rPr>
        <w:t>the</w:t>
      </w:r>
      <w:r>
        <w:rPr>
          <w:spacing w:val="-6"/>
          <w:sz w:val="21"/>
        </w:rPr>
        <w:t> </w:t>
      </w:r>
      <w:r>
        <w:rPr>
          <w:sz w:val="21"/>
        </w:rPr>
        <w:t>University</w:t>
      </w:r>
      <w:r>
        <w:rPr>
          <w:spacing w:val="-6"/>
          <w:sz w:val="21"/>
        </w:rPr>
        <w:t> </w:t>
      </w:r>
      <w:r>
        <w:rPr>
          <w:spacing w:val="-2"/>
          <w:sz w:val="21"/>
        </w:rPr>
        <w:t>library.</w:t>
      </w:r>
    </w:p>
    <w:p>
      <w:pPr>
        <w:pStyle w:val="ListParagraph"/>
        <w:numPr>
          <w:ilvl w:val="1"/>
          <w:numId w:val="1"/>
        </w:numPr>
        <w:tabs>
          <w:tab w:pos="791" w:val="left" w:leader="none"/>
        </w:tabs>
        <w:spacing w:line="240" w:lineRule="auto" w:before="118" w:after="0"/>
        <w:ind w:left="791" w:right="0" w:hanging="431"/>
        <w:jc w:val="left"/>
        <w:rPr>
          <w:sz w:val="21"/>
        </w:rPr>
      </w:pPr>
      <w:r>
        <w:rPr>
          <w:spacing w:val="-2"/>
          <w:sz w:val="21"/>
        </w:rPr>
        <w:t>Appeals</w:t>
      </w:r>
    </w:p>
    <w:p>
      <w:pPr>
        <w:pStyle w:val="BodyText"/>
        <w:spacing w:before="38"/>
      </w:pPr>
    </w:p>
    <w:p>
      <w:pPr>
        <w:pStyle w:val="BodyText"/>
        <w:ind w:left="792"/>
      </w:pPr>
      <w:r>
        <w:rPr/>
        <w:t>A</w:t>
      </w:r>
      <w:r>
        <w:rPr>
          <w:spacing w:val="-4"/>
        </w:rPr>
        <w:t> </w:t>
      </w:r>
      <w:r>
        <w:rPr/>
        <w:t>Department</w:t>
      </w:r>
      <w:r>
        <w:rPr>
          <w:spacing w:val="-3"/>
        </w:rPr>
        <w:t> </w:t>
      </w:r>
      <w:r>
        <w:rPr/>
        <w:t>may</w:t>
      </w:r>
      <w:r>
        <w:rPr>
          <w:spacing w:val="-5"/>
        </w:rPr>
        <w:t> </w:t>
      </w:r>
      <w:r>
        <w:rPr/>
        <w:t>appeal</w:t>
      </w:r>
      <w:r>
        <w:rPr>
          <w:spacing w:val="-4"/>
        </w:rPr>
        <w:t> </w:t>
      </w:r>
      <w:r>
        <w:rPr/>
        <w:t>a</w:t>
      </w:r>
      <w:r>
        <w:rPr>
          <w:spacing w:val="-5"/>
        </w:rPr>
        <w:t> </w:t>
      </w:r>
      <w:r>
        <w:rPr/>
        <w:t>Graduate</w:t>
      </w:r>
      <w:r>
        <w:rPr>
          <w:spacing w:val="-5"/>
        </w:rPr>
        <w:t> </w:t>
      </w:r>
      <w:r>
        <w:rPr/>
        <w:t>Studies</w:t>
      </w:r>
      <w:r>
        <w:rPr>
          <w:spacing w:val="-5"/>
        </w:rPr>
        <w:t> </w:t>
      </w:r>
      <w:r>
        <w:rPr/>
        <w:t>Committee recommendation</w:t>
      </w:r>
      <w:r>
        <w:rPr>
          <w:spacing w:val="-2"/>
        </w:rPr>
        <w:t> </w:t>
      </w:r>
      <w:r>
        <w:rPr/>
        <w:t>by</w:t>
      </w:r>
      <w:r>
        <w:rPr>
          <w:spacing w:val="-7"/>
        </w:rPr>
        <w:t> </w:t>
      </w:r>
      <w:r>
        <w:rPr/>
        <w:t>notifying</w:t>
      </w:r>
      <w:r>
        <w:rPr>
          <w:spacing w:val="-2"/>
        </w:rPr>
        <w:t> </w:t>
      </w:r>
      <w:r>
        <w:rPr/>
        <w:t>the</w:t>
      </w:r>
      <w:r>
        <w:rPr>
          <w:spacing w:val="-2"/>
        </w:rPr>
        <w:t> </w:t>
      </w:r>
      <w:r>
        <w:rPr/>
        <w:t>Chair</w:t>
      </w:r>
      <w:r>
        <w:rPr>
          <w:spacing w:val="-3"/>
        </w:rPr>
        <w:t> </w:t>
      </w:r>
      <w:r>
        <w:rPr/>
        <w:t>of the College Steering Committee within five working days of their receipt of the Graduate Studies Committee decision. Appeals will be presented to the College faculty for discussion and vote at a College faculty meeting.</w:t>
      </w:r>
    </w:p>
    <w:p>
      <w:pPr>
        <w:pStyle w:val="BodyText"/>
        <w:spacing w:after="0"/>
        <w:sectPr>
          <w:pgSz w:w="12240" w:h="15840"/>
          <w:pgMar w:top="1360" w:bottom="280" w:left="1440" w:right="1440"/>
        </w:sectPr>
      </w:pPr>
    </w:p>
    <w:p>
      <w:pPr>
        <w:pStyle w:val="ListParagraph"/>
        <w:numPr>
          <w:ilvl w:val="1"/>
          <w:numId w:val="1"/>
        </w:numPr>
        <w:tabs>
          <w:tab w:pos="791" w:val="left" w:leader="none"/>
        </w:tabs>
        <w:spacing w:line="240" w:lineRule="auto" w:before="73" w:after="0"/>
        <w:ind w:left="791" w:right="0" w:hanging="431"/>
        <w:jc w:val="left"/>
        <w:rPr>
          <w:sz w:val="21"/>
        </w:rPr>
      </w:pPr>
      <w:r>
        <w:rPr>
          <w:spacing w:val="-2"/>
          <w:sz w:val="21"/>
        </w:rPr>
        <w:t>Composition</w:t>
      </w:r>
    </w:p>
    <w:p>
      <w:pPr>
        <w:pStyle w:val="BodyText"/>
        <w:spacing w:before="38"/>
      </w:pPr>
    </w:p>
    <w:p>
      <w:pPr>
        <w:pStyle w:val="BodyText"/>
        <w:ind w:left="792"/>
      </w:pPr>
      <w:r>
        <w:rPr/>
        <w:t>The committee shall be composed of one faculty member with graduate faculty status from each Department</w:t>
      </w:r>
      <w:r>
        <w:rPr>
          <w:spacing w:val="-3"/>
        </w:rPr>
        <w:t> </w:t>
      </w:r>
      <w:r>
        <w:rPr/>
        <w:t>and</w:t>
      </w:r>
      <w:r>
        <w:rPr>
          <w:spacing w:val="-2"/>
        </w:rPr>
        <w:t> </w:t>
      </w:r>
      <w:r>
        <w:rPr/>
        <w:t>a</w:t>
      </w:r>
      <w:r>
        <w:rPr>
          <w:spacing w:val="-5"/>
        </w:rPr>
        <w:t> </w:t>
      </w:r>
      <w:r>
        <w:rPr/>
        <w:t>CECS</w:t>
      </w:r>
      <w:r>
        <w:rPr>
          <w:spacing w:val="-5"/>
        </w:rPr>
        <w:t> </w:t>
      </w:r>
      <w:r>
        <w:rPr/>
        <w:t>graduate</w:t>
      </w:r>
      <w:r>
        <w:rPr>
          <w:spacing w:val="-2"/>
        </w:rPr>
        <w:t> </w:t>
      </w:r>
      <w:r>
        <w:rPr/>
        <w:t>student</w:t>
      </w:r>
      <w:r>
        <w:rPr>
          <w:spacing w:val="-3"/>
        </w:rPr>
        <w:t> </w:t>
      </w:r>
      <w:r>
        <w:rPr/>
        <w:t>who</w:t>
      </w:r>
      <w:r>
        <w:rPr>
          <w:spacing w:val="-2"/>
        </w:rPr>
        <w:t> </w:t>
      </w:r>
      <w:r>
        <w:rPr/>
        <w:t>is</w:t>
      </w:r>
      <w:r>
        <w:rPr>
          <w:spacing w:val="-2"/>
        </w:rPr>
        <w:t> </w:t>
      </w:r>
      <w:r>
        <w:rPr/>
        <w:t>a</w:t>
      </w:r>
      <w:r>
        <w:rPr>
          <w:spacing w:val="-5"/>
        </w:rPr>
        <w:t> </w:t>
      </w:r>
      <w:r>
        <w:rPr/>
        <w:t>non-voting</w:t>
      </w:r>
      <w:r>
        <w:rPr>
          <w:spacing w:val="-2"/>
        </w:rPr>
        <w:t> </w:t>
      </w:r>
      <w:r>
        <w:rPr/>
        <w:t>member</w:t>
      </w:r>
      <w:r>
        <w:rPr>
          <w:spacing w:val="-3"/>
        </w:rPr>
        <w:t> </w:t>
      </w:r>
      <w:r>
        <w:rPr/>
        <w:t>of</w:t>
      </w:r>
      <w:r>
        <w:rPr>
          <w:spacing w:val="-3"/>
        </w:rPr>
        <w:t> </w:t>
      </w:r>
      <w:r>
        <w:rPr/>
        <w:t>the</w:t>
      </w:r>
      <w:r>
        <w:rPr>
          <w:spacing w:val="-2"/>
        </w:rPr>
        <w:t> </w:t>
      </w:r>
      <w:r>
        <w:rPr/>
        <w:t>committee.</w:t>
      </w:r>
      <w:r>
        <w:rPr>
          <w:spacing w:val="-2"/>
        </w:rPr>
        <w:t> </w:t>
      </w:r>
      <w:r>
        <w:rPr/>
        <w:t>The</w:t>
      </w:r>
      <w:r>
        <w:rPr>
          <w:spacing w:val="-2"/>
        </w:rPr>
        <w:t> </w:t>
      </w:r>
      <w:r>
        <w:rPr/>
        <w:t>faculty representatives shall serve staggered two-year terms. In the event that the faculty representative of a Department cannot attend a meeting, the Department may provide an alternate representative for the </w:t>
      </w:r>
      <w:r>
        <w:rPr>
          <w:spacing w:val="-2"/>
        </w:rPr>
        <w:t>meeting.</w:t>
      </w:r>
    </w:p>
    <w:p>
      <w:pPr>
        <w:pStyle w:val="BodyText"/>
        <w:spacing w:before="44"/>
      </w:pPr>
    </w:p>
    <w:p>
      <w:pPr>
        <w:pStyle w:val="Heading1"/>
        <w:numPr>
          <w:ilvl w:val="0"/>
          <w:numId w:val="1"/>
        </w:numPr>
        <w:tabs>
          <w:tab w:pos="360" w:val="left" w:leader="none"/>
        </w:tabs>
        <w:spacing w:line="240" w:lineRule="exact" w:before="0" w:after="0"/>
        <w:ind w:left="360" w:right="0" w:hanging="360"/>
        <w:jc w:val="left"/>
      </w:pPr>
      <w:r>
        <w:rPr/>
        <w:t>FACULTY</w:t>
      </w:r>
      <w:r>
        <w:rPr>
          <w:spacing w:val="-12"/>
        </w:rPr>
        <w:t> </w:t>
      </w:r>
      <w:r>
        <w:rPr/>
        <w:t>DEVELOPMENT</w:t>
      </w:r>
      <w:r>
        <w:rPr>
          <w:spacing w:val="-11"/>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Charge</w:t>
      </w:r>
    </w:p>
    <w:p>
      <w:pPr>
        <w:pStyle w:val="BodyText"/>
        <w:spacing w:before="38"/>
      </w:pPr>
    </w:p>
    <w:p>
      <w:pPr>
        <w:pStyle w:val="BodyText"/>
        <w:ind w:left="792"/>
      </w:pPr>
      <w:r>
        <w:rPr/>
        <w:t>The</w:t>
      </w:r>
      <w:r>
        <w:rPr>
          <w:spacing w:val="-2"/>
        </w:rPr>
        <w:t> Committee:</w:t>
      </w:r>
    </w:p>
    <w:p>
      <w:pPr>
        <w:pStyle w:val="BodyText"/>
        <w:spacing w:before="38"/>
      </w:pPr>
    </w:p>
    <w:p>
      <w:pPr>
        <w:pStyle w:val="ListParagraph"/>
        <w:numPr>
          <w:ilvl w:val="2"/>
          <w:numId w:val="1"/>
        </w:numPr>
        <w:tabs>
          <w:tab w:pos="1224" w:val="left" w:leader="none"/>
        </w:tabs>
        <w:spacing w:line="240" w:lineRule="auto" w:before="0" w:after="0"/>
        <w:ind w:left="1224" w:right="248" w:hanging="504"/>
        <w:jc w:val="left"/>
        <w:rPr>
          <w:sz w:val="21"/>
        </w:rPr>
      </w:pPr>
      <w:r>
        <w:rPr>
          <w:sz w:val="21"/>
        </w:rPr>
        <w:t>Works on behalf of the College to achieve a faculty of outstanding ability and superior performance</w:t>
      </w:r>
      <w:r>
        <w:rPr>
          <w:spacing w:val="-3"/>
          <w:sz w:val="21"/>
        </w:rPr>
        <w:t> </w:t>
      </w:r>
      <w:r>
        <w:rPr>
          <w:sz w:val="21"/>
        </w:rPr>
        <w:t>in</w:t>
      </w:r>
      <w:r>
        <w:rPr>
          <w:spacing w:val="-3"/>
          <w:sz w:val="21"/>
        </w:rPr>
        <w:t> </w:t>
      </w:r>
      <w:r>
        <w:rPr>
          <w:sz w:val="21"/>
        </w:rPr>
        <w:t>teaching,</w:t>
      </w:r>
      <w:r>
        <w:rPr>
          <w:spacing w:val="-3"/>
          <w:sz w:val="21"/>
        </w:rPr>
        <w:t> </w:t>
      </w:r>
      <w:r>
        <w:rPr>
          <w:sz w:val="21"/>
        </w:rPr>
        <w:t>research,</w:t>
      </w:r>
      <w:r>
        <w:rPr>
          <w:spacing w:val="-3"/>
          <w:sz w:val="21"/>
        </w:rPr>
        <w:t> </w:t>
      </w:r>
      <w:r>
        <w:rPr>
          <w:sz w:val="21"/>
        </w:rPr>
        <w:t>and</w:t>
      </w:r>
      <w:r>
        <w:rPr>
          <w:spacing w:val="-6"/>
          <w:sz w:val="21"/>
        </w:rPr>
        <w:t> </w:t>
      </w:r>
      <w:r>
        <w:rPr>
          <w:sz w:val="21"/>
        </w:rPr>
        <w:t>service.</w:t>
      </w:r>
      <w:r>
        <w:rPr>
          <w:spacing w:val="-3"/>
          <w:sz w:val="21"/>
        </w:rPr>
        <w:t> </w:t>
      </w:r>
      <w:r>
        <w:rPr>
          <w:sz w:val="21"/>
        </w:rPr>
        <w:t>The</w:t>
      </w:r>
      <w:r>
        <w:rPr>
          <w:spacing w:val="-3"/>
          <w:sz w:val="21"/>
        </w:rPr>
        <w:t> </w:t>
      </w:r>
      <w:r>
        <w:rPr>
          <w:sz w:val="21"/>
        </w:rPr>
        <w:t>specific</w:t>
      </w:r>
      <w:r>
        <w:rPr>
          <w:spacing w:val="-3"/>
          <w:sz w:val="21"/>
        </w:rPr>
        <w:t> </w:t>
      </w:r>
      <w:r>
        <w:rPr>
          <w:sz w:val="21"/>
        </w:rPr>
        <w:t>responsibilities</w:t>
      </w:r>
      <w:r>
        <w:rPr>
          <w:spacing w:val="-4"/>
          <w:sz w:val="21"/>
        </w:rPr>
        <w:t> </w:t>
      </w:r>
      <w:r>
        <w:rPr>
          <w:sz w:val="21"/>
        </w:rPr>
        <w:t>of</w:t>
      </w:r>
      <w:r>
        <w:rPr>
          <w:spacing w:val="-4"/>
          <w:sz w:val="21"/>
        </w:rPr>
        <w:t> </w:t>
      </w:r>
      <w:r>
        <w:rPr>
          <w:sz w:val="21"/>
        </w:rPr>
        <w:t>the</w:t>
      </w:r>
      <w:r>
        <w:rPr>
          <w:spacing w:val="-3"/>
          <w:sz w:val="21"/>
        </w:rPr>
        <w:t> </w:t>
      </w:r>
      <w:r>
        <w:rPr>
          <w:sz w:val="21"/>
        </w:rPr>
        <w:t>Committee are as follows:</w:t>
      </w:r>
    </w:p>
    <w:p>
      <w:pPr>
        <w:pStyle w:val="ListParagraph"/>
        <w:numPr>
          <w:ilvl w:val="2"/>
          <w:numId w:val="1"/>
        </w:numPr>
        <w:tabs>
          <w:tab w:pos="1224" w:val="left" w:leader="none"/>
        </w:tabs>
        <w:spacing w:line="240" w:lineRule="auto" w:before="1" w:after="0"/>
        <w:ind w:left="1224" w:right="45" w:hanging="504"/>
        <w:jc w:val="left"/>
        <w:rPr>
          <w:sz w:val="21"/>
        </w:rPr>
      </w:pPr>
      <w:r>
        <w:rPr>
          <w:sz w:val="21"/>
        </w:rPr>
        <w:t>Serves</w:t>
      </w:r>
      <w:r>
        <w:rPr>
          <w:spacing w:val="-3"/>
          <w:sz w:val="21"/>
        </w:rPr>
        <w:t> </w:t>
      </w:r>
      <w:r>
        <w:rPr>
          <w:sz w:val="21"/>
        </w:rPr>
        <w:t>as</w:t>
      </w:r>
      <w:r>
        <w:rPr>
          <w:spacing w:val="-3"/>
          <w:sz w:val="21"/>
        </w:rPr>
        <w:t> </w:t>
      </w:r>
      <w:r>
        <w:rPr>
          <w:sz w:val="21"/>
        </w:rPr>
        <w:t>a</w:t>
      </w:r>
      <w:r>
        <w:rPr>
          <w:spacing w:val="-2"/>
          <w:sz w:val="21"/>
        </w:rPr>
        <w:t> </w:t>
      </w:r>
      <w:r>
        <w:rPr>
          <w:sz w:val="21"/>
        </w:rPr>
        <w:t>review</w:t>
      </w:r>
      <w:r>
        <w:rPr>
          <w:spacing w:val="-4"/>
          <w:sz w:val="21"/>
        </w:rPr>
        <w:t> </w:t>
      </w:r>
      <w:r>
        <w:rPr>
          <w:sz w:val="21"/>
        </w:rPr>
        <w:t>panel</w:t>
      </w:r>
      <w:r>
        <w:rPr>
          <w:spacing w:val="-4"/>
          <w:sz w:val="21"/>
        </w:rPr>
        <w:t> </w:t>
      </w:r>
      <w:r>
        <w:rPr>
          <w:sz w:val="21"/>
        </w:rPr>
        <w:t>for</w:t>
      </w:r>
      <w:r>
        <w:rPr>
          <w:spacing w:val="-3"/>
          <w:sz w:val="21"/>
        </w:rPr>
        <w:t> </w:t>
      </w:r>
      <w:r>
        <w:rPr>
          <w:sz w:val="21"/>
        </w:rPr>
        <w:t>the</w:t>
      </w:r>
      <w:r>
        <w:rPr>
          <w:spacing w:val="-2"/>
          <w:sz w:val="21"/>
        </w:rPr>
        <w:t> </w:t>
      </w:r>
      <w:r>
        <w:rPr>
          <w:sz w:val="21"/>
        </w:rPr>
        <w:t>College</w:t>
      </w:r>
      <w:r>
        <w:rPr>
          <w:spacing w:val="-2"/>
          <w:sz w:val="21"/>
        </w:rPr>
        <w:t> </w:t>
      </w:r>
      <w:r>
        <w:rPr>
          <w:sz w:val="21"/>
        </w:rPr>
        <w:t>of</w:t>
      </w:r>
      <w:r>
        <w:rPr>
          <w:spacing w:val="-6"/>
          <w:sz w:val="21"/>
        </w:rPr>
        <w:t> </w:t>
      </w:r>
      <w:r>
        <w:rPr>
          <w:sz w:val="21"/>
        </w:rPr>
        <w:t>Engineering</w:t>
      </w:r>
      <w:r>
        <w:rPr>
          <w:spacing w:val="-2"/>
          <w:sz w:val="21"/>
        </w:rPr>
        <w:t> </w:t>
      </w:r>
      <w:r>
        <w:rPr>
          <w:sz w:val="21"/>
        </w:rPr>
        <w:t>and</w:t>
      </w:r>
      <w:r>
        <w:rPr>
          <w:spacing w:val="-2"/>
          <w:sz w:val="21"/>
        </w:rPr>
        <w:t> </w:t>
      </w:r>
      <w:r>
        <w:rPr>
          <w:sz w:val="21"/>
        </w:rPr>
        <w:t>Computer</w:t>
      </w:r>
      <w:r>
        <w:rPr>
          <w:spacing w:val="-3"/>
          <w:sz w:val="21"/>
        </w:rPr>
        <w:t> </w:t>
      </w:r>
      <w:r>
        <w:rPr>
          <w:sz w:val="21"/>
        </w:rPr>
        <w:t>Science</w:t>
      </w:r>
      <w:r>
        <w:rPr>
          <w:spacing w:val="-2"/>
          <w:sz w:val="21"/>
        </w:rPr>
        <w:t> </w:t>
      </w:r>
      <w:r>
        <w:rPr>
          <w:sz w:val="21"/>
        </w:rPr>
        <w:t>in</w:t>
      </w:r>
      <w:r>
        <w:rPr>
          <w:spacing w:val="-2"/>
          <w:sz w:val="21"/>
        </w:rPr>
        <w:t> </w:t>
      </w:r>
      <w:r>
        <w:rPr>
          <w:sz w:val="21"/>
        </w:rPr>
        <w:t>the</w:t>
      </w:r>
      <w:r>
        <w:rPr>
          <w:spacing w:val="-5"/>
          <w:sz w:val="21"/>
        </w:rPr>
        <w:t> </w:t>
      </w:r>
      <w:r>
        <w:rPr>
          <w:sz w:val="21"/>
        </w:rPr>
        <w:t>evaluation of Departmental proposals for promotion and tenure of faculty.</w:t>
      </w:r>
    </w:p>
    <w:p>
      <w:pPr>
        <w:pStyle w:val="ListParagraph"/>
        <w:numPr>
          <w:ilvl w:val="2"/>
          <w:numId w:val="1"/>
        </w:numPr>
        <w:tabs>
          <w:tab w:pos="1223" w:val="left" w:leader="none"/>
        </w:tabs>
        <w:spacing w:line="241" w:lineRule="exact" w:before="0" w:after="0"/>
        <w:ind w:left="1223" w:right="0" w:hanging="503"/>
        <w:jc w:val="left"/>
        <w:rPr>
          <w:sz w:val="21"/>
        </w:rPr>
      </w:pPr>
      <w:r>
        <w:rPr>
          <w:sz w:val="21"/>
        </w:rPr>
        <w:t>Reviews</w:t>
      </w:r>
      <w:r>
        <w:rPr>
          <w:spacing w:val="-6"/>
          <w:sz w:val="21"/>
        </w:rPr>
        <w:t> </w:t>
      </w:r>
      <w:r>
        <w:rPr>
          <w:sz w:val="21"/>
        </w:rPr>
        <w:t>and</w:t>
      </w:r>
      <w:r>
        <w:rPr>
          <w:spacing w:val="-6"/>
          <w:sz w:val="21"/>
        </w:rPr>
        <w:t> </w:t>
      </w:r>
      <w:r>
        <w:rPr>
          <w:sz w:val="21"/>
        </w:rPr>
        <w:t>make</w:t>
      </w:r>
      <w:r>
        <w:rPr>
          <w:spacing w:val="-6"/>
          <w:sz w:val="21"/>
        </w:rPr>
        <w:t> </w:t>
      </w:r>
      <w:r>
        <w:rPr>
          <w:sz w:val="21"/>
        </w:rPr>
        <w:t>recommendations</w:t>
      </w:r>
      <w:r>
        <w:rPr>
          <w:spacing w:val="-6"/>
          <w:sz w:val="21"/>
        </w:rPr>
        <w:t> </w:t>
      </w:r>
      <w:r>
        <w:rPr>
          <w:sz w:val="21"/>
        </w:rPr>
        <w:t>on</w:t>
      </w:r>
      <w:r>
        <w:rPr>
          <w:spacing w:val="-6"/>
          <w:sz w:val="21"/>
        </w:rPr>
        <w:t> </w:t>
      </w:r>
      <w:r>
        <w:rPr>
          <w:sz w:val="21"/>
        </w:rPr>
        <w:t>applications</w:t>
      </w:r>
      <w:r>
        <w:rPr>
          <w:spacing w:val="-6"/>
          <w:sz w:val="21"/>
        </w:rPr>
        <w:t> </w:t>
      </w:r>
      <w:r>
        <w:rPr>
          <w:sz w:val="21"/>
        </w:rPr>
        <w:t>for</w:t>
      </w:r>
      <w:r>
        <w:rPr>
          <w:spacing w:val="-8"/>
          <w:sz w:val="21"/>
        </w:rPr>
        <w:t> </w:t>
      </w:r>
      <w:r>
        <w:rPr>
          <w:sz w:val="21"/>
        </w:rPr>
        <w:t>professional</w:t>
      </w:r>
      <w:r>
        <w:rPr>
          <w:spacing w:val="-7"/>
          <w:sz w:val="21"/>
        </w:rPr>
        <w:t> </w:t>
      </w:r>
      <w:r>
        <w:rPr>
          <w:sz w:val="21"/>
        </w:rPr>
        <w:t>development</w:t>
      </w:r>
      <w:r>
        <w:rPr>
          <w:spacing w:val="-6"/>
          <w:sz w:val="21"/>
        </w:rPr>
        <w:t> </w:t>
      </w:r>
      <w:r>
        <w:rPr>
          <w:spacing w:val="-2"/>
          <w:sz w:val="21"/>
        </w:rPr>
        <w:t>leave.</w:t>
      </w:r>
    </w:p>
    <w:p>
      <w:pPr>
        <w:pStyle w:val="ListParagraph"/>
        <w:numPr>
          <w:ilvl w:val="2"/>
          <w:numId w:val="1"/>
        </w:numPr>
        <w:tabs>
          <w:tab w:pos="1224" w:val="left" w:leader="none"/>
        </w:tabs>
        <w:spacing w:line="240" w:lineRule="auto" w:before="1" w:after="0"/>
        <w:ind w:left="1224" w:right="313" w:hanging="504"/>
        <w:jc w:val="left"/>
        <w:rPr>
          <w:sz w:val="21"/>
        </w:rPr>
      </w:pPr>
      <w:r>
        <w:rPr>
          <w:sz w:val="21"/>
        </w:rPr>
        <w:t>When</w:t>
      </w:r>
      <w:r>
        <w:rPr>
          <w:spacing w:val="-3"/>
          <w:sz w:val="21"/>
        </w:rPr>
        <w:t> </w:t>
      </w:r>
      <w:r>
        <w:rPr>
          <w:sz w:val="21"/>
        </w:rPr>
        <w:t>requested</w:t>
      </w:r>
      <w:r>
        <w:rPr>
          <w:spacing w:val="-3"/>
          <w:sz w:val="21"/>
        </w:rPr>
        <w:t> </w:t>
      </w:r>
      <w:r>
        <w:rPr>
          <w:sz w:val="21"/>
        </w:rPr>
        <w:t>by</w:t>
      </w:r>
      <w:r>
        <w:rPr>
          <w:spacing w:val="-7"/>
          <w:sz w:val="21"/>
        </w:rPr>
        <w:t> </w:t>
      </w:r>
      <w:r>
        <w:rPr>
          <w:sz w:val="21"/>
        </w:rPr>
        <w:t>the</w:t>
      </w:r>
      <w:r>
        <w:rPr>
          <w:spacing w:val="-3"/>
          <w:sz w:val="21"/>
        </w:rPr>
        <w:t> </w:t>
      </w:r>
      <w:r>
        <w:rPr>
          <w:sz w:val="21"/>
        </w:rPr>
        <w:t>Dean,</w:t>
      </w:r>
      <w:r>
        <w:rPr>
          <w:spacing w:val="-3"/>
          <w:sz w:val="21"/>
        </w:rPr>
        <w:t> </w:t>
      </w:r>
      <w:r>
        <w:rPr>
          <w:sz w:val="21"/>
        </w:rPr>
        <w:t>reviews</w:t>
      </w:r>
      <w:r>
        <w:rPr>
          <w:spacing w:val="-3"/>
          <w:sz w:val="21"/>
        </w:rPr>
        <w:t> </w:t>
      </w:r>
      <w:r>
        <w:rPr>
          <w:sz w:val="21"/>
        </w:rPr>
        <w:t>and</w:t>
      </w:r>
      <w:r>
        <w:rPr>
          <w:spacing w:val="-3"/>
          <w:sz w:val="21"/>
        </w:rPr>
        <w:t> </w:t>
      </w:r>
      <w:r>
        <w:rPr>
          <w:sz w:val="21"/>
        </w:rPr>
        <w:t>makes</w:t>
      </w:r>
      <w:r>
        <w:rPr>
          <w:spacing w:val="-4"/>
          <w:sz w:val="21"/>
        </w:rPr>
        <w:t> </w:t>
      </w:r>
      <w:r>
        <w:rPr>
          <w:sz w:val="21"/>
        </w:rPr>
        <w:t>recommendations</w:t>
      </w:r>
      <w:r>
        <w:rPr>
          <w:spacing w:val="-3"/>
          <w:sz w:val="21"/>
        </w:rPr>
        <w:t> </w:t>
      </w:r>
      <w:r>
        <w:rPr>
          <w:sz w:val="21"/>
        </w:rPr>
        <w:t>on</w:t>
      </w:r>
      <w:r>
        <w:rPr>
          <w:spacing w:val="-6"/>
          <w:sz w:val="21"/>
        </w:rPr>
        <w:t> </w:t>
      </w:r>
      <w:r>
        <w:rPr>
          <w:sz w:val="21"/>
        </w:rPr>
        <w:t>applications</w:t>
      </w:r>
      <w:r>
        <w:rPr>
          <w:spacing w:val="-3"/>
          <w:sz w:val="21"/>
        </w:rPr>
        <w:t> </w:t>
      </w:r>
      <w:r>
        <w:rPr>
          <w:sz w:val="21"/>
        </w:rPr>
        <w:t>for</w:t>
      </w:r>
      <w:r>
        <w:rPr>
          <w:spacing w:val="-6"/>
          <w:sz w:val="21"/>
        </w:rPr>
        <w:t> </w:t>
      </w:r>
      <w:r>
        <w:rPr>
          <w:sz w:val="21"/>
        </w:rPr>
        <w:t>WSU sponsored funding opportunities.</w:t>
      </w:r>
    </w:p>
    <w:p>
      <w:pPr>
        <w:pStyle w:val="ListParagraph"/>
        <w:numPr>
          <w:ilvl w:val="2"/>
          <w:numId w:val="1"/>
        </w:numPr>
        <w:tabs>
          <w:tab w:pos="1224" w:val="left" w:leader="none"/>
        </w:tabs>
        <w:spacing w:line="240" w:lineRule="auto" w:before="0" w:after="0"/>
        <w:ind w:left="1224" w:right="105" w:hanging="504"/>
        <w:jc w:val="left"/>
        <w:rPr>
          <w:sz w:val="21"/>
        </w:rPr>
      </w:pPr>
      <w:r>
        <w:rPr>
          <w:sz w:val="21"/>
        </w:rPr>
        <w:t>Encourages</w:t>
      </w:r>
      <w:r>
        <w:rPr>
          <w:spacing w:val="-3"/>
          <w:sz w:val="21"/>
        </w:rPr>
        <w:t> </w:t>
      </w:r>
      <w:r>
        <w:rPr>
          <w:sz w:val="21"/>
        </w:rPr>
        <w:t>high</w:t>
      </w:r>
      <w:r>
        <w:rPr>
          <w:spacing w:val="-2"/>
          <w:sz w:val="21"/>
        </w:rPr>
        <w:t> </w:t>
      </w:r>
      <w:r>
        <w:rPr>
          <w:sz w:val="21"/>
        </w:rPr>
        <w:t>standards</w:t>
      </w:r>
      <w:r>
        <w:rPr>
          <w:spacing w:val="-2"/>
          <w:sz w:val="21"/>
        </w:rPr>
        <w:t> </w:t>
      </w:r>
      <w:r>
        <w:rPr>
          <w:sz w:val="21"/>
        </w:rPr>
        <w:t>of</w:t>
      </w:r>
      <w:r>
        <w:rPr>
          <w:spacing w:val="-3"/>
          <w:sz w:val="21"/>
        </w:rPr>
        <w:t> </w:t>
      </w:r>
      <w:r>
        <w:rPr>
          <w:sz w:val="21"/>
        </w:rPr>
        <w:t>faculty</w:t>
      </w:r>
      <w:r>
        <w:rPr>
          <w:spacing w:val="-7"/>
          <w:sz w:val="21"/>
        </w:rPr>
        <w:t> </w:t>
      </w:r>
      <w:r>
        <w:rPr>
          <w:sz w:val="21"/>
        </w:rPr>
        <w:t>achievement</w:t>
      </w:r>
      <w:r>
        <w:rPr>
          <w:spacing w:val="-3"/>
          <w:sz w:val="21"/>
        </w:rPr>
        <w:t> </w:t>
      </w:r>
      <w:r>
        <w:rPr>
          <w:sz w:val="21"/>
        </w:rPr>
        <w:t>and</w:t>
      </w:r>
      <w:r>
        <w:rPr>
          <w:spacing w:val="-2"/>
          <w:sz w:val="21"/>
        </w:rPr>
        <w:t> </w:t>
      </w:r>
      <w:r>
        <w:rPr>
          <w:sz w:val="21"/>
        </w:rPr>
        <w:t>promotes</w:t>
      </w:r>
      <w:r>
        <w:rPr>
          <w:spacing w:val="-3"/>
          <w:sz w:val="21"/>
        </w:rPr>
        <w:t> </w:t>
      </w:r>
      <w:r>
        <w:rPr>
          <w:sz w:val="21"/>
        </w:rPr>
        <w:t>the</w:t>
      </w:r>
      <w:r>
        <w:rPr>
          <w:spacing w:val="-2"/>
          <w:sz w:val="21"/>
        </w:rPr>
        <w:t> </w:t>
      </w:r>
      <w:r>
        <w:rPr>
          <w:sz w:val="21"/>
        </w:rPr>
        <w:t>adoption</w:t>
      </w:r>
      <w:r>
        <w:rPr>
          <w:spacing w:val="-2"/>
          <w:sz w:val="21"/>
        </w:rPr>
        <w:t> </w:t>
      </w:r>
      <w:r>
        <w:rPr>
          <w:sz w:val="21"/>
        </w:rPr>
        <w:t>of</w:t>
      </w:r>
      <w:r>
        <w:rPr>
          <w:spacing w:val="-3"/>
          <w:sz w:val="21"/>
        </w:rPr>
        <w:t> </w:t>
      </w:r>
      <w:r>
        <w:rPr>
          <w:sz w:val="21"/>
        </w:rPr>
        <w:t>such</w:t>
      </w:r>
      <w:r>
        <w:rPr>
          <w:spacing w:val="-5"/>
          <w:sz w:val="21"/>
        </w:rPr>
        <w:t> </w:t>
      </w:r>
      <w:r>
        <w:rPr>
          <w:sz w:val="21"/>
        </w:rPr>
        <w:t>standards by the faculty as a whole.</w:t>
      </w:r>
    </w:p>
    <w:p>
      <w:pPr>
        <w:pStyle w:val="ListParagraph"/>
        <w:numPr>
          <w:ilvl w:val="1"/>
          <w:numId w:val="1"/>
        </w:numPr>
        <w:tabs>
          <w:tab w:pos="791" w:val="left" w:leader="none"/>
        </w:tabs>
        <w:spacing w:line="240" w:lineRule="auto" w:before="119" w:after="0"/>
        <w:ind w:left="791" w:right="0" w:hanging="431"/>
        <w:jc w:val="left"/>
        <w:rPr>
          <w:sz w:val="21"/>
        </w:rPr>
      </w:pPr>
      <w:r>
        <w:rPr>
          <w:spacing w:val="-2"/>
          <w:sz w:val="21"/>
        </w:rPr>
        <w:t>Composition</w:t>
      </w:r>
    </w:p>
    <w:p>
      <w:pPr>
        <w:pStyle w:val="BodyText"/>
        <w:spacing w:before="40"/>
      </w:pPr>
    </w:p>
    <w:p>
      <w:pPr>
        <w:pStyle w:val="BodyText"/>
        <w:ind w:left="792"/>
      </w:pPr>
      <w:r>
        <w:rPr/>
        <w:t>The Faculty</w:t>
      </w:r>
      <w:r>
        <w:rPr>
          <w:spacing w:val="-5"/>
        </w:rPr>
        <w:t> </w:t>
      </w:r>
      <w:r>
        <w:rPr/>
        <w:t>Development</w:t>
      </w:r>
      <w:r>
        <w:rPr>
          <w:spacing w:val="-1"/>
        </w:rPr>
        <w:t> </w:t>
      </w:r>
      <w:r>
        <w:rPr/>
        <w:t>Committee shall</w:t>
      </w:r>
      <w:r>
        <w:rPr>
          <w:spacing w:val="-1"/>
        </w:rPr>
        <w:t> </w:t>
      </w:r>
      <w:r>
        <w:rPr/>
        <w:t>be composed of</w:t>
      </w:r>
      <w:r>
        <w:rPr>
          <w:spacing w:val="-1"/>
        </w:rPr>
        <w:t> </w:t>
      </w:r>
      <w:r>
        <w:rPr/>
        <w:t>two tenured</w:t>
      </w:r>
      <w:r>
        <w:rPr>
          <w:spacing w:val="-3"/>
        </w:rPr>
        <w:t> </w:t>
      </w:r>
      <w:r>
        <w:rPr/>
        <w:t>Professors</w:t>
      </w:r>
      <w:r>
        <w:rPr>
          <w:spacing w:val="-3"/>
        </w:rPr>
        <w:t> </w:t>
      </w:r>
      <w:r>
        <w:rPr/>
        <w:t>and one tenured Associate Professor representing each Department. The College representative serving on the University</w:t>
      </w:r>
      <w:r>
        <w:rPr>
          <w:spacing w:val="-7"/>
        </w:rPr>
        <w:t> </w:t>
      </w:r>
      <w:r>
        <w:rPr/>
        <w:t>Promotion</w:t>
      </w:r>
      <w:r>
        <w:rPr>
          <w:spacing w:val="-2"/>
        </w:rPr>
        <w:t> </w:t>
      </w:r>
      <w:r>
        <w:rPr/>
        <w:t>and</w:t>
      </w:r>
      <w:r>
        <w:rPr>
          <w:spacing w:val="-2"/>
        </w:rPr>
        <w:t> </w:t>
      </w:r>
      <w:r>
        <w:rPr/>
        <w:t>Tenure</w:t>
      </w:r>
      <w:r>
        <w:rPr>
          <w:spacing w:val="-2"/>
        </w:rPr>
        <w:t> </w:t>
      </w:r>
      <w:r>
        <w:rPr/>
        <w:t>Committee</w:t>
      </w:r>
      <w:r>
        <w:rPr>
          <w:spacing w:val="-2"/>
        </w:rPr>
        <w:t> </w:t>
      </w:r>
      <w:r>
        <w:rPr/>
        <w:t>must</w:t>
      </w:r>
      <w:r>
        <w:rPr>
          <w:spacing w:val="-4"/>
        </w:rPr>
        <w:t> </w:t>
      </w:r>
      <w:r>
        <w:rPr/>
        <w:t>be</w:t>
      </w:r>
      <w:r>
        <w:rPr>
          <w:spacing w:val="-2"/>
        </w:rPr>
        <w:t> </w:t>
      </w:r>
      <w:r>
        <w:rPr/>
        <w:t>a</w:t>
      </w:r>
      <w:r>
        <w:rPr>
          <w:spacing w:val="-2"/>
        </w:rPr>
        <w:t> </w:t>
      </w:r>
      <w:r>
        <w:rPr/>
        <w:t>tenured</w:t>
      </w:r>
      <w:r>
        <w:rPr>
          <w:spacing w:val="-5"/>
        </w:rPr>
        <w:t> </w:t>
      </w:r>
      <w:r>
        <w:rPr/>
        <w:t>Professor</w:t>
      </w:r>
      <w:r>
        <w:rPr>
          <w:spacing w:val="-3"/>
        </w:rPr>
        <w:t> </w:t>
      </w:r>
      <w:r>
        <w:rPr/>
        <w:t>in</w:t>
      </w:r>
      <w:r>
        <w:rPr>
          <w:spacing w:val="-5"/>
        </w:rPr>
        <w:t> </w:t>
      </w:r>
      <w:r>
        <w:rPr/>
        <w:t>the</w:t>
      </w:r>
      <w:r>
        <w:rPr>
          <w:spacing w:val="-2"/>
        </w:rPr>
        <w:t> </w:t>
      </w:r>
      <w:r>
        <w:rPr/>
        <w:t>bargaining</w:t>
      </w:r>
      <w:r>
        <w:rPr>
          <w:spacing w:val="-2"/>
        </w:rPr>
        <w:t> </w:t>
      </w:r>
      <w:r>
        <w:rPr/>
        <w:t>unit</w:t>
      </w:r>
      <w:r>
        <w:rPr>
          <w:spacing w:val="-3"/>
        </w:rPr>
        <w:t> </w:t>
      </w:r>
      <w:r>
        <w:rPr/>
        <w:t>and elected at-large at the College level. This person shall serve as a non-voting member of the College Faculty Development Committee.</w:t>
      </w:r>
      <w:r>
        <w:rPr>
          <w:spacing w:val="40"/>
        </w:rPr>
        <w:t> </w:t>
      </w:r>
      <w:r>
        <w:rPr/>
        <w:t>The committee members serve staggered two-year terms. In the event that a Department has insufficient tenured professors or associate professors to be elected for this committee, the Department may elect:</w:t>
      </w:r>
    </w:p>
    <w:p>
      <w:pPr>
        <w:pStyle w:val="BodyText"/>
        <w:spacing w:before="39"/>
      </w:pPr>
    </w:p>
    <w:p>
      <w:pPr>
        <w:pStyle w:val="ListParagraph"/>
        <w:numPr>
          <w:ilvl w:val="2"/>
          <w:numId w:val="1"/>
        </w:numPr>
        <w:tabs>
          <w:tab w:pos="1223" w:val="left" w:leader="none"/>
        </w:tabs>
        <w:spacing w:line="241" w:lineRule="exact" w:before="0" w:after="0"/>
        <w:ind w:left="1223" w:right="0" w:hanging="503"/>
        <w:jc w:val="left"/>
        <w:rPr>
          <w:sz w:val="21"/>
        </w:rPr>
      </w:pPr>
      <w:r>
        <w:rPr>
          <w:sz w:val="21"/>
        </w:rPr>
        <w:t>An</w:t>
      </w:r>
      <w:r>
        <w:rPr>
          <w:spacing w:val="-7"/>
          <w:sz w:val="21"/>
        </w:rPr>
        <w:t> </w:t>
      </w:r>
      <w:r>
        <w:rPr>
          <w:sz w:val="21"/>
        </w:rPr>
        <w:t>additional</w:t>
      </w:r>
      <w:r>
        <w:rPr>
          <w:spacing w:val="-5"/>
          <w:sz w:val="21"/>
        </w:rPr>
        <w:t> </w:t>
      </w:r>
      <w:r>
        <w:rPr>
          <w:sz w:val="21"/>
        </w:rPr>
        <w:t>professor</w:t>
      </w:r>
      <w:r>
        <w:rPr>
          <w:spacing w:val="-5"/>
          <w:sz w:val="21"/>
        </w:rPr>
        <w:t> </w:t>
      </w:r>
      <w:r>
        <w:rPr>
          <w:sz w:val="21"/>
        </w:rPr>
        <w:t>to</w:t>
      </w:r>
      <w:r>
        <w:rPr>
          <w:spacing w:val="-5"/>
          <w:sz w:val="21"/>
        </w:rPr>
        <w:t> </w:t>
      </w:r>
      <w:r>
        <w:rPr>
          <w:sz w:val="21"/>
        </w:rPr>
        <w:t>fill</w:t>
      </w:r>
      <w:r>
        <w:rPr>
          <w:spacing w:val="-5"/>
          <w:sz w:val="21"/>
        </w:rPr>
        <w:t> </w:t>
      </w:r>
      <w:r>
        <w:rPr>
          <w:sz w:val="21"/>
        </w:rPr>
        <w:t>the</w:t>
      </w:r>
      <w:r>
        <w:rPr>
          <w:spacing w:val="-4"/>
          <w:sz w:val="21"/>
        </w:rPr>
        <w:t> </w:t>
      </w:r>
      <w:r>
        <w:rPr>
          <w:sz w:val="21"/>
        </w:rPr>
        <w:t>associate</w:t>
      </w:r>
      <w:r>
        <w:rPr>
          <w:spacing w:val="-5"/>
          <w:sz w:val="21"/>
        </w:rPr>
        <w:t> </w:t>
      </w:r>
      <w:r>
        <w:rPr>
          <w:sz w:val="21"/>
        </w:rPr>
        <w:t>professor</w:t>
      </w:r>
      <w:r>
        <w:rPr>
          <w:spacing w:val="-5"/>
          <w:sz w:val="21"/>
        </w:rPr>
        <w:t> </w:t>
      </w:r>
      <w:r>
        <w:rPr>
          <w:sz w:val="21"/>
        </w:rPr>
        <w:t>position</w:t>
      </w:r>
      <w:r>
        <w:rPr>
          <w:spacing w:val="-4"/>
          <w:sz w:val="21"/>
        </w:rPr>
        <w:t> </w:t>
      </w:r>
      <w:r>
        <w:rPr>
          <w:spacing w:val="-5"/>
          <w:sz w:val="21"/>
        </w:rPr>
        <w:t>or</w:t>
      </w:r>
    </w:p>
    <w:p>
      <w:pPr>
        <w:pStyle w:val="ListParagraph"/>
        <w:numPr>
          <w:ilvl w:val="2"/>
          <w:numId w:val="1"/>
        </w:numPr>
        <w:tabs>
          <w:tab w:pos="1223" w:val="left" w:leader="none"/>
        </w:tabs>
        <w:spacing w:line="241" w:lineRule="exact" w:before="0" w:after="0"/>
        <w:ind w:left="1223" w:right="0" w:hanging="503"/>
        <w:jc w:val="left"/>
        <w:rPr>
          <w:sz w:val="21"/>
        </w:rPr>
      </w:pPr>
      <w:r>
        <w:rPr>
          <w:sz w:val="21"/>
        </w:rPr>
        <w:t>Additional</w:t>
      </w:r>
      <w:r>
        <w:rPr>
          <w:spacing w:val="-7"/>
          <w:sz w:val="21"/>
        </w:rPr>
        <w:t> </w:t>
      </w:r>
      <w:r>
        <w:rPr>
          <w:sz w:val="21"/>
        </w:rPr>
        <w:t>associate</w:t>
      </w:r>
      <w:r>
        <w:rPr>
          <w:spacing w:val="-5"/>
          <w:sz w:val="21"/>
        </w:rPr>
        <w:t> </w:t>
      </w:r>
      <w:r>
        <w:rPr>
          <w:sz w:val="21"/>
        </w:rPr>
        <w:t>professors</w:t>
      </w:r>
      <w:r>
        <w:rPr>
          <w:spacing w:val="-5"/>
          <w:sz w:val="21"/>
        </w:rPr>
        <w:t> </w:t>
      </w:r>
      <w:r>
        <w:rPr>
          <w:sz w:val="21"/>
        </w:rPr>
        <w:t>to</w:t>
      </w:r>
      <w:r>
        <w:rPr>
          <w:spacing w:val="-5"/>
          <w:sz w:val="21"/>
        </w:rPr>
        <w:t> </w:t>
      </w:r>
      <w:r>
        <w:rPr>
          <w:sz w:val="21"/>
        </w:rPr>
        <w:t>fill</w:t>
      </w:r>
      <w:r>
        <w:rPr>
          <w:spacing w:val="-6"/>
          <w:sz w:val="21"/>
        </w:rPr>
        <w:t> </w:t>
      </w:r>
      <w:r>
        <w:rPr>
          <w:sz w:val="21"/>
        </w:rPr>
        <w:t>professors</w:t>
      </w:r>
      <w:r>
        <w:rPr>
          <w:spacing w:val="-5"/>
          <w:sz w:val="21"/>
        </w:rPr>
        <w:t> </w:t>
      </w:r>
      <w:r>
        <w:rPr>
          <w:spacing w:val="-2"/>
          <w:sz w:val="21"/>
        </w:rPr>
        <w:t>positions</w:t>
      </w:r>
    </w:p>
    <w:p>
      <w:pPr>
        <w:pStyle w:val="ListParagraph"/>
        <w:numPr>
          <w:ilvl w:val="2"/>
          <w:numId w:val="1"/>
        </w:numPr>
        <w:tabs>
          <w:tab w:pos="1224" w:val="left" w:leader="none"/>
        </w:tabs>
        <w:spacing w:line="240" w:lineRule="auto" w:before="1" w:after="0"/>
        <w:ind w:left="1224" w:right="309" w:hanging="504"/>
        <w:jc w:val="left"/>
        <w:rPr>
          <w:sz w:val="21"/>
        </w:rPr>
      </w:pPr>
      <w:r>
        <w:rPr>
          <w:sz w:val="21"/>
        </w:rPr>
        <w:t>Associate</w:t>
      </w:r>
      <w:r>
        <w:rPr>
          <w:spacing w:val="-2"/>
          <w:sz w:val="21"/>
        </w:rPr>
        <w:t> </w:t>
      </w:r>
      <w:r>
        <w:rPr>
          <w:sz w:val="21"/>
        </w:rPr>
        <w:t>professors</w:t>
      </w:r>
      <w:r>
        <w:rPr>
          <w:spacing w:val="-2"/>
          <w:sz w:val="21"/>
        </w:rPr>
        <w:t> </w:t>
      </w:r>
      <w:r>
        <w:rPr>
          <w:sz w:val="21"/>
        </w:rPr>
        <w:t>will</w:t>
      </w:r>
      <w:r>
        <w:rPr>
          <w:spacing w:val="-3"/>
          <w:sz w:val="21"/>
        </w:rPr>
        <w:t> </w:t>
      </w:r>
      <w:r>
        <w:rPr>
          <w:sz w:val="21"/>
        </w:rPr>
        <w:t>not</w:t>
      </w:r>
      <w:r>
        <w:rPr>
          <w:spacing w:val="-6"/>
          <w:sz w:val="21"/>
        </w:rPr>
        <w:t> </w:t>
      </w:r>
      <w:r>
        <w:rPr>
          <w:sz w:val="21"/>
        </w:rPr>
        <w:t>vote</w:t>
      </w:r>
      <w:r>
        <w:rPr>
          <w:spacing w:val="-2"/>
          <w:sz w:val="21"/>
        </w:rPr>
        <w:t> </w:t>
      </w:r>
      <w:r>
        <w:rPr>
          <w:sz w:val="21"/>
        </w:rPr>
        <w:t>on</w:t>
      </w:r>
      <w:r>
        <w:rPr>
          <w:spacing w:val="-2"/>
          <w:sz w:val="21"/>
        </w:rPr>
        <w:t> </w:t>
      </w:r>
      <w:r>
        <w:rPr>
          <w:sz w:val="21"/>
        </w:rPr>
        <w:t>promotions</w:t>
      </w:r>
      <w:r>
        <w:rPr>
          <w:spacing w:val="-2"/>
          <w:sz w:val="21"/>
        </w:rPr>
        <w:t> </w:t>
      </w:r>
      <w:r>
        <w:rPr>
          <w:sz w:val="21"/>
        </w:rPr>
        <w:t>to</w:t>
      </w:r>
      <w:r>
        <w:rPr>
          <w:spacing w:val="-2"/>
          <w:sz w:val="21"/>
        </w:rPr>
        <w:t> </w:t>
      </w:r>
      <w:r>
        <w:rPr>
          <w:sz w:val="21"/>
        </w:rPr>
        <w:t>the</w:t>
      </w:r>
      <w:r>
        <w:rPr>
          <w:spacing w:val="-2"/>
          <w:sz w:val="21"/>
        </w:rPr>
        <w:t> </w:t>
      </w:r>
      <w:r>
        <w:rPr>
          <w:sz w:val="21"/>
        </w:rPr>
        <w:t>rank</w:t>
      </w:r>
      <w:r>
        <w:rPr>
          <w:spacing w:val="-2"/>
          <w:sz w:val="21"/>
        </w:rPr>
        <w:t> </w:t>
      </w:r>
      <w:r>
        <w:rPr>
          <w:sz w:val="21"/>
        </w:rPr>
        <w:t>of</w:t>
      </w:r>
      <w:r>
        <w:rPr>
          <w:spacing w:val="-3"/>
          <w:sz w:val="21"/>
        </w:rPr>
        <w:t> </w:t>
      </w:r>
      <w:r>
        <w:rPr>
          <w:sz w:val="21"/>
        </w:rPr>
        <w:t>professor.</w:t>
      </w:r>
      <w:r>
        <w:rPr>
          <w:spacing w:val="-5"/>
          <w:sz w:val="21"/>
        </w:rPr>
        <w:t> </w:t>
      </w:r>
      <w:r>
        <w:rPr>
          <w:sz w:val="21"/>
        </w:rPr>
        <w:t>The</w:t>
      </w:r>
      <w:r>
        <w:rPr>
          <w:spacing w:val="-4"/>
          <w:sz w:val="21"/>
        </w:rPr>
        <w:t> </w:t>
      </w:r>
      <w:r>
        <w:rPr>
          <w:sz w:val="21"/>
        </w:rPr>
        <w:t>Dean</w:t>
      </w:r>
      <w:r>
        <w:rPr>
          <w:spacing w:val="-2"/>
          <w:sz w:val="21"/>
        </w:rPr>
        <w:t> </w:t>
      </w:r>
      <w:r>
        <w:rPr>
          <w:sz w:val="21"/>
        </w:rPr>
        <w:t>is</w:t>
      </w:r>
      <w:r>
        <w:rPr>
          <w:spacing w:val="-5"/>
          <w:sz w:val="21"/>
        </w:rPr>
        <w:t> </w:t>
      </w:r>
      <w:r>
        <w:rPr>
          <w:sz w:val="21"/>
        </w:rPr>
        <w:t>an</w:t>
      </w:r>
      <w:r>
        <w:rPr>
          <w:spacing w:val="-2"/>
          <w:sz w:val="21"/>
        </w:rPr>
        <w:t> </w:t>
      </w:r>
      <w:r>
        <w:rPr>
          <w:sz w:val="21"/>
        </w:rPr>
        <w:t>ex-officio non-voting member and is the Chair for The Faculty Development Committee.</w:t>
      </w:r>
    </w:p>
    <w:p>
      <w:pPr>
        <w:pStyle w:val="Heading1"/>
        <w:numPr>
          <w:ilvl w:val="0"/>
          <w:numId w:val="1"/>
        </w:numPr>
        <w:tabs>
          <w:tab w:pos="360" w:val="left" w:leader="none"/>
        </w:tabs>
        <w:spacing w:line="240" w:lineRule="exact" w:before="124" w:after="0"/>
        <w:ind w:left="360" w:right="0" w:hanging="360"/>
        <w:jc w:val="left"/>
      </w:pPr>
      <w:r>
        <w:rPr/>
        <w:t>SCHOLARSHIP</w:t>
      </w:r>
      <w:r>
        <w:rPr>
          <w:spacing w:val="-13"/>
        </w:rPr>
        <w:t> </w:t>
      </w:r>
      <w:r>
        <w:rPr/>
        <w:t>AWARDS</w:t>
      </w:r>
      <w:r>
        <w:rPr>
          <w:spacing w:val="-9"/>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Charge</w:t>
      </w:r>
    </w:p>
    <w:p>
      <w:pPr>
        <w:pStyle w:val="BodyText"/>
        <w:spacing w:before="38"/>
      </w:pPr>
    </w:p>
    <w:p>
      <w:pPr>
        <w:pStyle w:val="BodyText"/>
        <w:ind w:left="792"/>
      </w:pPr>
      <w:r>
        <w:rPr/>
        <w:t>The Committee reviews and ranks applicants for various scholarships available to students in the College</w:t>
      </w:r>
      <w:r>
        <w:rPr>
          <w:spacing w:val="-2"/>
        </w:rPr>
        <w:t> </w:t>
      </w:r>
      <w:r>
        <w:rPr/>
        <w:t>of</w:t>
      </w:r>
      <w:r>
        <w:rPr>
          <w:spacing w:val="-6"/>
        </w:rPr>
        <w:t> </w:t>
      </w:r>
      <w:r>
        <w:rPr/>
        <w:t>Engineering</w:t>
      </w:r>
      <w:r>
        <w:rPr>
          <w:spacing w:val="-2"/>
        </w:rPr>
        <w:t> </w:t>
      </w:r>
      <w:r>
        <w:rPr/>
        <w:t>and</w:t>
      </w:r>
      <w:r>
        <w:rPr>
          <w:spacing w:val="-5"/>
        </w:rPr>
        <w:t> </w:t>
      </w:r>
      <w:r>
        <w:rPr/>
        <w:t>Computer</w:t>
      </w:r>
      <w:r>
        <w:rPr>
          <w:spacing w:val="-2"/>
        </w:rPr>
        <w:t> </w:t>
      </w:r>
      <w:r>
        <w:rPr/>
        <w:t>Science.</w:t>
      </w:r>
      <w:r>
        <w:rPr>
          <w:spacing w:val="-5"/>
        </w:rPr>
        <w:t> </w:t>
      </w:r>
      <w:r>
        <w:rPr/>
        <w:t>This</w:t>
      </w:r>
      <w:r>
        <w:rPr>
          <w:spacing w:val="-3"/>
        </w:rPr>
        <w:t> </w:t>
      </w:r>
      <w:r>
        <w:rPr/>
        <w:t>is</w:t>
      </w:r>
      <w:r>
        <w:rPr>
          <w:spacing w:val="-2"/>
        </w:rPr>
        <w:t> </w:t>
      </w:r>
      <w:r>
        <w:rPr/>
        <w:t>done</w:t>
      </w:r>
      <w:r>
        <w:rPr>
          <w:spacing w:val="-2"/>
        </w:rPr>
        <w:t> </w:t>
      </w:r>
      <w:r>
        <w:rPr/>
        <w:t>in</w:t>
      </w:r>
      <w:r>
        <w:rPr>
          <w:spacing w:val="-2"/>
        </w:rPr>
        <w:t> </w:t>
      </w:r>
      <w:r>
        <w:rPr/>
        <w:t>cooperation</w:t>
      </w:r>
      <w:r>
        <w:rPr>
          <w:spacing w:val="-2"/>
        </w:rPr>
        <w:t> </w:t>
      </w:r>
      <w:r>
        <w:rPr/>
        <w:t>with</w:t>
      </w:r>
      <w:r>
        <w:rPr>
          <w:spacing w:val="-2"/>
        </w:rPr>
        <w:t> </w:t>
      </w:r>
      <w:r>
        <w:rPr/>
        <w:t>the</w:t>
      </w:r>
      <w:r>
        <w:rPr>
          <w:spacing w:val="-5"/>
        </w:rPr>
        <w:t> </w:t>
      </w:r>
      <w:r>
        <w:rPr/>
        <w:t>Coordinator</w:t>
      </w:r>
      <w:r>
        <w:rPr>
          <w:spacing w:val="-3"/>
        </w:rPr>
        <w:t> </w:t>
      </w:r>
      <w:r>
        <w:rPr/>
        <w:t>of Scholarships of the University Office of Financial Aid.</w:t>
      </w:r>
    </w:p>
    <w:p>
      <w:pPr>
        <w:pStyle w:val="BodyText"/>
        <w:spacing w:before="40"/>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Composition</w:t>
      </w:r>
    </w:p>
    <w:p>
      <w:pPr>
        <w:pStyle w:val="BodyText"/>
        <w:spacing w:before="38"/>
      </w:pPr>
    </w:p>
    <w:p>
      <w:pPr>
        <w:pStyle w:val="BodyText"/>
        <w:ind w:left="792"/>
      </w:pPr>
      <w:r>
        <w:rPr/>
        <w:t>The Scholarship Awards Committee shall be composed of one faculty and one CECS student from each Department.</w:t>
      </w:r>
      <w:r>
        <w:rPr>
          <w:spacing w:val="40"/>
        </w:rPr>
        <w:t> </w:t>
      </w:r>
      <w:r>
        <w:rPr/>
        <w:t>The College Development Officer will be an ex officio non-voting member of the committee.</w:t>
      </w:r>
      <w:r>
        <w:rPr>
          <w:spacing w:val="40"/>
        </w:rPr>
        <w:t> </w:t>
      </w:r>
      <w:r>
        <w:rPr/>
        <w:t>The</w:t>
      </w:r>
      <w:r>
        <w:rPr>
          <w:spacing w:val="-4"/>
        </w:rPr>
        <w:t> </w:t>
      </w:r>
      <w:r>
        <w:rPr/>
        <w:t>Committee</w:t>
      </w:r>
      <w:r>
        <w:rPr>
          <w:spacing w:val="-1"/>
        </w:rPr>
        <w:t> </w:t>
      </w:r>
      <w:r>
        <w:rPr/>
        <w:t>shall</w:t>
      </w:r>
      <w:r>
        <w:rPr>
          <w:spacing w:val="-3"/>
        </w:rPr>
        <w:t> </w:t>
      </w:r>
      <w:r>
        <w:rPr/>
        <w:t>select</w:t>
      </w:r>
      <w:r>
        <w:rPr>
          <w:spacing w:val="-4"/>
        </w:rPr>
        <w:t> </w:t>
      </w:r>
      <w:r>
        <w:rPr/>
        <w:t>one</w:t>
      </w:r>
      <w:r>
        <w:rPr>
          <w:spacing w:val="-3"/>
        </w:rPr>
        <w:t> </w:t>
      </w:r>
      <w:r>
        <w:rPr/>
        <w:t>of</w:t>
      </w:r>
      <w:r>
        <w:rPr>
          <w:spacing w:val="-3"/>
        </w:rPr>
        <w:t> </w:t>
      </w:r>
      <w:r>
        <w:rPr/>
        <w:t>its</w:t>
      </w:r>
      <w:r>
        <w:rPr>
          <w:spacing w:val="-3"/>
        </w:rPr>
        <w:t> </w:t>
      </w:r>
      <w:r>
        <w:rPr/>
        <w:t>members</w:t>
      </w:r>
      <w:r>
        <w:rPr>
          <w:spacing w:val="-3"/>
        </w:rPr>
        <w:t> </w:t>
      </w:r>
      <w:r>
        <w:rPr/>
        <w:t>to</w:t>
      </w:r>
      <w:r>
        <w:rPr>
          <w:spacing w:val="-3"/>
        </w:rPr>
        <w:t> </w:t>
      </w:r>
      <w:r>
        <w:rPr/>
        <w:t>represent</w:t>
      </w:r>
      <w:r>
        <w:rPr>
          <w:spacing w:val="-3"/>
        </w:rPr>
        <w:t> </w:t>
      </w:r>
      <w:r>
        <w:rPr/>
        <w:t>the</w:t>
      </w:r>
      <w:r>
        <w:rPr>
          <w:spacing w:val="-3"/>
        </w:rPr>
        <w:t> </w:t>
      </w:r>
      <w:r>
        <w:rPr/>
        <w:t>College</w:t>
      </w:r>
      <w:r>
        <w:rPr>
          <w:spacing w:val="-3"/>
        </w:rPr>
        <w:t> </w:t>
      </w:r>
      <w:r>
        <w:rPr/>
        <w:t>on</w:t>
      </w:r>
      <w:r>
        <w:rPr>
          <w:spacing w:val="-3"/>
        </w:rPr>
        <w:t> </w:t>
      </w:r>
      <w:r>
        <w:rPr/>
        <w:t>the</w:t>
      </w:r>
      <w:r>
        <w:rPr>
          <w:spacing w:val="-3"/>
        </w:rPr>
        <w:t> </w:t>
      </w:r>
      <w:r>
        <w:rPr/>
        <w:t>University Scholarship Committee.</w:t>
      </w:r>
    </w:p>
    <w:p>
      <w:pPr>
        <w:pStyle w:val="BodyText"/>
        <w:spacing w:after="0"/>
        <w:sectPr>
          <w:pgSz w:w="12240" w:h="15840"/>
          <w:pgMar w:top="1360" w:bottom="280" w:left="1440" w:right="1440"/>
        </w:sectPr>
      </w:pPr>
    </w:p>
    <w:p>
      <w:pPr>
        <w:pStyle w:val="Heading1"/>
        <w:numPr>
          <w:ilvl w:val="0"/>
          <w:numId w:val="1"/>
        </w:numPr>
        <w:tabs>
          <w:tab w:pos="360" w:val="left" w:leader="none"/>
        </w:tabs>
        <w:spacing w:line="240" w:lineRule="exact" w:before="78" w:after="0"/>
        <w:ind w:left="360" w:right="0" w:hanging="360"/>
        <w:jc w:val="left"/>
      </w:pPr>
      <w:r>
        <w:rPr/>
        <w:t>TEACHING</w:t>
      </w:r>
      <w:r>
        <w:rPr>
          <w:spacing w:val="-11"/>
        </w:rPr>
        <w:t> </w:t>
      </w:r>
      <w:r>
        <w:rPr/>
        <w:t>AWARDS</w:t>
      </w:r>
      <w:r>
        <w:rPr>
          <w:spacing w:val="-11"/>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Charge</w:t>
      </w:r>
    </w:p>
    <w:p>
      <w:pPr>
        <w:pStyle w:val="BodyText"/>
        <w:spacing w:before="38"/>
      </w:pPr>
    </w:p>
    <w:p>
      <w:pPr>
        <w:pStyle w:val="BodyText"/>
        <w:ind w:left="792"/>
      </w:pPr>
      <w:r>
        <w:rPr/>
        <w:t>The Committee recognizes outstanding teaching within the College of Engineering and Computer Science</w:t>
      </w:r>
      <w:r>
        <w:rPr>
          <w:spacing w:val="-2"/>
        </w:rPr>
        <w:t> </w:t>
      </w:r>
      <w:r>
        <w:rPr/>
        <w:t>by</w:t>
      </w:r>
      <w:r>
        <w:rPr>
          <w:spacing w:val="-7"/>
        </w:rPr>
        <w:t> </w:t>
      </w:r>
      <w:r>
        <w:rPr/>
        <w:t>selecting</w:t>
      </w:r>
      <w:r>
        <w:rPr>
          <w:spacing w:val="-2"/>
        </w:rPr>
        <w:t> </w:t>
      </w:r>
      <w:r>
        <w:rPr/>
        <w:t>the</w:t>
      </w:r>
      <w:r>
        <w:rPr>
          <w:spacing w:val="-2"/>
        </w:rPr>
        <w:t> </w:t>
      </w:r>
      <w:r>
        <w:rPr/>
        <w:t>annual</w:t>
      </w:r>
      <w:r>
        <w:rPr>
          <w:spacing w:val="-3"/>
        </w:rPr>
        <w:t> </w:t>
      </w:r>
      <w:r>
        <w:rPr/>
        <w:t>recipients</w:t>
      </w:r>
      <w:r>
        <w:rPr>
          <w:spacing w:val="-2"/>
        </w:rPr>
        <w:t> </w:t>
      </w:r>
      <w:r>
        <w:rPr/>
        <w:t>of</w:t>
      </w:r>
      <w:r>
        <w:rPr>
          <w:spacing w:val="-3"/>
        </w:rPr>
        <w:t> </w:t>
      </w:r>
      <w:r>
        <w:rPr/>
        <w:t>the</w:t>
      </w:r>
      <w:r>
        <w:rPr>
          <w:spacing w:val="-2"/>
        </w:rPr>
        <w:t> </w:t>
      </w:r>
      <w:r>
        <w:rPr/>
        <w:t>Excellence</w:t>
      </w:r>
      <w:r>
        <w:rPr>
          <w:spacing w:val="-2"/>
        </w:rPr>
        <w:t> </w:t>
      </w:r>
      <w:r>
        <w:rPr/>
        <w:t>in</w:t>
      </w:r>
      <w:r>
        <w:rPr>
          <w:spacing w:val="-2"/>
        </w:rPr>
        <w:t> </w:t>
      </w:r>
      <w:r>
        <w:rPr/>
        <w:t>Teaching</w:t>
      </w:r>
      <w:r>
        <w:rPr>
          <w:spacing w:val="-5"/>
        </w:rPr>
        <w:t> </w:t>
      </w:r>
      <w:r>
        <w:rPr/>
        <w:t>Awards</w:t>
      </w:r>
      <w:r>
        <w:rPr>
          <w:spacing w:val="-2"/>
        </w:rPr>
        <w:t> </w:t>
      </w:r>
      <w:r>
        <w:rPr/>
        <w:t>for</w:t>
      </w:r>
      <w:r>
        <w:rPr>
          <w:spacing w:val="-5"/>
        </w:rPr>
        <w:t> </w:t>
      </w:r>
      <w:r>
        <w:rPr/>
        <w:t>Tenured/Tenure-Track faculty, Non-Tenure Track and Adjunct faculty, and Teaching Assistants.</w:t>
      </w:r>
    </w:p>
    <w:p>
      <w:pPr>
        <w:pStyle w:val="BodyText"/>
        <w:spacing w:before="37"/>
      </w:pPr>
    </w:p>
    <w:p>
      <w:pPr>
        <w:pStyle w:val="ListParagraph"/>
        <w:numPr>
          <w:ilvl w:val="1"/>
          <w:numId w:val="1"/>
        </w:numPr>
        <w:tabs>
          <w:tab w:pos="791" w:val="left" w:leader="none"/>
        </w:tabs>
        <w:spacing w:line="240" w:lineRule="auto" w:before="0" w:after="0"/>
        <w:ind w:left="791" w:right="0" w:hanging="431"/>
        <w:jc w:val="left"/>
        <w:rPr>
          <w:sz w:val="21"/>
        </w:rPr>
      </w:pPr>
      <w:r>
        <w:rPr>
          <w:spacing w:val="-2"/>
          <w:sz w:val="21"/>
        </w:rPr>
        <w:t>Composition</w:t>
      </w:r>
    </w:p>
    <w:p>
      <w:pPr>
        <w:pStyle w:val="BodyText"/>
        <w:spacing w:before="40"/>
      </w:pPr>
    </w:p>
    <w:p>
      <w:pPr>
        <w:pStyle w:val="BodyText"/>
        <w:ind w:left="792" w:right="62"/>
      </w:pPr>
      <w:r>
        <w:rPr/>
        <w:t>The Teaching Awards Committee shall be composed of one student from each Department nominated</w:t>
      </w:r>
      <w:r>
        <w:rPr>
          <w:spacing w:val="-2"/>
        </w:rPr>
        <w:t> </w:t>
      </w:r>
      <w:r>
        <w:rPr/>
        <w:t>by</w:t>
      </w:r>
      <w:r>
        <w:rPr>
          <w:spacing w:val="-7"/>
        </w:rPr>
        <w:t> </w:t>
      </w:r>
      <w:r>
        <w:rPr/>
        <w:t>the</w:t>
      </w:r>
      <w:r>
        <w:rPr>
          <w:spacing w:val="-2"/>
        </w:rPr>
        <w:t> </w:t>
      </w:r>
      <w:r>
        <w:rPr/>
        <w:t>Student</w:t>
      </w:r>
      <w:r>
        <w:rPr>
          <w:spacing w:val="-3"/>
        </w:rPr>
        <w:t> </w:t>
      </w:r>
      <w:r>
        <w:rPr/>
        <w:t>Government</w:t>
      </w:r>
      <w:r>
        <w:rPr>
          <w:spacing w:val="-3"/>
        </w:rPr>
        <w:t> </w:t>
      </w:r>
      <w:r>
        <w:rPr/>
        <w:t>senator</w:t>
      </w:r>
      <w:r>
        <w:rPr>
          <w:spacing w:val="-3"/>
        </w:rPr>
        <w:t> </w:t>
      </w:r>
      <w:r>
        <w:rPr/>
        <w:t>of</w:t>
      </w:r>
      <w:r>
        <w:rPr>
          <w:spacing w:val="-3"/>
        </w:rPr>
        <w:t> </w:t>
      </w:r>
      <w:r>
        <w:rPr/>
        <w:t>the</w:t>
      </w:r>
      <w:r>
        <w:rPr>
          <w:spacing w:val="-2"/>
        </w:rPr>
        <w:t> </w:t>
      </w:r>
      <w:r>
        <w:rPr/>
        <w:t>College,</w:t>
      </w:r>
      <w:r>
        <w:rPr>
          <w:spacing w:val="-2"/>
        </w:rPr>
        <w:t> </w:t>
      </w:r>
      <w:r>
        <w:rPr/>
        <w:t>approved</w:t>
      </w:r>
      <w:r>
        <w:rPr>
          <w:spacing w:val="-2"/>
        </w:rPr>
        <w:t> </w:t>
      </w:r>
      <w:r>
        <w:rPr/>
        <w:t>by</w:t>
      </w:r>
      <w:r>
        <w:rPr>
          <w:spacing w:val="-7"/>
        </w:rPr>
        <w:t> </w:t>
      </w:r>
      <w:r>
        <w:rPr/>
        <w:t>the</w:t>
      </w:r>
      <w:r>
        <w:rPr>
          <w:spacing w:val="-2"/>
        </w:rPr>
        <w:t> </w:t>
      </w:r>
      <w:r>
        <w:rPr/>
        <w:t>Steering</w:t>
      </w:r>
      <w:r>
        <w:rPr>
          <w:spacing w:val="-2"/>
        </w:rPr>
        <w:t> </w:t>
      </w:r>
      <w:r>
        <w:rPr/>
        <w:t>Committee, plus the past three faculty award winners as non-voting members. The past three faculty award winners are ineligible to receive the award while serving on the committee. The chair of the committee shall be elected from among the student members at the first meeting of the academic </w:t>
      </w:r>
      <w:r>
        <w:rPr>
          <w:spacing w:val="-2"/>
        </w:rPr>
        <w:t>year.</w:t>
      </w:r>
    </w:p>
    <w:p>
      <w:pPr>
        <w:pStyle w:val="BodyText"/>
        <w:spacing w:before="43"/>
      </w:pPr>
    </w:p>
    <w:p>
      <w:pPr>
        <w:pStyle w:val="Heading1"/>
        <w:numPr>
          <w:ilvl w:val="0"/>
          <w:numId w:val="1"/>
        </w:numPr>
        <w:tabs>
          <w:tab w:pos="360" w:val="left" w:leader="none"/>
        </w:tabs>
        <w:spacing w:line="240" w:lineRule="exact" w:before="0" w:after="0"/>
        <w:ind w:left="360" w:right="0" w:hanging="360"/>
        <w:jc w:val="left"/>
      </w:pPr>
      <w:r>
        <w:rPr>
          <w:spacing w:val="-2"/>
        </w:rPr>
        <w:t>COLLEGE</w:t>
      </w:r>
      <w:r>
        <w:rPr>
          <w:spacing w:val="3"/>
        </w:rPr>
        <w:t> </w:t>
      </w:r>
      <w:r>
        <w:rPr>
          <w:spacing w:val="-2"/>
        </w:rPr>
        <w:t>TECHNOLOGY</w:t>
      </w:r>
      <w:r>
        <w:rPr>
          <w:spacing w:val="4"/>
        </w:rPr>
        <w:t> </w:t>
      </w:r>
      <w:r>
        <w:rPr>
          <w:spacing w:val="-2"/>
        </w:rPr>
        <w:t>COMMITTEE</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Charge</w:t>
      </w:r>
    </w:p>
    <w:p>
      <w:pPr>
        <w:pStyle w:val="BodyText"/>
        <w:spacing w:before="38"/>
      </w:pPr>
    </w:p>
    <w:p>
      <w:pPr>
        <w:pStyle w:val="BodyText"/>
        <w:ind w:left="792" w:right="62"/>
      </w:pPr>
      <w:r>
        <w:rPr/>
        <w:t>The</w:t>
      </w:r>
      <w:r>
        <w:rPr>
          <w:spacing w:val="-4"/>
        </w:rPr>
        <w:t> </w:t>
      </w:r>
      <w:r>
        <w:rPr/>
        <w:t>Committee</w:t>
      </w:r>
      <w:r>
        <w:rPr>
          <w:spacing w:val="-2"/>
        </w:rPr>
        <w:t> </w:t>
      </w:r>
      <w:r>
        <w:rPr/>
        <w:t>serves</w:t>
      </w:r>
      <w:r>
        <w:rPr>
          <w:spacing w:val="-3"/>
        </w:rPr>
        <w:t> </w:t>
      </w:r>
      <w:r>
        <w:rPr/>
        <w:t>as</w:t>
      </w:r>
      <w:r>
        <w:rPr>
          <w:spacing w:val="-3"/>
        </w:rPr>
        <w:t> </w:t>
      </w:r>
      <w:r>
        <w:rPr/>
        <w:t>an</w:t>
      </w:r>
      <w:r>
        <w:rPr>
          <w:spacing w:val="-2"/>
        </w:rPr>
        <w:t> </w:t>
      </w:r>
      <w:r>
        <w:rPr/>
        <w:t>advisory</w:t>
      </w:r>
      <w:r>
        <w:rPr>
          <w:spacing w:val="-7"/>
        </w:rPr>
        <w:t> </w:t>
      </w:r>
      <w:r>
        <w:rPr/>
        <w:t>body</w:t>
      </w:r>
      <w:r>
        <w:rPr>
          <w:spacing w:val="-7"/>
        </w:rPr>
        <w:t> </w:t>
      </w:r>
      <w:r>
        <w:rPr/>
        <w:t>to</w:t>
      </w:r>
      <w:r>
        <w:rPr>
          <w:spacing w:val="-2"/>
        </w:rPr>
        <w:t> </w:t>
      </w:r>
      <w:r>
        <w:rPr/>
        <w:t>the</w:t>
      </w:r>
      <w:r>
        <w:rPr>
          <w:spacing w:val="-2"/>
        </w:rPr>
        <w:t> </w:t>
      </w:r>
      <w:r>
        <w:rPr/>
        <w:t>Dean</w:t>
      </w:r>
      <w:r>
        <w:rPr>
          <w:spacing w:val="-2"/>
        </w:rPr>
        <w:t> </w:t>
      </w:r>
      <w:r>
        <w:rPr/>
        <w:t>on</w:t>
      </w:r>
      <w:r>
        <w:rPr>
          <w:spacing w:val="-2"/>
        </w:rPr>
        <w:t> </w:t>
      </w:r>
      <w:r>
        <w:rPr/>
        <w:t>issues</w:t>
      </w:r>
      <w:r>
        <w:rPr>
          <w:spacing w:val="-3"/>
        </w:rPr>
        <w:t> </w:t>
      </w:r>
      <w:r>
        <w:rPr/>
        <w:t>dealing</w:t>
      </w:r>
      <w:r>
        <w:rPr>
          <w:spacing w:val="-2"/>
        </w:rPr>
        <w:t> </w:t>
      </w:r>
      <w:r>
        <w:rPr/>
        <w:t>with</w:t>
      </w:r>
      <w:r>
        <w:rPr>
          <w:spacing w:val="-2"/>
        </w:rPr>
        <w:t> </w:t>
      </w:r>
      <w:r>
        <w:rPr/>
        <w:t>the</w:t>
      </w:r>
      <w:r>
        <w:rPr>
          <w:spacing w:val="-2"/>
        </w:rPr>
        <w:t> </w:t>
      </w:r>
      <w:r>
        <w:rPr/>
        <w:t>acquisition</w:t>
      </w:r>
      <w:r>
        <w:rPr>
          <w:spacing w:val="-2"/>
        </w:rPr>
        <w:t> </w:t>
      </w:r>
      <w:r>
        <w:rPr/>
        <w:t>and usage of technology in the College. In particular the committee will make recommendations </w:t>
      </w:r>
      <w:r>
        <w:rPr>
          <w:spacing w:val="-2"/>
        </w:rPr>
        <w:t>regarding:</w:t>
      </w:r>
    </w:p>
    <w:p>
      <w:pPr>
        <w:pStyle w:val="BodyText"/>
        <w:spacing w:before="37"/>
      </w:pPr>
    </w:p>
    <w:p>
      <w:pPr>
        <w:pStyle w:val="ListParagraph"/>
        <w:numPr>
          <w:ilvl w:val="2"/>
          <w:numId w:val="1"/>
        </w:numPr>
        <w:tabs>
          <w:tab w:pos="1439" w:val="left" w:leader="none"/>
        </w:tabs>
        <w:spacing w:line="240" w:lineRule="auto" w:before="1" w:after="0"/>
        <w:ind w:left="1439" w:right="0" w:hanging="719"/>
        <w:jc w:val="left"/>
        <w:rPr>
          <w:sz w:val="21"/>
        </w:rPr>
      </w:pPr>
      <w:r>
        <w:rPr>
          <w:sz w:val="21"/>
        </w:rPr>
        <w:t>Allocations</w:t>
      </w:r>
      <w:r>
        <w:rPr>
          <w:spacing w:val="-8"/>
          <w:sz w:val="21"/>
        </w:rPr>
        <w:t> </w:t>
      </w:r>
      <w:r>
        <w:rPr>
          <w:sz w:val="21"/>
        </w:rPr>
        <w:t>of</w:t>
      </w:r>
      <w:r>
        <w:rPr>
          <w:spacing w:val="-6"/>
          <w:sz w:val="21"/>
        </w:rPr>
        <w:t> </w:t>
      </w:r>
      <w:r>
        <w:rPr>
          <w:sz w:val="21"/>
        </w:rPr>
        <w:t>technology</w:t>
      </w:r>
      <w:r>
        <w:rPr>
          <w:spacing w:val="-10"/>
          <w:sz w:val="21"/>
        </w:rPr>
        <w:t> </w:t>
      </w:r>
      <w:r>
        <w:rPr>
          <w:sz w:val="21"/>
        </w:rPr>
        <w:t>resources</w:t>
      </w:r>
      <w:r>
        <w:rPr>
          <w:spacing w:val="-6"/>
          <w:sz w:val="21"/>
        </w:rPr>
        <w:t> </w:t>
      </w:r>
      <w:r>
        <w:rPr>
          <w:sz w:val="21"/>
        </w:rPr>
        <w:t>involving</w:t>
      </w:r>
      <w:r>
        <w:rPr>
          <w:spacing w:val="-6"/>
          <w:sz w:val="21"/>
        </w:rPr>
        <w:t> </w:t>
      </w:r>
      <w:r>
        <w:rPr>
          <w:sz w:val="21"/>
        </w:rPr>
        <w:t>hardware,</w:t>
      </w:r>
      <w:r>
        <w:rPr>
          <w:spacing w:val="-5"/>
          <w:sz w:val="21"/>
        </w:rPr>
        <w:t> </w:t>
      </w:r>
      <w:r>
        <w:rPr>
          <w:sz w:val="21"/>
        </w:rPr>
        <w:t>software,</w:t>
      </w:r>
      <w:r>
        <w:rPr>
          <w:spacing w:val="-6"/>
          <w:sz w:val="21"/>
        </w:rPr>
        <w:t> </w:t>
      </w:r>
      <w:r>
        <w:rPr>
          <w:sz w:val="21"/>
        </w:rPr>
        <w:t>and</w:t>
      </w:r>
      <w:r>
        <w:rPr>
          <w:spacing w:val="-5"/>
          <w:sz w:val="21"/>
        </w:rPr>
        <w:t> </w:t>
      </w:r>
      <w:r>
        <w:rPr>
          <w:sz w:val="21"/>
        </w:rPr>
        <w:t>supporting</w:t>
      </w:r>
      <w:r>
        <w:rPr>
          <w:spacing w:val="-5"/>
          <w:sz w:val="21"/>
        </w:rPr>
        <w:t> </w:t>
      </w:r>
      <w:r>
        <w:rPr>
          <w:spacing w:val="-2"/>
          <w:sz w:val="21"/>
        </w:rPr>
        <w:t>personnel.</w:t>
      </w:r>
    </w:p>
    <w:p>
      <w:pPr>
        <w:pStyle w:val="ListParagraph"/>
        <w:numPr>
          <w:ilvl w:val="2"/>
          <w:numId w:val="1"/>
        </w:numPr>
        <w:tabs>
          <w:tab w:pos="1224" w:val="left" w:leader="none"/>
          <w:tab w:pos="1439" w:val="left" w:leader="none"/>
        </w:tabs>
        <w:spacing w:line="240" w:lineRule="auto" w:before="0" w:after="0"/>
        <w:ind w:left="1224" w:right="246" w:hanging="504"/>
        <w:jc w:val="left"/>
        <w:rPr>
          <w:sz w:val="21"/>
        </w:rPr>
      </w:pPr>
      <w:r>
        <w:rPr>
          <w:sz w:val="21"/>
        </w:rPr>
        <w:t>Strategic</w:t>
      </w:r>
      <w:r>
        <w:rPr>
          <w:spacing w:val="-3"/>
          <w:sz w:val="21"/>
        </w:rPr>
        <w:t> </w:t>
      </w:r>
      <w:r>
        <w:rPr>
          <w:sz w:val="21"/>
        </w:rPr>
        <w:t>planning</w:t>
      </w:r>
      <w:r>
        <w:rPr>
          <w:spacing w:val="-3"/>
          <w:sz w:val="21"/>
        </w:rPr>
        <w:t> </w:t>
      </w:r>
      <w:r>
        <w:rPr>
          <w:sz w:val="21"/>
        </w:rPr>
        <w:t>for</w:t>
      </w:r>
      <w:r>
        <w:rPr>
          <w:spacing w:val="-4"/>
          <w:sz w:val="21"/>
        </w:rPr>
        <w:t> </w:t>
      </w:r>
      <w:r>
        <w:rPr>
          <w:sz w:val="21"/>
        </w:rPr>
        <w:t>technology</w:t>
      </w:r>
      <w:r>
        <w:rPr>
          <w:spacing w:val="-8"/>
          <w:sz w:val="21"/>
        </w:rPr>
        <w:t> </w:t>
      </w:r>
      <w:r>
        <w:rPr>
          <w:sz w:val="21"/>
        </w:rPr>
        <w:t>resources,</w:t>
      </w:r>
      <w:r>
        <w:rPr>
          <w:spacing w:val="-3"/>
          <w:sz w:val="21"/>
        </w:rPr>
        <w:t> </w:t>
      </w:r>
      <w:r>
        <w:rPr>
          <w:sz w:val="21"/>
        </w:rPr>
        <w:t>which</w:t>
      </w:r>
      <w:r>
        <w:rPr>
          <w:spacing w:val="-3"/>
          <w:sz w:val="21"/>
        </w:rPr>
        <w:t> </w:t>
      </w:r>
      <w:r>
        <w:rPr>
          <w:sz w:val="21"/>
        </w:rPr>
        <w:t>involves</w:t>
      </w:r>
      <w:r>
        <w:rPr>
          <w:spacing w:val="-4"/>
          <w:sz w:val="21"/>
        </w:rPr>
        <w:t> </w:t>
      </w:r>
      <w:r>
        <w:rPr>
          <w:sz w:val="21"/>
        </w:rPr>
        <w:t>suggesting</w:t>
      </w:r>
      <w:r>
        <w:rPr>
          <w:spacing w:val="-3"/>
          <w:sz w:val="21"/>
        </w:rPr>
        <w:t> </w:t>
      </w:r>
      <w:r>
        <w:rPr>
          <w:sz w:val="21"/>
        </w:rPr>
        <w:t>technical</w:t>
      </w:r>
      <w:r>
        <w:rPr>
          <w:spacing w:val="-5"/>
          <w:sz w:val="21"/>
        </w:rPr>
        <w:t> </w:t>
      </w:r>
      <w:r>
        <w:rPr>
          <w:sz w:val="21"/>
        </w:rPr>
        <w:t>solutions, suggesting priorities for: Education and College supported research.</w:t>
      </w:r>
    </w:p>
    <w:p>
      <w:pPr>
        <w:pStyle w:val="ListParagraph"/>
        <w:numPr>
          <w:ilvl w:val="1"/>
          <w:numId w:val="1"/>
        </w:numPr>
        <w:tabs>
          <w:tab w:pos="791" w:val="left" w:leader="none"/>
        </w:tabs>
        <w:spacing w:line="240" w:lineRule="auto" w:before="120" w:after="0"/>
        <w:ind w:left="791" w:right="0" w:hanging="431"/>
        <w:jc w:val="left"/>
        <w:rPr>
          <w:sz w:val="21"/>
        </w:rPr>
      </w:pPr>
      <w:r>
        <w:rPr>
          <w:spacing w:val="-2"/>
          <w:sz w:val="21"/>
        </w:rPr>
        <w:t>Composition</w:t>
      </w:r>
    </w:p>
    <w:p>
      <w:pPr>
        <w:pStyle w:val="BodyText"/>
        <w:spacing w:before="40"/>
      </w:pPr>
    </w:p>
    <w:p>
      <w:pPr>
        <w:pStyle w:val="BodyText"/>
        <w:spacing w:before="1"/>
        <w:ind w:left="792"/>
      </w:pPr>
      <w:r>
        <w:rPr/>
        <w:t>Membership consists of one faculty and one student from each Department, the Assistant Dean for Fiscal</w:t>
      </w:r>
      <w:r>
        <w:rPr>
          <w:spacing w:val="-3"/>
        </w:rPr>
        <w:t> </w:t>
      </w:r>
      <w:r>
        <w:rPr/>
        <w:t>Affairs,</w:t>
      </w:r>
      <w:r>
        <w:rPr>
          <w:spacing w:val="-2"/>
        </w:rPr>
        <w:t> </w:t>
      </w:r>
      <w:r>
        <w:rPr/>
        <w:t>and</w:t>
      </w:r>
      <w:r>
        <w:rPr>
          <w:spacing w:val="-2"/>
        </w:rPr>
        <w:t> </w:t>
      </w:r>
      <w:r>
        <w:rPr/>
        <w:t>the</w:t>
      </w:r>
      <w:r>
        <w:rPr>
          <w:spacing w:val="-2"/>
        </w:rPr>
        <w:t> </w:t>
      </w:r>
      <w:r>
        <w:rPr/>
        <w:t>system</w:t>
      </w:r>
      <w:r>
        <w:rPr>
          <w:spacing w:val="-6"/>
        </w:rPr>
        <w:t> </w:t>
      </w:r>
      <w:r>
        <w:rPr/>
        <w:t>administration</w:t>
      </w:r>
      <w:r>
        <w:rPr>
          <w:spacing w:val="-2"/>
        </w:rPr>
        <w:t> </w:t>
      </w:r>
      <w:r>
        <w:rPr/>
        <w:t>staff.</w:t>
      </w:r>
      <w:r>
        <w:rPr>
          <w:spacing w:val="-2"/>
        </w:rPr>
        <w:t> </w:t>
      </w:r>
      <w:r>
        <w:rPr/>
        <w:t>Each</w:t>
      </w:r>
      <w:r>
        <w:rPr>
          <w:spacing w:val="-4"/>
        </w:rPr>
        <w:t> </w:t>
      </w:r>
      <w:r>
        <w:rPr/>
        <w:t>representative,</w:t>
      </w:r>
      <w:r>
        <w:rPr>
          <w:spacing w:val="-2"/>
        </w:rPr>
        <w:t> </w:t>
      </w:r>
      <w:r>
        <w:rPr/>
        <w:t>as</w:t>
      </w:r>
      <w:r>
        <w:rPr>
          <w:spacing w:val="-3"/>
        </w:rPr>
        <w:t> </w:t>
      </w:r>
      <w:r>
        <w:rPr/>
        <w:t>well</w:t>
      </w:r>
      <w:r>
        <w:rPr>
          <w:spacing w:val="-3"/>
        </w:rPr>
        <w:t> </w:t>
      </w:r>
      <w:r>
        <w:rPr/>
        <w:t>as</w:t>
      </w:r>
      <w:r>
        <w:rPr>
          <w:spacing w:val="-3"/>
        </w:rPr>
        <w:t> </w:t>
      </w:r>
      <w:r>
        <w:rPr/>
        <w:t>the</w:t>
      </w:r>
      <w:r>
        <w:rPr>
          <w:spacing w:val="-2"/>
        </w:rPr>
        <w:t> </w:t>
      </w:r>
      <w:r>
        <w:rPr/>
        <w:t>designee</w:t>
      </w:r>
      <w:r>
        <w:rPr>
          <w:spacing w:val="-2"/>
        </w:rPr>
        <w:t> </w:t>
      </w:r>
      <w:r>
        <w:rPr/>
        <w:t>of</w:t>
      </w:r>
      <w:r>
        <w:rPr>
          <w:spacing w:val="-3"/>
        </w:rPr>
        <w:t> </w:t>
      </w:r>
      <w:r>
        <w:rPr/>
        <w:t>the system administration staff, has one vote. The Assistant Dean for Fiscal Affairs serves a non-voting advisory role.</w:t>
      </w:r>
    </w:p>
    <w:p>
      <w:pPr>
        <w:pStyle w:val="BodyText"/>
        <w:spacing w:before="42"/>
      </w:pPr>
    </w:p>
    <w:p>
      <w:pPr>
        <w:pStyle w:val="Heading1"/>
        <w:numPr>
          <w:ilvl w:val="0"/>
          <w:numId w:val="1"/>
        </w:numPr>
        <w:tabs>
          <w:tab w:pos="360" w:val="left" w:leader="none"/>
        </w:tabs>
        <w:spacing w:line="240" w:lineRule="auto" w:before="1" w:after="0"/>
        <w:ind w:left="360" w:right="0" w:hanging="360"/>
        <w:jc w:val="left"/>
      </w:pPr>
      <w:r>
        <w:rPr/>
        <w:t>SELECTION</w:t>
      </w:r>
      <w:r>
        <w:rPr>
          <w:spacing w:val="-8"/>
        </w:rPr>
        <w:t> </w:t>
      </w:r>
      <w:r>
        <w:rPr/>
        <w:t>OF</w:t>
      </w:r>
      <w:r>
        <w:rPr>
          <w:spacing w:val="-7"/>
        </w:rPr>
        <w:t> </w:t>
      </w:r>
      <w:r>
        <w:rPr>
          <w:spacing w:val="-4"/>
        </w:rPr>
        <w:t>DEAN</w:t>
      </w:r>
    </w:p>
    <w:p>
      <w:pPr>
        <w:pStyle w:val="BodyText"/>
        <w:spacing w:before="32"/>
        <w:rPr>
          <w:b/>
        </w:rPr>
      </w:pPr>
    </w:p>
    <w:p>
      <w:pPr>
        <w:pStyle w:val="BodyText"/>
        <w:spacing w:before="1"/>
        <w:ind w:left="360" w:right="62"/>
      </w:pPr>
      <w:r>
        <w:rPr/>
        <w:t>The</w:t>
      </w:r>
      <w:r>
        <w:rPr>
          <w:spacing w:val="-2"/>
        </w:rPr>
        <w:t> </w:t>
      </w:r>
      <w:r>
        <w:rPr/>
        <w:t>selection</w:t>
      </w:r>
      <w:r>
        <w:rPr>
          <w:spacing w:val="-2"/>
        </w:rPr>
        <w:t> </w:t>
      </w:r>
      <w:r>
        <w:rPr/>
        <w:t>process</w:t>
      </w:r>
      <w:r>
        <w:rPr>
          <w:spacing w:val="-2"/>
        </w:rPr>
        <w:t> </w:t>
      </w:r>
      <w:r>
        <w:rPr/>
        <w:t>for</w:t>
      </w:r>
      <w:r>
        <w:rPr>
          <w:spacing w:val="-3"/>
        </w:rPr>
        <w:t> </w:t>
      </w:r>
      <w:r>
        <w:rPr/>
        <w:t>a</w:t>
      </w:r>
      <w:r>
        <w:rPr>
          <w:spacing w:val="-5"/>
        </w:rPr>
        <w:t> </w:t>
      </w:r>
      <w:r>
        <w:rPr/>
        <w:t>Dean</w:t>
      </w:r>
      <w:r>
        <w:rPr>
          <w:spacing w:val="-2"/>
        </w:rPr>
        <w:t> </w:t>
      </w:r>
      <w:r>
        <w:rPr/>
        <w:t>shall</w:t>
      </w:r>
      <w:r>
        <w:rPr>
          <w:spacing w:val="-3"/>
        </w:rPr>
        <w:t> </w:t>
      </w:r>
      <w:r>
        <w:rPr/>
        <w:t>be</w:t>
      </w:r>
      <w:r>
        <w:rPr>
          <w:spacing w:val="-2"/>
        </w:rPr>
        <w:t> </w:t>
      </w:r>
      <w:r>
        <w:rPr/>
        <w:t>initiated</w:t>
      </w:r>
      <w:r>
        <w:rPr>
          <w:spacing w:val="-2"/>
        </w:rPr>
        <w:t> </w:t>
      </w:r>
      <w:r>
        <w:rPr/>
        <w:t>by</w:t>
      </w:r>
      <w:r>
        <w:rPr>
          <w:spacing w:val="-7"/>
        </w:rPr>
        <w:t> </w:t>
      </w:r>
      <w:r>
        <w:rPr/>
        <w:t>the Provost.</w:t>
      </w:r>
      <w:r>
        <w:rPr>
          <w:spacing w:val="-2"/>
        </w:rPr>
        <w:t> </w:t>
      </w:r>
      <w:r>
        <w:rPr/>
        <w:t>The</w:t>
      </w:r>
      <w:r>
        <w:rPr>
          <w:spacing w:val="-5"/>
        </w:rPr>
        <w:t> </w:t>
      </w:r>
      <w:r>
        <w:rPr/>
        <w:t>Provost</w:t>
      </w:r>
      <w:r>
        <w:rPr>
          <w:spacing w:val="-4"/>
        </w:rPr>
        <w:t> </w:t>
      </w:r>
      <w:r>
        <w:rPr/>
        <w:t>shall</w:t>
      </w:r>
      <w:r>
        <w:rPr>
          <w:spacing w:val="-3"/>
        </w:rPr>
        <w:t> </w:t>
      </w:r>
      <w:r>
        <w:rPr/>
        <w:t>announce</w:t>
      </w:r>
      <w:r>
        <w:rPr>
          <w:spacing w:val="-2"/>
        </w:rPr>
        <w:t> </w:t>
      </w:r>
      <w:r>
        <w:rPr/>
        <w:t>whether</w:t>
      </w:r>
      <w:r>
        <w:rPr>
          <w:spacing w:val="-3"/>
        </w:rPr>
        <w:t> </w:t>
      </w:r>
      <w:r>
        <w:rPr/>
        <w:t>the search</w:t>
      </w:r>
      <w:r>
        <w:rPr>
          <w:spacing w:val="-1"/>
        </w:rPr>
        <w:t> </w:t>
      </w:r>
      <w:r>
        <w:rPr/>
        <w:t>is</w:t>
      </w:r>
      <w:r>
        <w:rPr>
          <w:spacing w:val="-1"/>
        </w:rPr>
        <w:t> </w:t>
      </w:r>
      <w:r>
        <w:rPr/>
        <w:t>to</w:t>
      </w:r>
      <w:r>
        <w:rPr>
          <w:spacing w:val="-1"/>
        </w:rPr>
        <w:t> </w:t>
      </w:r>
      <w:r>
        <w:rPr/>
        <w:t>be</w:t>
      </w:r>
      <w:r>
        <w:rPr>
          <w:spacing w:val="-1"/>
        </w:rPr>
        <w:t> </w:t>
      </w:r>
      <w:r>
        <w:rPr/>
        <w:t>external</w:t>
      </w:r>
      <w:r>
        <w:rPr>
          <w:spacing w:val="-2"/>
        </w:rPr>
        <w:t> </w:t>
      </w:r>
      <w:r>
        <w:rPr/>
        <w:t>or</w:t>
      </w:r>
      <w:r>
        <w:rPr>
          <w:spacing w:val="-2"/>
        </w:rPr>
        <w:t> </w:t>
      </w:r>
      <w:r>
        <w:rPr/>
        <w:t>restricted</w:t>
      </w:r>
      <w:r>
        <w:rPr>
          <w:spacing w:val="-1"/>
        </w:rPr>
        <w:t> </w:t>
      </w:r>
      <w:r>
        <w:rPr/>
        <w:t>to</w:t>
      </w:r>
      <w:r>
        <w:rPr>
          <w:spacing w:val="-1"/>
        </w:rPr>
        <w:t> </w:t>
      </w:r>
      <w:r>
        <w:rPr/>
        <w:t>candidates</w:t>
      </w:r>
      <w:r>
        <w:rPr>
          <w:spacing w:val="-2"/>
        </w:rPr>
        <w:t> </w:t>
      </w:r>
      <w:r>
        <w:rPr/>
        <w:t>currently</w:t>
      </w:r>
      <w:r>
        <w:rPr>
          <w:spacing w:val="-4"/>
        </w:rPr>
        <w:t> </w:t>
      </w:r>
      <w:r>
        <w:rPr/>
        <w:t>employed</w:t>
      </w:r>
      <w:r>
        <w:rPr>
          <w:spacing w:val="-1"/>
        </w:rPr>
        <w:t> </w:t>
      </w:r>
      <w:r>
        <w:rPr/>
        <w:t>by</w:t>
      </w:r>
      <w:r>
        <w:rPr>
          <w:spacing w:val="-6"/>
        </w:rPr>
        <w:t> </w:t>
      </w:r>
      <w:r>
        <w:rPr/>
        <w:t>the</w:t>
      </w:r>
      <w:r>
        <w:rPr>
          <w:spacing w:val="-1"/>
        </w:rPr>
        <w:t> </w:t>
      </w:r>
      <w:r>
        <w:rPr/>
        <w:t>University.</w:t>
      </w:r>
      <w:r>
        <w:rPr>
          <w:spacing w:val="-1"/>
        </w:rPr>
        <w:t> </w:t>
      </w:r>
      <w:r>
        <w:rPr/>
        <w:t>The</w:t>
      </w:r>
      <w:r>
        <w:rPr>
          <w:spacing w:val="-3"/>
        </w:rPr>
        <w:t> </w:t>
      </w:r>
      <w:r>
        <w:rPr/>
        <w:t>Provost</w:t>
      </w:r>
      <w:r>
        <w:rPr>
          <w:spacing w:val="-3"/>
        </w:rPr>
        <w:t> </w:t>
      </w:r>
      <w:r>
        <w:rPr/>
        <w:t>shall appoint a Search Committee that will include at least four BUFMs from the College.</w:t>
      </w:r>
      <w:r>
        <w:rPr>
          <w:spacing w:val="40"/>
        </w:rPr>
        <w:t> </w:t>
      </w:r>
      <w:r>
        <w:rPr/>
        <w:t>A majority of the committee shall be persons</w:t>
      </w:r>
      <w:r>
        <w:rPr>
          <w:spacing w:val="-2"/>
        </w:rPr>
        <w:t> </w:t>
      </w:r>
      <w:r>
        <w:rPr/>
        <w:t>who have faculty</w:t>
      </w:r>
      <w:r>
        <w:rPr>
          <w:spacing w:val="-3"/>
        </w:rPr>
        <w:t> </w:t>
      </w:r>
      <w:r>
        <w:rPr/>
        <w:t>status. The committee shall consult with the College</w:t>
      </w:r>
      <w:r>
        <w:rPr>
          <w:spacing w:val="-1"/>
        </w:rPr>
        <w:t> </w:t>
      </w:r>
      <w:r>
        <w:rPr/>
        <w:t>faculty such that every faculty member has an opportunity for input, both at the onset of the search and in response to specific candidates. The committee will recommend one or more candidates to the Provost according to the charge of the committee.</w:t>
      </w:r>
    </w:p>
    <w:p>
      <w:pPr>
        <w:pStyle w:val="BodyText"/>
        <w:spacing w:before="43"/>
      </w:pPr>
    </w:p>
    <w:p>
      <w:pPr>
        <w:pStyle w:val="Heading1"/>
        <w:numPr>
          <w:ilvl w:val="0"/>
          <w:numId w:val="1"/>
        </w:numPr>
        <w:tabs>
          <w:tab w:pos="360" w:val="left" w:leader="none"/>
        </w:tabs>
        <w:spacing w:line="240" w:lineRule="exact" w:before="1" w:after="0"/>
        <w:ind w:left="360" w:right="0" w:hanging="360"/>
        <w:jc w:val="left"/>
      </w:pPr>
      <w:r>
        <w:rPr/>
        <w:t>COLLEGE</w:t>
      </w:r>
      <w:r>
        <w:rPr>
          <w:spacing w:val="-10"/>
        </w:rPr>
        <w:t> </w:t>
      </w:r>
      <w:r>
        <w:rPr/>
        <w:t>FACULTY</w:t>
      </w:r>
      <w:r>
        <w:rPr>
          <w:spacing w:val="-10"/>
        </w:rPr>
        <w:t> </w:t>
      </w:r>
      <w:r>
        <w:rPr>
          <w:spacing w:val="-2"/>
        </w:rPr>
        <w:t>MEETINGS</w:t>
      </w:r>
    </w:p>
    <w:p>
      <w:pPr>
        <w:pStyle w:val="ListParagraph"/>
        <w:numPr>
          <w:ilvl w:val="1"/>
          <w:numId w:val="1"/>
        </w:numPr>
        <w:tabs>
          <w:tab w:pos="791" w:val="left" w:leader="none"/>
        </w:tabs>
        <w:spacing w:line="240" w:lineRule="exact" w:before="0" w:after="0"/>
        <w:ind w:left="791" w:right="0" w:hanging="431"/>
        <w:jc w:val="left"/>
        <w:rPr>
          <w:sz w:val="21"/>
        </w:rPr>
      </w:pPr>
      <w:r>
        <w:rPr>
          <w:spacing w:val="-2"/>
          <w:sz w:val="21"/>
        </w:rPr>
        <w:t>Function</w:t>
      </w:r>
    </w:p>
    <w:p>
      <w:pPr>
        <w:pStyle w:val="BodyText"/>
        <w:spacing w:before="37"/>
      </w:pPr>
    </w:p>
    <w:p>
      <w:pPr>
        <w:pStyle w:val="BodyText"/>
        <w:ind w:left="720" w:right="31"/>
      </w:pPr>
      <w:r>
        <w:rPr/>
        <w:t>The functions of College faculty meetings include: making final College-level recommendations on curricular matters, discussing and making recommendations on issues of interest to the faculty,</w:t>
      </w:r>
      <w:r>
        <w:rPr>
          <w:spacing w:val="40"/>
        </w:rPr>
        <w:t> </w:t>
      </w:r>
      <w:r>
        <w:rPr/>
        <w:t>making recommendations to the appropriate University committees, and informing the faculty of</w:t>
      </w:r>
      <w:r>
        <w:rPr>
          <w:spacing w:val="40"/>
        </w:rPr>
        <w:t> </w:t>
      </w:r>
      <w:r>
        <w:rPr/>
        <w:t>items</w:t>
      </w:r>
      <w:r>
        <w:rPr>
          <w:spacing w:val="-2"/>
        </w:rPr>
        <w:t> </w:t>
      </w:r>
      <w:r>
        <w:rPr/>
        <w:t>of</w:t>
      </w:r>
      <w:r>
        <w:rPr>
          <w:spacing w:val="-3"/>
        </w:rPr>
        <w:t> </w:t>
      </w:r>
      <w:r>
        <w:rPr/>
        <w:t>interest</w:t>
      </w:r>
      <w:r>
        <w:rPr>
          <w:spacing w:val="-3"/>
        </w:rPr>
        <w:t> </w:t>
      </w:r>
      <w:r>
        <w:rPr/>
        <w:t>occurring</w:t>
      </w:r>
      <w:r>
        <w:rPr>
          <w:spacing w:val="-2"/>
        </w:rPr>
        <w:t> </w:t>
      </w:r>
      <w:r>
        <w:rPr/>
        <w:t>in</w:t>
      </w:r>
      <w:r>
        <w:rPr>
          <w:spacing w:val="-2"/>
        </w:rPr>
        <w:t> </w:t>
      </w:r>
      <w:r>
        <w:rPr/>
        <w:t>the</w:t>
      </w:r>
      <w:r>
        <w:rPr>
          <w:spacing w:val="-2"/>
        </w:rPr>
        <w:t> </w:t>
      </w:r>
      <w:r>
        <w:rPr/>
        <w:t>College</w:t>
      </w:r>
      <w:r>
        <w:rPr>
          <w:spacing w:val="-2"/>
        </w:rPr>
        <w:t> </w:t>
      </w:r>
      <w:r>
        <w:rPr/>
        <w:t>and</w:t>
      </w:r>
      <w:r>
        <w:rPr>
          <w:spacing w:val="-2"/>
        </w:rPr>
        <w:t> </w:t>
      </w:r>
      <w:r>
        <w:rPr/>
        <w:t>the</w:t>
      </w:r>
      <w:r>
        <w:rPr>
          <w:spacing w:val="-5"/>
        </w:rPr>
        <w:t> </w:t>
      </w:r>
      <w:r>
        <w:rPr/>
        <w:t>University.</w:t>
      </w:r>
      <w:r>
        <w:rPr>
          <w:spacing w:val="40"/>
        </w:rPr>
        <w:t> </w:t>
      </w:r>
      <w:r>
        <w:rPr/>
        <w:t>College</w:t>
      </w:r>
      <w:r>
        <w:rPr>
          <w:spacing w:val="-2"/>
        </w:rPr>
        <w:t> </w:t>
      </w:r>
      <w:r>
        <w:rPr/>
        <w:t>faculty</w:t>
      </w:r>
      <w:r>
        <w:rPr>
          <w:spacing w:val="-5"/>
        </w:rPr>
        <w:t> </w:t>
      </w:r>
      <w:r>
        <w:rPr/>
        <w:t>meetings</w:t>
      </w:r>
      <w:r>
        <w:rPr>
          <w:spacing w:val="-1"/>
        </w:rPr>
        <w:t> </w:t>
      </w:r>
      <w:r>
        <w:rPr/>
        <w:t>shall</w:t>
      </w:r>
      <w:r>
        <w:rPr>
          <w:spacing w:val="-3"/>
        </w:rPr>
        <w:t> </w:t>
      </w:r>
      <w:r>
        <w:rPr/>
        <w:t>be</w:t>
      </w:r>
      <w:r>
        <w:rPr>
          <w:spacing w:val="-2"/>
        </w:rPr>
        <w:t> </w:t>
      </w:r>
      <w:r>
        <w:rPr/>
        <w:t>held</w:t>
      </w:r>
      <w:r>
        <w:rPr>
          <w:spacing w:val="-2"/>
        </w:rPr>
        <w:t> </w:t>
      </w:r>
      <w:r>
        <w:rPr/>
        <w:t>at</w:t>
      </w:r>
    </w:p>
    <w:p>
      <w:pPr>
        <w:pStyle w:val="BodyText"/>
        <w:spacing w:after="0"/>
        <w:sectPr>
          <w:pgSz w:w="12240" w:h="15840"/>
          <w:pgMar w:top="1360" w:bottom="280" w:left="1440" w:right="1440"/>
        </w:sectPr>
      </w:pPr>
    </w:p>
    <w:p>
      <w:pPr>
        <w:pStyle w:val="BodyText"/>
        <w:spacing w:before="73"/>
        <w:ind w:left="720" w:right="106"/>
      </w:pPr>
      <w:r>
        <w:rPr/>
        <w:t>least</w:t>
      </w:r>
      <w:r>
        <w:rPr>
          <w:spacing w:val="-3"/>
        </w:rPr>
        <w:t> </w:t>
      </w:r>
      <w:r>
        <w:rPr/>
        <w:t>once</w:t>
      </w:r>
      <w:r>
        <w:rPr>
          <w:spacing w:val="-2"/>
        </w:rPr>
        <w:t> </w:t>
      </w:r>
      <w:r>
        <w:rPr/>
        <w:t>per</w:t>
      </w:r>
      <w:r>
        <w:rPr>
          <w:spacing w:val="-3"/>
        </w:rPr>
        <w:t> </w:t>
      </w:r>
      <w:r>
        <w:rPr/>
        <w:t>term</w:t>
      </w:r>
      <w:r>
        <w:rPr>
          <w:spacing w:val="-6"/>
        </w:rPr>
        <w:t> </w:t>
      </w:r>
      <w:r>
        <w:rPr/>
        <w:t>during</w:t>
      </w:r>
      <w:r>
        <w:rPr>
          <w:spacing w:val="-2"/>
        </w:rPr>
        <w:t> </w:t>
      </w:r>
      <w:r>
        <w:rPr/>
        <w:t>the</w:t>
      </w:r>
      <w:r>
        <w:rPr>
          <w:spacing w:val="-2"/>
        </w:rPr>
        <w:t> </w:t>
      </w:r>
      <w:r>
        <w:rPr/>
        <w:t>academic year.</w:t>
      </w:r>
      <w:r>
        <w:rPr>
          <w:spacing w:val="-2"/>
        </w:rPr>
        <w:t> </w:t>
      </w:r>
      <w:r>
        <w:rPr/>
        <w:t>The</w:t>
      </w:r>
      <w:r>
        <w:rPr>
          <w:spacing w:val="-2"/>
        </w:rPr>
        <w:t> </w:t>
      </w:r>
      <w:r>
        <w:rPr/>
        <w:t>chair</w:t>
      </w:r>
      <w:r>
        <w:rPr>
          <w:spacing w:val="-3"/>
        </w:rPr>
        <w:t> </w:t>
      </w:r>
      <w:r>
        <w:rPr/>
        <w:t>of</w:t>
      </w:r>
      <w:r>
        <w:rPr>
          <w:spacing w:val="-3"/>
        </w:rPr>
        <w:t> </w:t>
      </w:r>
      <w:r>
        <w:rPr/>
        <w:t>the</w:t>
      </w:r>
      <w:r>
        <w:rPr>
          <w:spacing w:val="-2"/>
        </w:rPr>
        <w:t> </w:t>
      </w:r>
      <w:r>
        <w:rPr/>
        <w:t>Steering</w:t>
      </w:r>
      <w:r>
        <w:rPr>
          <w:spacing w:val="-2"/>
        </w:rPr>
        <w:t> </w:t>
      </w:r>
      <w:r>
        <w:rPr/>
        <w:t>Committee</w:t>
      </w:r>
      <w:r>
        <w:rPr>
          <w:spacing w:val="-2"/>
        </w:rPr>
        <w:t> </w:t>
      </w:r>
      <w:r>
        <w:rPr/>
        <w:t>shall</w:t>
      </w:r>
      <w:r>
        <w:rPr>
          <w:spacing w:val="-3"/>
        </w:rPr>
        <w:t> </w:t>
      </w:r>
      <w:r>
        <w:rPr/>
        <w:t>be</w:t>
      </w:r>
      <w:r>
        <w:rPr>
          <w:spacing w:val="-2"/>
        </w:rPr>
        <w:t> </w:t>
      </w:r>
      <w:r>
        <w:rPr/>
        <w:t>the</w:t>
      </w:r>
      <w:r>
        <w:rPr>
          <w:spacing w:val="-2"/>
        </w:rPr>
        <w:t> </w:t>
      </w:r>
      <w:r>
        <w:rPr/>
        <w:t>chair of the College faculty meetings.</w:t>
      </w:r>
    </w:p>
    <w:p>
      <w:pPr>
        <w:pStyle w:val="BodyText"/>
        <w:spacing w:before="39"/>
      </w:pPr>
    </w:p>
    <w:p>
      <w:pPr>
        <w:pStyle w:val="ListParagraph"/>
        <w:numPr>
          <w:ilvl w:val="1"/>
          <w:numId w:val="1"/>
        </w:numPr>
        <w:tabs>
          <w:tab w:pos="791" w:val="left" w:leader="none"/>
        </w:tabs>
        <w:spacing w:line="240" w:lineRule="auto" w:before="0" w:after="0"/>
        <w:ind w:left="791" w:right="0" w:hanging="431"/>
        <w:jc w:val="left"/>
        <w:rPr>
          <w:sz w:val="21"/>
        </w:rPr>
      </w:pPr>
      <w:r>
        <w:rPr>
          <w:sz w:val="21"/>
        </w:rPr>
        <w:t>Meeting</w:t>
      </w:r>
      <w:r>
        <w:rPr>
          <w:spacing w:val="-7"/>
          <w:sz w:val="21"/>
        </w:rPr>
        <w:t> </w:t>
      </w:r>
      <w:r>
        <w:rPr>
          <w:spacing w:val="-2"/>
          <w:sz w:val="21"/>
        </w:rPr>
        <w:t>Format</w:t>
      </w:r>
    </w:p>
    <w:p>
      <w:pPr>
        <w:pStyle w:val="BodyText"/>
        <w:spacing w:before="38"/>
      </w:pPr>
    </w:p>
    <w:p>
      <w:pPr>
        <w:spacing w:line="242" w:lineRule="auto" w:before="0"/>
        <w:ind w:left="792" w:right="0" w:firstLine="0"/>
        <w:jc w:val="left"/>
        <w:rPr>
          <w:b/>
          <w:sz w:val="21"/>
        </w:rPr>
      </w:pPr>
      <w:r>
        <w:rPr>
          <w:sz w:val="21"/>
        </w:rPr>
        <w:t>The</w:t>
      </w:r>
      <w:r>
        <w:rPr>
          <w:spacing w:val="-3"/>
          <w:sz w:val="21"/>
        </w:rPr>
        <w:t> </w:t>
      </w:r>
      <w:r>
        <w:rPr>
          <w:sz w:val="21"/>
        </w:rPr>
        <w:t>format</w:t>
      </w:r>
      <w:r>
        <w:rPr>
          <w:spacing w:val="-4"/>
          <w:sz w:val="21"/>
        </w:rPr>
        <w:t> </w:t>
      </w:r>
      <w:r>
        <w:rPr>
          <w:sz w:val="21"/>
        </w:rPr>
        <w:t>of</w:t>
      </w:r>
      <w:r>
        <w:rPr>
          <w:spacing w:val="-4"/>
          <w:sz w:val="21"/>
        </w:rPr>
        <w:t> </w:t>
      </w:r>
      <w:r>
        <w:rPr>
          <w:sz w:val="21"/>
        </w:rPr>
        <w:t>College</w:t>
      </w:r>
      <w:r>
        <w:rPr>
          <w:spacing w:val="-3"/>
          <w:sz w:val="21"/>
        </w:rPr>
        <w:t> </w:t>
      </w:r>
      <w:r>
        <w:rPr>
          <w:sz w:val="21"/>
        </w:rPr>
        <w:t>faculty</w:t>
      </w:r>
      <w:r>
        <w:rPr>
          <w:spacing w:val="-3"/>
          <w:sz w:val="21"/>
        </w:rPr>
        <w:t> </w:t>
      </w:r>
      <w:r>
        <w:rPr>
          <w:sz w:val="21"/>
        </w:rPr>
        <w:t>meetings</w:t>
      </w:r>
      <w:r>
        <w:rPr>
          <w:spacing w:val="-3"/>
          <w:sz w:val="21"/>
        </w:rPr>
        <w:t> </w:t>
      </w:r>
      <w:r>
        <w:rPr>
          <w:sz w:val="21"/>
        </w:rPr>
        <w:t>will</w:t>
      </w:r>
      <w:r>
        <w:rPr>
          <w:spacing w:val="-4"/>
          <w:sz w:val="21"/>
        </w:rPr>
        <w:t> </w:t>
      </w:r>
      <w:r>
        <w:rPr>
          <w:sz w:val="21"/>
        </w:rPr>
        <w:t>be,</w:t>
      </w:r>
      <w:r>
        <w:rPr>
          <w:spacing w:val="-2"/>
          <w:sz w:val="21"/>
        </w:rPr>
        <w:t> </w:t>
      </w:r>
      <w:r>
        <w:rPr>
          <w:b/>
          <w:sz w:val="21"/>
        </w:rPr>
        <w:t>Approval</w:t>
      </w:r>
      <w:r>
        <w:rPr>
          <w:b/>
          <w:spacing w:val="-4"/>
          <w:sz w:val="21"/>
        </w:rPr>
        <w:t> </w:t>
      </w:r>
      <w:r>
        <w:rPr>
          <w:b/>
          <w:sz w:val="21"/>
        </w:rPr>
        <w:t>of</w:t>
      </w:r>
      <w:r>
        <w:rPr>
          <w:b/>
          <w:spacing w:val="-2"/>
          <w:sz w:val="21"/>
        </w:rPr>
        <w:t> </w:t>
      </w:r>
      <w:r>
        <w:rPr>
          <w:b/>
          <w:sz w:val="21"/>
        </w:rPr>
        <w:t>minutes</w:t>
      </w:r>
      <w:r>
        <w:rPr>
          <w:b/>
          <w:spacing w:val="-4"/>
          <w:sz w:val="21"/>
        </w:rPr>
        <w:t> </w:t>
      </w:r>
      <w:r>
        <w:rPr>
          <w:b/>
          <w:sz w:val="21"/>
        </w:rPr>
        <w:t>of</w:t>
      </w:r>
      <w:r>
        <w:rPr>
          <w:b/>
          <w:spacing w:val="-2"/>
          <w:sz w:val="21"/>
        </w:rPr>
        <w:t> </w:t>
      </w:r>
      <w:r>
        <w:rPr>
          <w:b/>
          <w:sz w:val="21"/>
        </w:rPr>
        <w:t>preceding</w:t>
      </w:r>
      <w:r>
        <w:rPr>
          <w:b/>
          <w:spacing w:val="-6"/>
          <w:sz w:val="21"/>
        </w:rPr>
        <w:t> </w:t>
      </w:r>
      <w:r>
        <w:rPr>
          <w:b/>
          <w:sz w:val="21"/>
        </w:rPr>
        <w:t>meeting, Presentation by the Dean, Committee Reports, Unfinished Business, New Business, </w:t>
      </w:r>
      <w:r>
        <w:rPr>
          <w:b/>
          <w:spacing w:val="-2"/>
          <w:sz w:val="21"/>
        </w:rPr>
        <w:t>Announcements</w:t>
      </w:r>
    </w:p>
    <w:p>
      <w:pPr>
        <w:pStyle w:val="BodyText"/>
        <w:spacing w:before="32"/>
        <w:rPr>
          <w:b/>
        </w:rPr>
      </w:pPr>
    </w:p>
    <w:p>
      <w:pPr>
        <w:pStyle w:val="ListParagraph"/>
        <w:numPr>
          <w:ilvl w:val="1"/>
          <w:numId w:val="1"/>
        </w:numPr>
        <w:tabs>
          <w:tab w:pos="791" w:val="left" w:leader="none"/>
        </w:tabs>
        <w:spacing w:line="241" w:lineRule="exact" w:before="1" w:after="0"/>
        <w:ind w:left="791" w:right="0" w:hanging="431"/>
        <w:jc w:val="left"/>
        <w:rPr>
          <w:sz w:val="21"/>
        </w:rPr>
      </w:pPr>
      <w:r>
        <w:rPr>
          <w:sz w:val="21"/>
        </w:rPr>
        <w:t>The</w:t>
      </w:r>
      <w:r>
        <w:rPr>
          <w:spacing w:val="-6"/>
          <w:sz w:val="21"/>
        </w:rPr>
        <w:t> </w:t>
      </w:r>
      <w:r>
        <w:rPr>
          <w:sz w:val="21"/>
        </w:rPr>
        <w:t>Steering</w:t>
      </w:r>
      <w:r>
        <w:rPr>
          <w:spacing w:val="-7"/>
          <w:sz w:val="21"/>
        </w:rPr>
        <w:t> </w:t>
      </w:r>
      <w:r>
        <w:rPr>
          <w:sz w:val="21"/>
        </w:rPr>
        <w:t>Committee</w:t>
      </w:r>
      <w:r>
        <w:rPr>
          <w:spacing w:val="-5"/>
          <w:sz w:val="21"/>
        </w:rPr>
        <w:t> </w:t>
      </w:r>
      <w:r>
        <w:rPr>
          <w:spacing w:val="-2"/>
          <w:sz w:val="21"/>
        </w:rPr>
        <w:t>shall:</w:t>
      </w:r>
    </w:p>
    <w:p>
      <w:pPr>
        <w:pStyle w:val="ListParagraph"/>
        <w:numPr>
          <w:ilvl w:val="2"/>
          <w:numId w:val="1"/>
        </w:numPr>
        <w:tabs>
          <w:tab w:pos="1439" w:val="left" w:leader="none"/>
        </w:tabs>
        <w:spacing w:line="241" w:lineRule="exact" w:before="0" w:after="0"/>
        <w:ind w:left="1439" w:right="0" w:hanging="719"/>
        <w:jc w:val="left"/>
        <w:rPr>
          <w:sz w:val="21"/>
        </w:rPr>
      </w:pPr>
      <w:r>
        <w:rPr>
          <w:sz w:val="21"/>
        </w:rPr>
        <w:t>Schedule</w:t>
      </w:r>
      <w:r>
        <w:rPr>
          <w:spacing w:val="-7"/>
          <w:sz w:val="21"/>
        </w:rPr>
        <w:t> </w:t>
      </w:r>
      <w:r>
        <w:rPr>
          <w:sz w:val="21"/>
        </w:rPr>
        <w:t>each</w:t>
      </w:r>
      <w:r>
        <w:rPr>
          <w:spacing w:val="-7"/>
          <w:sz w:val="21"/>
        </w:rPr>
        <w:t> </w:t>
      </w:r>
      <w:r>
        <w:rPr>
          <w:sz w:val="21"/>
        </w:rPr>
        <w:t>College</w:t>
      </w:r>
      <w:r>
        <w:rPr>
          <w:spacing w:val="-4"/>
          <w:sz w:val="21"/>
        </w:rPr>
        <w:t> </w:t>
      </w:r>
      <w:r>
        <w:rPr>
          <w:sz w:val="21"/>
        </w:rPr>
        <w:t>faculty</w:t>
      </w:r>
      <w:r>
        <w:rPr>
          <w:spacing w:val="-3"/>
          <w:sz w:val="21"/>
        </w:rPr>
        <w:t> </w:t>
      </w:r>
      <w:r>
        <w:rPr>
          <w:spacing w:val="-2"/>
          <w:sz w:val="21"/>
        </w:rPr>
        <w:t>meeting.</w:t>
      </w:r>
    </w:p>
    <w:p>
      <w:pPr>
        <w:pStyle w:val="ListParagraph"/>
        <w:numPr>
          <w:ilvl w:val="2"/>
          <w:numId w:val="1"/>
        </w:numPr>
        <w:tabs>
          <w:tab w:pos="1224" w:val="left" w:leader="none"/>
          <w:tab w:pos="1439" w:val="left" w:leader="none"/>
        </w:tabs>
        <w:spacing w:line="240" w:lineRule="auto" w:before="1" w:after="0"/>
        <w:ind w:left="1224" w:right="283" w:hanging="504"/>
        <w:jc w:val="left"/>
        <w:rPr>
          <w:sz w:val="21"/>
        </w:rPr>
      </w:pPr>
      <w:r>
        <w:rPr>
          <w:sz w:val="21"/>
        </w:rPr>
        <w:t>Announce</w:t>
      </w:r>
      <w:r>
        <w:rPr>
          <w:spacing w:val="-3"/>
          <w:sz w:val="21"/>
        </w:rPr>
        <w:t> </w:t>
      </w:r>
      <w:r>
        <w:rPr>
          <w:sz w:val="21"/>
        </w:rPr>
        <w:t>the</w:t>
      </w:r>
      <w:r>
        <w:rPr>
          <w:spacing w:val="-3"/>
          <w:sz w:val="21"/>
        </w:rPr>
        <w:t> </w:t>
      </w:r>
      <w:r>
        <w:rPr>
          <w:sz w:val="21"/>
        </w:rPr>
        <w:t>occurrence</w:t>
      </w:r>
      <w:r>
        <w:rPr>
          <w:spacing w:val="-3"/>
          <w:sz w:val="21"/>
        </w:rPr>
        <w:t> </w:t>
      </w:r>
      <w:r>
        <w:rPr>
          <w:sz w:val="21"/>
        </w:rPr>
        <w:t>of</w:t>
      </w:r>
      <w:r>
        <w:rPr>
          <w:spacing w:val="-6"/>
          <w:sz w:val="21"/>
        </w:rPr>
        <w:t> </w:t>
      </w:r>
      <w:r>
        <w:rPr>
          <w:sz w:val="21"/>
        </w:rPr>
        <w:t>a</w:t>
      </w:r>
      <w:r>
        <w:rPr>
          <w:spacing w:val="-3"/>
          <w:sz w:val="21"/>
        </w:rPr>
        <w:t> </w:t>
      </w:r>
      <w:r>
        <w:rPr>
          <w:sz w:val="21"/>
        </w:rPr>
        <w:t>meeting</w:t>
      </w:r>
      <w:r>
        <w:rPr>
          <w:spacing w:val="-3"/>
          <w:sz w:val="21"/>
        </w:rPr>
        <w:t> </w:t>
      </w:r>
      <w:r>
        <w:rPr>
          <w:sz w:val="21"/>
        </w:rPr>
        <w:t>no</w:t>
      </w:r>
      <w:r>
        <w:rPr>
          <w:spacing w:val="-3"/>
          <w:sz w:val="21"/>
        </w:rPr>
        <w:t> </w:t>
      </w:r>
      <w:r>
        <w:rPr>
          <w:sz w:val="21"/>
        </w:rPr>
        <w:t>fewer</w:t>
      </w:r>
      <w:r>
        <w:rPr>
          <w:spacing w:val="-4"/>
          <w:sz w:val="21"/>
        </w:rPr>
        <w:t> </w:t>
      </w:r>
      <w:r>
        <w:rPr>
          <w:sz w:val="21"/>
        </w:rPr>
        <w:t>than</w:t>
      </w:r>
      <w:r>
        <w:rPr>
          <w:spacing w:val="-3"/>
          <w:sz w:val="21"/>
        </w:rPr>
        <w:t> </w:t>
      </w:r>
      <w:r>
        <w:rPr>
          <w:sz w:val="21"/>
        </w:rPr>
        <w:t>10</w:t>
      </w:r>
      <w:r>
        <w:rPr>
          <w:spacing w:val="-3"/>
          <w:sz w:val="21"/>
        </w:rPr>
        <w:t> </w:t>
      </w:r>
      <w:r>
        <w:rPr>
          <w:sz w:val="21"/>
        </w:rPr>
        <w:t>business</w:t>
      </w:r>
      <w:r>
        <w:rPr>
          <w:spacing w:val="-3"/>
          <w:sz w:val="21"/>
        </w:rPr>
        <w:t> </w:t>
      </w:r>
      <w:r>
        <w:rPr>
          <w:sz w:val="21"/>
        </w:rPr>
        <w:t>days</w:t>
      </w:r>
      <w:r>
        <w:rPr>
          <w:spacing w:val="-3"/>
          <w:sz w:val="21"/>
        </w:rPr>
        <w:t> </w:t>
      </w:r>
      <w:r>
        <w:rPr>
          <w:sz w:val="21"/>
        </w:rPr>
        <w:t>prior</w:t>
      </w:r>
      <w:r>
        <w:rPr>
          <w:spacing w:val="-4"/>
          <w:sz w:val="21"/>
        </w:rPr>
        <w:t> </w:t>
      </w:r>
      <w:r>
        <w:rPr>
          <w:sz w:val="21"/>
        </w:rPr>
        <w:t>to</w:t>
      </w:r>
      <w:r>
        <w:rPr>
          <w:spacing w:val="-3"/>
          <w:sz w:val="21"/>
        </w:rPr>
        <w:t> </w:t>
      </w:r>
      <w:r>
        <w:rPr>
          <w:sz w:val="21"/>
        </w:rPr>
        <w:t>the</w:t>
      </w:r>
      <w:r>
        <w:rPr>
          <w:spacing w:val="-1"/>
          <w:sz w:val="21"/>
        </w:rPr>
        <w:t> </w:t>
      </w:r>
      <w:r>
        <w:rPr>
          <w:sz w:val="21"/>
        </w:rPr>
        <w:t>meeting and solicit agenda Items.</w:t>
      </w:r>
    </w:p>
    <w:p>
      <w:pPr>
        <w:pStyle w:val="ListParagraph"/>
        <w:numPr>
          <w:ilvl w:val="2"/>
          <w:numId w:val="1"/>
        </w:numPr>
        <w:tabs>
          <w:tab w:pos="1439" w:val="left" w:leader="none"/>
        </w:tabs>
        <w:spacing w:line="241" w:lineRule="exact" w:before="0" w:after="0"/>
        <w:ind w:left="1439" w:right="0" w:hanging="719"/>
        <w:jc w:val="left"/>
        <w:rPr>
          <w:sz w:val="21"/>
        </w:rPr>
      </w:pPr>
      <w:r>
        <w:rPr>
          <w:sz w:val="21"/>
        </w:rPr>
        <w:t>Set</w:t>
      </w:r>
      <w:r>
        <w:rPr>
          <w:spacing w:val="-4"/>
          <w:sz w:val="21"/>
        </w:rPr>
        <w:t> </w:t>
      </w:r>
      <w:r>
        <w:rPr>
          <w:sz w:val="21"/>
        </w:rPr>
        <w:t>the</w:t>
      </w:r>
      <w:r>
        <w:rPr>
          <w:spacing w:val="-4"/>
          <w:sz w:val="21"/>
        </w:rPr>
        <w:t> </w:t>
      </w:r>
      <w:r>
        <w:rPr>
          <w:sz w:val="21"/>
        </w:rPr>
        <w:t>agenda</w:t>
      </w:r>
      <w:r>
        <w:rPr>
          <w:spacing w:val="-3"/>
          <w:sz w:val="21"/>
        </w:rPr>
        <w:t> </w:t>
      </w:r>
      <w:r>
        <w:rPr>
          <w:sz w:val="21"/>
        </w:rPr>
        <w:t>for</w:t>
      </w:r>
      <w:r>
        <w:rPr>
          <w:spacing w:val="-4"/>
          <w:sz w:val="21"/>
        </w:rPr>
        <w:t> </w:t>
      </w:r>
      <w:r>
        <w:rPr>
          <w:sz w:val="21"/>
        </w:rPr>
        <w:t>each</w:t>
      </w:r>
      <w:r>
        <w:rPr>
          <w:spacing w:val="-3"/>
          <w:sz w:val="21"/>
        </w:rPr>
        <w:t> </w:t>
      </w:r>
      <w:r>
        <w:rPr>
          <w:sz w:val="21"/>
        </w:rPr>
        <w:t>College</w:t>
      </w:r>
      <w:r>
        <w:rPr>
          <w:spacing w:val="-3"/>
          <w:sz w:val="21"/>
        </w:rPr>
        <w:t> </w:t>
      </w:r>
      <w:r>
        <w:rPr>
          <w:sz w:val="21"/>
        </w:rPr>
        <w:t>faculty</w:t>
      </w:r>
      <w:r>
        <w:rPr>
          <w:spacing w:val="-5"/>
          <w:sz w:val="21"/>
        </w:rPr>
        <w:t> </w:t>
      </w:r>
      <w:r>
        <w:rPr>
          <w:spacing w:val="-2"/>
          <w:sz w:val="21"/>
        </w:rPr>
        <w:t>meeting.</w:t>
      </w:r>
    </w:p>
    <w:p>
      <w:pPr>
        <w:pStyle w:val="ListParagraph"/>
        <w:numPr>
          <w:ilvl w:val="2"/>
          <w:numId w:val="1"/>
        </w:numPr>
        <w:tabs>
          <w:tab w:pos="1224" w:val="left" w:leader="none"/>
          <w:tab w:pos="1439" w:val="left" w:leader="none"/>
        </w:tabs>
        <w:spacing w:line="240" w:lineRule="auto" w:before="1" w:after="0"/>
        <w:ind w:left="1224" w:right="399" w:hanging="504"/>
        <w:jc w:val="left"/>
        <w:rPr>
          <w:sz w:val="21"/>
        </w:rPr>
      </w:pPr>
      <w:r>
        <w:rPr>
          <w:sz w:val="21"/>
        </w:rPr>
        <w:t>Make</w:t>
      </w:r>
      <w:r>
        <w:rPr>
          <w:spacing w:val="-2"/>
          <w:sz w:val="21"/>
        </w:rPr>
        <w:t> </w:t>
      </w:r>
      <w:r>
        <w:rPr>
          <w:sz w:val="21"/>
        </w:rPr>
        <w:t>the</w:t>
      </w:r>
      <w:r>
        <w:rPr>
          <w:spacing w:val="-2"/>
          <w:sz w:val="21"/>
        </w:rPr>
        <w:t> </w:t>
      </w:r>
      <w:r>
        <w:rPr>
          <w:sz w:val="21"/>
        </w:rPr>
        <w:t>agenda</w:t>
      </w:r>
      <w:r>
        <w:rPr>
          <w:spacing w:val="-5"/>
          <w:sz w:val="21"/>
        </w:rPr>
        <w:t> </w:t>
      </w:r>
      <w:r>
        <w:rPr>
          <w:sz w:val="21"/>
        </w:rPr>
        <w:t>available</w:t>
      </w:r>
      <w:r>
        <w:rPr>
          <w:spacing w:val="-2"/>
          <w:sz w:val="21"/>
        </w:rPr>
        <w:t> </w:t>
      </w:r>
      <w:r>
        <w:rPr>
          <w:sz w:val="21"/>
        </w:rPr>
        <w:t>to</w:t>
      </w:r>
      <w:r>
        <w:rPr>
          <w:spacing w:val="-2"/>
          <w:sz w:val="21"/>
        </w:rPr>
        <w:t> </w:t>
      </w:r>
      <w:r>
        <w:rPr>
          <w:sz w:val="21"/>
        </w:rPr>
        <w:t>all</w:t>
      </w:r>
      <w:r>
        <w:rPr>
          <w:spacing w:val="-3"/>
          <w:sz w:val="21"/>
        </w:rPr>
        <w:t> </w:t>
      </w:r>
      <w:r>
        <w:rPr>
          <w:sz w:val="21"/>
        </w:rPr>
        <w:t>full-time</w:t>
      </w:r>
      <w:r>
        <w:rPr>
          <w:spacing w:val="-2"/>
          <w:sz w:val="21"/>
        </w:rPr>
        <w:t> </w:t>
      </w:r>
      <w:r>
        <w:rPr>
          <w:sz w:val="21"/>
        </w:rPr>
        <w:t>College</w:t>
      </w:r>
      <w:r>
        <w:rPr>
          <w:spacing w:val="-2"/>
          <w:sz w:val="21"/>
        </w:rPr>
        <w:t> </w:t>
      </w:r>
      <w:r>
        <w:rPr>
          <w:sz w:val="21"/>
        </w:rPr>
        <w:t>faculty</w:t>
      </w:r>
      <w:r>
        <w:rPr>
          <w:spacing w:val="-5"/>
          <w:sz w:val="21"/>
        </w:rPr>
        <w:t> </w:t>
      </w:r>
      <w:r>
        <w:rPr>
          <w:sz w:val="21"/>
        </w:rPr>
        <w:t>and</w:t>
      </w:r>
      <w:r>
        <w:rPr>
          <w:spacing w:val="-2"/>
          <w:sz w:val="21"/>
        </w:rPr>
        <w:t> </w:t>
      </w:r>
      <w:r>
        <w:rPr>
          <w:sz w:val="21"/>
        </w:rPr>
        <w:t>staff</w:t>
      </w:r>
      <w:r>
        <w:rPr>
          <w:spacing w:val="-3"/>
          <w:sz w:val="21"/>
        </w:rPr>
        <w:t> </w:t>
      </w:r>
      <w:r>
        <w:rPr>
          <w:sz w:val="21"/>
        </w:rPr>
        <w:t>no</w:t>
      </w:r>
      <w:r>
        <w:rPr>
          <w:spacing w:val="-2"/>
          <w:sz w:val="21"/>
        </w:rPr>
        <w:t> </w:t>
      </w:r>
      <w:r>
        <w:rPr>
          <w:sz w:val="21"/>
        </w:rPr>
        <w:t>fewer</w:t>
      </w:r>
      <w:r>
        <w:rPr>
          <w:spacing w:val="-3"/>
          <w:sz w:val="21"/>
        </w:rPr>
        <w:t> </w:t>
      </w:r>
      <w:r>
        <w:rPr>
          <w:sz w:val="21"/>
        </w:rPr>
        <w:t>than</w:t>
      </w:r>
      <w:r>
        <w:rPr>
          <w:spacing w:val="-2"/>
          <w:sz w:val="21"/>
        </w:rPr>
        <w:t> </w:t>
      </w:r>
      <w:r>
        <w:rPr>
          <w:sz w:val="21"/>
        </w:rPr>
        <w:t>five</w:t>
      </w:r>
      <w:r>
        <w:rPr>
          <w:spacing w:val="-2"/>
          <w:sz w:val="21"/>
        </w:rPr>
        <w:t> </w:t>
      </w:r>
      <w:r>
        <w:rPr>
          <w:sz w:val="21"/>
        </w:rPr>
        <w:t>(5) business days prior to the meeting.</w:t>
      </w:r>
    </w:p>
    <w:p>
      <w:pPr>
        <w:pStyle w:val="ListParagraph"/>
        <w:numPr>
          <w:ilvl w:val="1"/>
          <w:numId w:val="1"/>
        </w:numPr>
        <w:tabs>
          <w:tab w:pos="791" w:val="left" w:leader="none"/>
        </w:tabs>
        <w:spacing w:line="240" w:lineRule="auto" w:before="120" w:after="0"/>
        <w:ind w:left="791" w:right="0" w:hanging="431"/>
        <w:jc w:val="left"/>
        <w:rPr>
          <w:sz w:val="21"/>
        </w:rPr>
      </w:pPr>
      <w:r>
        <w:rPr>
          <w:sz w:val="21"/>
        </w:rPr>
        <w:t>Items</w:t>
      </w:r>
      <w:r>
        <w:rPr>
          <w:spacing w:val="-2"/>
          <w:sz w:val="21"/>
        </w:rPr>
        <w:t> </w:t>
      </w:r>
      <w:r>
        <w:rPr>
          <w:sz w:val="21"/>
        </w:rPr>
        <w:t>may</w:t>
      </w:r>
      <w:r>
        <w:rPr>
          <w:spacing w:val="-5"/>
          <w:sz w:val="21"/>
        </w:rPr>
        <w:t> </w:t>
      </w:r>
      <w:r>
        <w:rPr>
          <w:sz w:val="21"/>
        </w:rPr>
        <w:t>be</w:t>
      </w:r>
      <w:r>
        <w:rPr>
          <w:spacing w:val="-3"/>
          <w:sz w:val="21"/>
        </w:rPr>
        <w:t> </w:t>
      </w:r>
      <w:r>
        <w:rPr>
          <w:sz w:val="21"/>
        </w:rPr>
        <w:t>placed</w:t>
      </w:r>
      <w:r>
        <w:rPr>
          <w:spacing w:val="-2"/>
          <w:sz w:val="21"/>
        </w:rPr>
        <w:t> </w:t>
      </w:r>
      <w:r>
        <w:rPr>
          <w:sz w:val="21"/>
        </w:rPr>
        <w:t>on</w:t>
      </w:r>
      <w:r>
        <w:rPr>
          <w:spacing w:val="-3"/>
          <w:sz w:val="21"/>
        </w:rPr>
        <w:t> </w:t>
      </w:r>
      <w:r>
        <w:rPr>
          <w:sz w:val="21"/>
        </w:rPr>
        <w:t>the</w:t>
      </w:r>
      <w:r>
        <w:rPr>
          <w:spacing w:val="-2"/>
          <w:sz w:val="21"/>
        </w:rPr>
        <w:t> </w:t>
      </w:r>
      <w:r>
        <w:rPr>
          <w:sz w:val="21"/>
        </w:rPr>
        <w:t>agenda</w:t>
      </w:r>
      <w:r>
        <w:rPr>
          <w:spacing w:val="-2"/>
          <w:sz w:val="21"/>
        </w:rPr>
        <w:t> </w:t>
      </w:r>
      <w:r>
        <w:rPr>
          <w:spacing w:val="-5"/>
          <w:sz w:val="21"/>
        </w:rPr>
        <w:t>by:</w:t>
      </w:r>
    </w:p>
    <w:p>
      <w:pPr>
        <w:pStyle w:val="ListParagraph"/>
        <w:numPr>
          <w:ilvl w:val="2"/>
          <w:numId w:val="1"/>
        </w:numPr>
        <w:tabs>
          <w:tab w:pos="1439" w:val="left" w:leader="none"/>
        </w:tabs>
        <w:spacing w:line="241" w:lineRule="exact" w:before="0" w:after="0"/>
        <w:ind w:left="1439" w:right="0" w:hanging="719"/>
        <w:jc w:val="left"/>
        <w:rPr>
          <w:sz w:val="21"/>
        </w:rPr>
      </w:pPr>
      <w:r>
        <w:rPr>
          <w:sz w:val="21"/>
        </w:rPr>
        <w:t>The</w:t>
      </w:r>
      <w:r>
        <w:rPr>
          <w:spacing w:val="-4"/>
          <w:sz w:val="21"/>
        </w:rPr>
        <w:t> </w:t>
      </w:r>
      <w:r>
        <w:rPr>
          <w:sz w:val="21"/>
        </w:rPr>
        <w:t>Dean,</w:t>
      </w:r>
      <w:r>
        <w:rPr>
          <w:spacing w:val="-1"/>
          <w:sz w:val="21"/>
        </w:rPr>
        <w:t> </w:t>
      </w:r>
      <w:r>
        <w:rPr>
          <w:spacing w:val="-5"/>
          <w:sz w:val="21"/>
        </w:rPr>
        <w:t>or</w:t>
      </w:r>
    </w:p>
    <w:p>
      <w:pPr>
        <w:pStyle w:val="ListParagraph"/>
        <w:numPr>
          <w:ilvl w:val="2"/>
          <w:numId w:val="1"/>
        </w:numPr>
        <w:tabs>
          <w:tab w:pos="1439" w:val="left" w:leader="none"/>
        </w:tabs>
        <w:spacing w:line="241" w:lineRule="exact" w:before="0" w:after="0"/>
        <w:ind w:left="1439" w:right="0" w:hanging="719"/>
        <w:jc w:val="left"/>
        <w:rPr>
          <w:sz w:val="21"/>
        </w:rPr>
      </w:pPr>
      <w:r>
        <w:rPr>
          <w:sz w:val="21"/>
        </w:rPr>
        <w:t>The</w:t>
      </w:r>
      <w:r>
        <w:rPr>
          <w:spacing w:val="-7"/>
          <w:sz w:val="21"/>
        </w:rPr>
        <w:t> </w:t>
      </w:r>
      <w:r>
        <w:rPr>
          <w:sz w:val="21"/>
        </w:rPr>
        <w:t>several</w:t>
      </w:r>
      <w:r>
        <w:rPr>
          <w:spacing w:val="-6"/>
          <w:sz w:val="21"/>
        </w:rPr>
        <w:t> </w:t>
      </w:r>
      <w:r>
        <w:rPr>
          <w:sz w:val="21"/>
        </w:rPr>
        <w:t>College</w:t>
      </w:r>
      <w:r>
        <w:rPr>
          <w:spacing w:val="-7"/>
          <w:sz w:val="21"/>
        </w:rPr>
        <w:t> </w:t>
      </w:r>
      <w:r>
        <w:rPr>
          <w:sz w:val="21"/>
        </w:rPr>
        <w:t>committees,</w:t>
      </w:r>
      <w:r>
        <w:rPr>
          <w:spacing w:val="-4"/>
          <w:sz w:val="21"/>
        </w:rPr>
        <w:t> </w:t>
      </w:r>
      <w:r>
        <w:rPr>
          <w:spacing w:val="-5"/>
          <w:sz w:val="21"/>
        </w:rPr>
        <w:t>or</w:t>
      </w:r>
    </w:p>
    <w:p>
      <w:pPr>
        <w:pStyle w:val="ListParagraph"/>
        <w:numPr>
          <w:ilvl w:val="2"/>
          <w:numId w:val="1"/>
        </w:numPr>
        <w:tabs>
          <w:tab w:pos="1439" w:val="left" w:leader="none"/>
        </w:tabs>
        <w:spacing w:line="240" w:lineRule="auto" w:before="1" w:after="0"/>
        <w:ind w:left="1439" w:right="0" w:hanging="719"/>
        <w:jc w:val="left"/>
        <w:rPr>
          <w:sz w:val="21"/>
        </w:rPr>
      </w:pPr>
      <w:r>
        <w:rPr>
          <w:sz w:val="21"/>
        </w:rPr>
        <w:t>By</w:t>
      </w:r>
      <w:r>
        <w:rPr>
          <w:spacing w:val="-10"/>
          <w:sz w:val="21"/>
        </w:rPr>
        <w:t> </w:t>
      </w:r>
      <w:r>
        <w:rPr>
          <w:sz w:val="21"/>
        </w:rPr>
        <w:t>any</w:t>
      </w:r>
      <w:r>
        <w:rPr>
          <w:spacing w:val="-8"/>
          <w:sz w:val="21"/>
        </w:rPr>
        <w:t> </w:t>
      </w:r>
      <w:r>
        <w:rPr>
          <w:sz w:val="21"/>
        </w:rPr>
        <w:t>faculty,</w:t>
      </w:r>
      <w:r>
        <w:rPr>
          <w:spacing w:val="-3"/>
          <w:sz w:val="21"/>
        </w:rPr>
        <w:t> </w:t>
      </w:r>
      <w:r>
        <w:rPr>
          <w:sz w:val="21"/>
        </w:rPr>
        <w:t>the</w:t>
      </w:r>
      <w:r>
        <w:rPr>
          <w:spacing w:val="-2"/>
          <w:sz w:val="21"/>
        </w:rPr>
        <w:t> </w:t>
      </w:r>
      <w:r>
        <w:rPr>
          <w:sz w:val="21"/>
        </w:rPr>
        <w:t>latter</w:t>
      </w:r>
      <w:r>
        <w:rPr>
          <w:spacing w:val="-2"/>
          <w:sz w:val="21"/>
        </w:rPr>
        <w:t> </w:t>
      </w:r>
      <w:r>
        <w:rPr>
          <w:sz w:val="21"/>
        </w:rPr>
        <w:t>via</w:t>
      </w:r>
      <w:r>
        <w:rPr>
          <w:spacing w:val="-1"/>
          <w:sz w:val="21"/>
        </w:rPr>
        <w:t> </w:t>
      </w:r>
      <w:r>
        <w:rPr>
          <w:sz w:val="21"/>
        </w:rPr>
        <w:t>having</w:t>
      </w:r>
      <w:r>
        <w:rPr>
          <w:spacing w:val="-3"/>
          <w:sz w:val="21"/>
        </w:rPr>
        <w:t> </w:t>
      </w:r>
      <w:r>
        <w:rPr>
          <w:sz w:val="21"/>
        </w:rPr>
        <w:t>the</w:t>
      </w:r>
      <w:r>
        <w:rPr>
          <w:spacing w:val="-3"/>
          <w:sz w:val="21"/>
        </w:rPr>
        <w:t> </w:t>
      </w:r>
      <w:r>
        <w:rPr>
          <w:sz w:val="21"/>
        </w:rPr>
        <w:t>matter</w:t>
      </w:r>
      <w:r>
        <w:rPr>
          <w:spacing w:val="-4"/>
          <w:sz w:val="21"/>
        </w:rPr>
        <w:t> </w:t>
      </w:r>
      <w:r>
        <w:rPr>
          <w:sz w:val="21"/>
        </w:rPr>
        <w:t>petitioned</w:t>
      </w:r>
      <w:r>
        <w:rPr>
          <w:spacing w:val="-3"/>
          <w:sz w:val="21"/>
        </w:rPr>
        <w:t> </w:t>
      </w:r>
      <w:r>
        <w:rPr>
          <w:sz w:val="21"/>
        </w:rPr>
        <w:t>by</w:t>
      </w:r>
      <w:r>
        <w:rPr>
          <w:spacing w:val="-7"/>
          <w:sz w:val="21"/>
        </w:rPr>
        <w:t> </w:t>
      </w:r>
      <w:r>
        <w:rPr>
          <w:sz w:val="21"/>
        </w:rPr>
        <w:t>10%</w:t>
      </w:r>
      <w:r>
        <w:rPr>
          <w:spacing w:val="-4"/>
          <w:sz w:val="21"/>
        </w:rPr>
        <w:t> </w:t>
      </w:r>
      <w:r>
        <w:rPr>
          <w:sz w:val="21"/>
        </w:rPr>
        <w:t>of</w:t>
      </w:r>
      <w:r>
        <w:rPr>
          <w:spacing w:val="-4"/>
          <w:sz w:val="21"/>
        </w:rPr>
        <w:t> </w:t>
      </w:r>
      <w:r>
        <w:rPr>
          <w:sz w:val="21"/>
        </w:rPr>
        <w:t>the</w:t>
      </w:r>
      <w:r>
        <w:rPr>
          <w:spacing w:val="-3"/>
          <w:sz w:val="21"/>
        </w:rPr>
        <w:t> </w:t>
      </w:r>
      <w:r>
        <w:rPr>
          <w:sz w:val="21"/>
        </w:rPr>
        <w:t>College</w:t>
      </w:r>
      <w:r>
        <w:rPr>
          <w:spacing w:val="-2"/>
          <w:sz w:val="21"/>
        </w:rPr>
        <w:t> faculty.</w:t>
      </w:r>
    </w:p>
    <w:p>
      <w:pPr>
        <w:pStyle w:val="ListParagraph"/>
        <w:numPr>
          <w:ilvl w:val="1"/>
          <w:numId w:val="1"/>
        </w:numPr>
        <w:tabs>
          <w:tab w:pos="791" w:val="left" w:leader="none"/>
        </w:tabs>
        <w:spacing w:line="240" w:lineRule="auto" w:before="119" w:after="0"/>
        <w:ind w:left="791" w:right="0" w:hanging="431"/>
        <w:jc w:val="left"/>
        <w:rPr>
          <w:sz w:val="21"/>
        </w:rPr>
      </w:pPr>
      <w:r>
        <w:rPr>
          <w:sz w:val="21"/>
        </w:rPr>
        <w:t>Parliamentary</w:t>
      </w:r>
      <w:r>
        <w:rPr>
          <w:spacing w:val="-10"/>
          <w:sz w:val="21"/>
        </w:rPr>
        <w:t> </w:t>
      </w:r>
      <w:r>
        <w:rPr>
          <w:sz w:val="21"/>
        </w:rPr>
        <w:t>procedure</w:t>
      </w:r>
      <w:r>
        <w:rPr>
          <w:spacing w:val="-4"/>
          <w:sz w:val="21"/>
        </w:rPr>
        <w:t> </w:t>
      </w:r>
      <w:r>
        <w:rPr>
          <w:sz w:val="21"/>
        </w:rPr>
        <w:t>at</w:t>
      </w:r>
      <w:r>
        <w:rPr>
          <w:spacing w:val="-5"/>
          <w:sz w:val="21"/>
        </w:rPr>
        <w:t> </w:t>
      </w:r>
      <w:r>
        <w:rPr>
          <w:sz w:val="21"/>
        </w:rPr>
        <w:t>all</w:t>
      </w:r>
      <w:r>
        <w:rPr>
          <w:spacing w:val="-2"/>
          <w:sz w:val="21"/>
        </w:rPr>
        <w:t> </w:t>
      </w:r>
      <w:r>
        <w:rPr>
          <w:sz w:val="21"/>
        </w:rPr>
        <w:t>meetings</w:t>
      </w:r>
      <w:r>
        <w:rPr>
          <w:spacing w:val="-3"/>
          <w:sz w:val="21"/>
        </w:rPr>
        <w:t> </w:t>
      </w:r>
      <w:r>
        <w:rPr>
          <w:sz w:val="21"/>
        </w:rPr>
        <w:t>shall</w:t>
      </w:r>
      <w:r>
        <w:rPr>
          <w:spacing w:val="-4"/>
          <w:sz w:val="21"/>
        </w:rPr>
        <w:t> </w:t>
      </w:r>
      <w:r>
        <w:rPr>
          <w:sz w:val="21"/>
        </w:rPr>
        <w:t>be</w:t>
      </w:r>
      <w:r>
        <w:rPr>
          <w:spacing w:val="-3"/>
          <w:sz w:val="21"/>
        </w:rPr>
        <w:t> </w:t>
      </w:r>
      <w:r>
        <w:rPr>
          <w:sz w:val="21"/>
        </w:rPr>
        <w:t>guided</w:t>
      </w:r>
      <w:r>
        <w:rPr>
          <w:spacing w:val="-4"/>
          <w:sz w:val="21"/>
        </w:rPr>
        <w:t> </w:t>
      </w:r>
      <w:r>
        <w:rPr>
          <w:sz w:val="21"/>
        </w:rPr>
        <w:t>by</w:t>
      </w:r>
      <w:r>
        <w:rPr>
          <w:spacing w:val="-6"/>
          <w:sz w:val="21"/>
        </w:rPr>
        <w:t> </w:t>
      </w:r>
      <w:r>
        <w:rPr>
          <w:sz w:val="21"/>
        </w:rPr>
        <w:t>Robert’s</w:t>
      </w:r>
      <w:r>
        <w:rPr>
          <w:spacing w:val="-3"/>
          <w:sz w:val="21"/>
        </w:rPr>
        <w:t> </w:t>
      </w:r>
      <w:r>
        <w:rPr>
          <w:sz w:val="21"/>
        </w:rPr>
        <w:t>Rules</w:t>
      </w:r>
      <w:r>
        <w:rPr>
          <w:spacing w:val="-4"/>
          <w:sz w:val="21"/>
        </w:rPr>
        <w:t> </w:t>
      </w:r>
      <w:r>
        <w:rPr>
          <w:sz w:val="21"/>
        </w:rPr>
        <w:t>of</w:t>
      </w:r>
      <w:r>
        <w:rPr>
          <w:spacing w:val="-6"/>
          <w:sz w:val="21"/>
        </w:rPr>
        <w:t> </w:t>
      </w:r>
      <w:r>
        <w:rPr>
          <w:sz w:val="21"/>
        </w:rPr>
        <w:t>Order.</w:t>
      </w:r>
      <w:r>
        <w:rPr>
          <w:spacing w:val="48"/>
          <w:sz w:val="21"/>
        </w:rPr>
        <w:t> </w:t>
      </w:r>
      <w:r>
        <w:rPr>
          <w:sz w:val="21"/>
        </w:rPr>
        <w:t>In</w:t>
      </w:r>
      <w:r>
        <w:rPr>
          <w:spacing w:val="-3"/>
          <w:sz w:val="21"/>
        </w:rPr>
        <w:t> </w:t>
      </w:r>
      <w:r>
        <w:rPr>
          <w:spacing w:val="-2"/>
          <w:sz w:val="21"/>
        </w:rPr>
        <w:t>particular,</w:t>
      </w:r>
    </w:p>
    <w:p>
      <w:pPr>
        <w:pStyle w:val="ListParagraph"/>
        <w:numPr>
          <w:ilvl w:val="2"/>
          <w:numId w:val="1"/>
        </w:numPr>
        <w:tabs>
          <w:tab w:pos="1224" w:val="left" w:leader="none"/>
          <w:tab w:pos="1439" w:val="left" w:leader="none"/>
        </w:tabs>
        <w:spacing w:line="240" w:lineRule="auto" w:before="1" w:after="0"/>
        <w:ind w:left="1224" w:right="107" w:hanging="504"/>
        <w:jc w:val="left"/>
        <w:rPr>
          <w:sz w:val="21"/>
        </w:rPr>
      </w:pPr>
      <w:r>
        <w:rPr>
          <w:sz w:val="21"/>
        </w:rPr>
        <w:t>Motions</w:t>
      </w:r>
      <w:r>
        <w:rPr>
          <w:spacing w:val="-2"/>
          <w:sz w:val="21"/>
        </w:rPr>
        <w:t> </w:t>
      </w:r>
      <w:r>
        <w:rPr>
          <w:sz w:val="21"/>
        </w:rPr>
        <w:t>to</w:t>
      </w:r>
      <w:r>
        <w:rPr>
          <w:spacing w:val="-2"/>
          <w:sz w:val="21"/>
        </w:rPr>
        <w:t> </w:t>
      </w:r>
      <w:r>
        <w:rPr>
          <w:sz w:val="21"/>
        </w:rPr>
        <w:t>suspend</w:t>
      </w:r>
      <w:r>
        <w:rPr>
          <w:spacing w:val="-5"/>
          <w:sz w:val="21"/>
        </w:rPr>
        <w:t> </w:t>
      </w:r>
      <w:r>
        <w:rPr>
          <w:sz w:val="21"/>
        </w:rPr>
        <w:t>the</w:t>
      </w:r>
      <w:r>
        <w:rPr>
          <w:spacing w:val="-2"/>
          <w:sz w:val="21"/>
        </w:rPr>
        <w:t> </w:t>
      </w:r>
      <w:r>
        <w:rPr>
          <w:sz w:val="21"/>
        </w:rPr>
        <w:t>rules</w:t>
      </w:r>
      <w:r>
        <w:rPr>
          <w:spacing w:val="-5"/>
          <w:sz w:val="21"/>
        </w:rPr>
        <w:t> </w:t>
      </w:r>
      <w:r>
        <w:rPr>
          <w:sz w:val="21"/>
        </w:rPr>
        <w:t>to</w:t>
      </w:r>
      <w:r>
        <w:rPr>
          <w:spacing w:val="-2"/>
          <w:sz w:val="21"/>
        </w:rPr>
        <w:t> </w:t>
      </w:r>
      <w:r>
        <w:rPr>
          <w:sz w:val="21"/>
        </w:rPr>
        <w:t>have</w:t>
      </w:r>
      <w:r>
        <w:rPr>
          <w:spacing w:val="-2"/>
          <w:sz w:val="21"/>
        </w:rPr>
        <w:t> </w:t>
      </w:r>
      <w:r>
        <w:rPr>
          <w:sz w:val="21"/>
        </w:rPr>
        <w:t>an</w:t>
      </w:r>
      <w:r>
        <w:rPr>
          <w:spacing w:val="-2"/>
          <w:sz w:val="21"/>
        </w:rPr>
        <w:t> </w:t>
      </w:r>
      <w:r>
        <w:rPr>
          <w:sz w:val="21"/>
        </w:rPr>
        <w:t>immediate</w:t>
      </w:r>
      <w:r>
        <w:rPr>
          <w:spacing w:val="-2"/>
          <w:sz w:val="21"/>
        </w:rPr>
        <w:t> </w:t>
      </w:r>
      <w:r>
        <w:rPr>
          <w:sz w:val="21"/>
        </w:rPr>
        <w:t>vote</w:t>
      </w:r>
      <w:r>
        <w:rPr>
          <w:spacing w:val="-2"/>
          <w:sz w:val="21"/>
        </w:rPr>
        <w:t> </w:t>
      </w:r>
      <w:r>
        <w:rPr>
          <w:sz w:val="21"/>
        </w:rPr>
        <w:t>on</w:t>
      </w:r>
      <w:r>
        <w:rPr>
          <w:spacing w:val="-2"/>
          <w:sz w:val="21"/>
        </w:rPr>
        <w:t> </w:t>
      </w:r>
      <w:r>
        <w:rPr>
          <w:sz w:val="21"/>
        </w:rPr>
        <w:t>an</w:t>
      </w:r>
      <w:r>
        <w:rPr>
          <w:spacing w:val="-2"/>
          <w:sz w:val="21"/>
        </w:rPr>
        <w:t> </w:t>
      </w:r>
      <w:r>
        <w:rPr>
          <w:sz w:val="21"/>
        </w:rPr>
        <w:t>item</w:t>
      </w:r>
      <w:r>
        <w:rPr>
          <w:spacing w:val="-6"/>
          <w:sz w:val="21"/>
        </w:rPr>
        <w:t> </w:t>
      </w:r>
      <w:r>
        <w:rPr>
          <w:sz w:val="21"/>
        </w:rPr>
        <w:t>of</w:t>
      </w:r>
      <w:r>
        <w:rPr>
          <w:spacing w:val="-3"/>
          <w:sz w:val="21"/>
        </w:rPr>
        <w:t> </w:t>
      </w:r>
      <w:r>
        <w:rPr>
          <w:sz w:val="21"/>
        </w:rPr>
        <w:t>new</w:t>
      </w:r>
      <w:r>
        <w:rPr>
          <w:spacing w:val="-4"/>
          <w:sz w:val="21"/>
        </w:rPr>
        <w:t> </w:t>
      </w:r>
      <w:r>
        <w:rPr>
          <w:sz w:val="21"/>
        </w:rPr>
        <w:t>business</w:t>
      </w:r>
      <w:r>
        <w:rPr>
          <w:spacing w:val="-2"/>
          <w:sz w:val="21"/>
        </w:rPr>
        <w:t> </w:t>
      </w:r>
      <w:r>
        <w:rPr>
          <w:sz w:val="21"/>
        </w:rPr>
        <w:t>require</w:t>
      </w:r>
      <w:r>
        <w:rPr>
          <w:spacing w:val="-2"/>
          <w:sz w:val="21"/>
        </w:rPr>
        <w:t> </w:t>
      </w:r>
      <w:r>
        <w:rPr>
          <w:sz w:val="21"/>
        </w:rPr>
        <w:t>a 2/3 vote of all College faculty (not just those in attendance).</w:t>
      </w:r>
    </w:p>
    <w:p>
      <w:pPr>
        <w:pStyle w:val="ListParagraph"/>
        <w:numPr>
          <w:ilvl w:val="2"/>
          <w:numId w:val="1"/>
        </w:numPr>
        <w:tabs>
          <w:tab w:pos="1224" w:val="left" w:leader="none"/>
          <w:tab w:pos="1439" w:val="left" w:leader="none"/>
        </w:tabs>
        <w:spacing w:line="240" w:lineRule="auto" w:before="0" w:after="0"/>
        <w:ind w:left="1224" w:right="284" w:hanging="504"/>
        <w:jc w:val="left"/>
        <w:rPr>
          <w:sz w:val="21"/>
        </w:rPr>
      </w:pPr>
      <w:r>
        <w:rPr>
          <w:sz w:val="21"/>
        </w:rPr>
        <w:t>A</w:t>
      </w:r>
      <w:r>
        <w:rPr>
          <w:spacing w:val="-1"/>
          <w:sz w:val="21"/>
        </w:rPr>
        <w:t> </w:t>
      </w:r>
      <w:r>
        <w:rPr>
          <w:sz w:val="21"/>
        </w:rPr>
        <w:t>simple</w:t>
      </w:r>
      <w:r>
        <w:rPr>
          <w:spacing w:val="-2"/>
          <w:sz w:val="21"/>
        </w:rPr>
        <w:t> </w:t>
      </w:r>
      <w:r>
        <w:rPr>
          <w:sz w:val="21"/>
        </w:rPr>
        <w:t>majority</w:t>
      </w:r>
      <w:r>
        <w:rPr>
          <w:spacing w:val="-5"/>
          <w:sz w:val="21"/>
        </w:rPr>
        <w:t> </w:t>
      </w:r>
      <w:r>
        <w:rPr>
          <w:sz w:val="21"/>
        </w:rPr>
        <w:t>of</w:t>
      </w:r>
      <w:r>
        <w:rPr>
          <w:spacing w:val="-3"/>
          <w:sz w:val="21"/>
        </w:rPr>
        <w:t> </w:t>
      </w:r>
      <w:r>
        <w:rPr>
          <w:sz w:val="21"/>
        </w:rPr>
        <w:t>the</w:t>
      </w:r>
      <w:r>
        <w:rPr>
          <w:spacing w:val="-2"/>
          <w:sz w:val="21"/>
        </w:rPr>
        <w:t> </w:t>
      </w:r>
      <w:r>
        <w:rPr>
          <w:sz w:val="21"/>
        </w:rPr>
        <w:t>faculty</w:t>
      </w:r>
      <w:r>
        <w:rPr>
          <w:spacing w:val="-7"/>
          <w:sz w:val="21"/>
        </w:rPr>
        <w:t> </w:t>
      </w:r>
      <w:r>
        <w:rPr>
          <w:sz w:val="21"/>
        </w:rPr>
        <w:t>attending</w:t>
      </w:r>
      <w:r>
        <w:rPr>
          <w:spacing w:val="-2"/>
          <w:sz w:val="21"/>
        </w:rPr>
        <w:t> </w:t>
      </w:r>
      <w:r>
        <w:rPr>
          <w:sz w:val="21"/>
        </w:rPr>
        <w:t>the</w:t>
      </w:r>
      <w:r>
        <w:rPr>
          <w:spacing w:val="-2"/>
          <w:sz w:val="21"/>
        </w:rPr>
        <w:t> </w:t>
      </w:r>
      <w:r>
        <w:rPr>
          <w:sz w:val="21"/>
        </w:rPr>
        <w:t>College</w:t>
      </w:r>
      <w:r>
        <w:rPr>
          <w:spacing w:val="-2"/>
          <w:sz w:val="21"/>
        </w:rPr>
        <w:t> </w:t>
      </w:r>
      <w:r>
        <w:rPr>
          <w:sz w:val="21"/>
        </w:rPr>
        <w:t>faculty</w:t>
      </w:r>
      <w:r>
        <w:rPr>
          <w:spacing w:val="-5"/>
          <w:sz w:val="21"/>
        </w:rPr>
        <w:t> </w:t>
      </w:r>
      <w:r>
        <w:rPr>
          <w:sz w:val="21"/>
        </w:rPr>
        <w:t>meeting</w:t>
      </w:r>
      <w:r>
        <w:rPr>
          <w:spacing w:val="-2"/>
          <w:sz w:val="21"/>
        </w:rPr>
        <w:t> </w:t>
      </w:r>
      <w:r>
        <w:rPr>
          <w:sz w:val="21"/>
        </w:rPr>
        <w:t>is</w:t>
      </w:r>
      <w:r>
        <w:rPr>
          <w:spacing w:val="-2"/>
          <w:sz w:val="21"/>
        </w:rPr>
        <w:t> </w:t>
      </w:r>
      <w:r>
        <w:rPr>
          <w:sz w:val="21"/>
        </w:rPr>
        <w:t>required</w:t>
      </w:r>
      <w:r>
        <w:rPr>
          <w:spacing w:val="-2"/>
          <w:sz w:val="21"/>
        </w:rPr>
        <w:t> </w:t>
      </w:r>
      <w:r>
        <w:rPr>
          <w:sz w:val="21"/>
        </w:rPr>
        <w:t>to</w:t>
      </w:r>
      <w:r>
        <w:rPr>
          <w:spacing w:val="-2"/>
          <w:sz w:val="21"/>
        </w:rPr>
        <w:t> </w:t>
      </w:r>
      <w:r>
        <w:rPr>
          <w:sz w:val="21"/>
        </w:rPr>
        <w:t>pass</w:t>
      </w:r>
      <w:r>
        <w:rPr>
          <w:spacing w:val="-2"/>
          <w:sz w:val="21"/>
        </w:rPr>
        <w:t> </w:t>
      </w:r>
      <w:r>
        <w:rPr>
          <w:sz w:val="21"/>
        </w:rPr>
        <w:t>a motion, unless specifically indicated elsewhere in this document.</w:t>
      </w:r>
    </w:p>
    <w:p>
      <w:pPr>
        <w:pStyle w:val="ListParagraph"/>
        <w:numPr>
          <w:ilvl w:val="2"/>
          <w:numId w:val="1"/>
        </w:numPr>
        <w:tabs>
          <w:tab w:pos="1224" w:val="left" w:leader="none"/>
          <w:tab w:pos="1439" w:val="left" w:leader="none"/>
        </w:tabs>
        <w:spacing w:line="240" w:lineRule="auto" w:before="1" w:after="0"/>
        <w:ind w:left="1224" w:right="224" w:hanging="504"/>
        <w:jc w:val="left"/>
        <w:rPr>
          <w:sz w:val="21"/>
        </w:rPr>
      </w:pPr>
      <w:r>
        <w:rPr>
          <w:sz w:val="21"/>
        </w:rPr>
        <w:t>Voting</w:t>
      </w:r>
      <w:r>
        <w:rPr>
          <w:spacing w:val="-1"/>
          <w:sz w:val="21"/>
        </w:rPr>
        <w:t> </w:t>
      </w:r>
      <w:r>
        <w:rPr>
          <w:sz w:val="21"/>
        </w:rPr>
        <w:t>by</w:t>
      </w:r>
      <w:r>
        <w:rPr>
          <w:spacing w:val="-6"/>
          <w:sz w:val="21"/>
        </w:rPr>
        <w:t> </w:t>
      </w:r>
      <w:r>
        <w:rPr>
          <w:sz w:val="21"/>
        </w:rPr>
        <w:t>faculty</w:t>
      </w:r>
      <w:r>
        <w:rPr>
          <w:spacing w:val="-6"/>
          <w:sz w:val="21"/>
        </w:rPr>
        <w:t> </w:t>
      </w:r>
      <w:r>
        <w:rPr>
          <w:sz w:val="21"/>
        </w:rPr>
        <w:t>will</w:t>
      </w:r>
      <w:r>
        <w:rPr>
          <w:spacing w:val="-2"/>
          <w:sz w:val="21"/>
        </w:rPr>
        <w:t> </w:t>
      </w:r>
      <w:r>
        <w:rPr>
          <w:sz w:val="21"/>
        </w:rPr>
        <w:t>be</w:t>
      </w:r>
      <w:r>
        <w:rPr>
          <w:spacing w:val="-1"/>
          <w:sz w:val="21"/>
        </w:rPr>
        <w:t> </w:t>
      </w:r>
      <w:r>
        <w:rPr>
          <w:sz w:val="21"/>
        </w:rPr>
        <w:t>conducted</w:t>
      </w:r>
      <w:r>
        <w:rPr>
          <w:spacing w:val="-1"/>
          <w:sz w:val="21"/>
        </w:rPr>
        <w:t> </w:t>
      </w:r>
      <w:r>
        <w:rPr>
          <w:sz w:val="21"/>
        </w:rPr>
        <w:t>using</w:t>
      </w:r>
      <w:r>
        <w:rPr>
          <w:spacing w:val="-4"/>
          <w:sz w:val="21"/>
        </w:rPr>
        <w:t> </w:t>
      </w:r>
      <w:r>
        <w:rPr>
          <w:sz w:val="21"/>
        </w:rPr>
        <w:t>secret</w:t>
      </w:r>
      <w:r>
        <w:rPr>
          <w:spacing w:val="-2"/>
          <w:sz w:val="21"/>
        </w:rPr>
        <w:t> </w:t>
      </w:r>
      <w:r>
        <w:rPr>
          <w:sz w:val="21"/>
        </w:rPr>
        <w:t>ballot,</w:t>
      </w:r>
      <w:r>
        <w:rPr>
          <w:spacing w:val="-1"/>
          <w:sz w:val="21"/>
        </w:rPr>
        <w:t> </w:t>
      </w:r>
      <w:r>
        <w:rPr>
          <w:sz w:val="21"/>
        </w:rPr>
        <w:t>if</w:t>
      </w:r>
      <w:r>
        <w:rPr>
          <w:spacing w:val="-2"/>
          <w:sz w:val="21"/>
        </w:rPr>
        <w:t> </w:t>
      </w:r>
      <w:r>
        <w:rPr>
          <w:sz w:val="21"/>
        </w:rPr>
        <w:t>requested</w:t>
      </w:r>
      <w:r>
        <w:rPr>
          <w:spacing w:val="-1"/>
          <w:sz w:val="21"/>
        </w:rPr>
        <w:t> </w:t>
      </w:r>
      <w:r>
        <w:rPr>
          <w:sz w:val="21"/>
        </w:rPr>
        <w:t>by</w:t>
      </w:r>
      <w:r>
        <w:rPr>
          <w:spacing w:val="-6"/>
          <w:sz w:val="21"/>
        </w:rPr>
        <w:t> </w:t>
      </w:r>
      <w:r>
        <w:rPr>
          <w:sz w:val="21"/>
        </w:rPr>
        <w:t>any</w:t>
      </w:r>
      <w:r>
        <w:rPr>
          <w:spacing w:val="-6"/>
          <w:sz w:val="21"/>
        </w:rPr>
        <w:t> </w:t>
      </w:r>
      <w:r>
        <w:rPr>
          <w:sz w:val="21"/>
        </w:rPr>
        <w:t>faculty</w:t>
      </w:r>
      <w:r>
        <w:rPr>
          <w:spacing w:val="-1"/>
          <w:sz w:val="21"/>
        </w:rPr>
        <w:t> </w:t>
      </w:r>
      <w:r>
        <w:rPr>
          <w:sz w:val="21"/>
        </w:rPr>
        <w:t>member </w:t>
      </w:r>
      <w:r>
        <w:rPr>
          <w:spacing w:val="-2"/>
          <w:sz w:val="21"/>
        </w:rPr>
        <w:t>present.</w:t>
      </w:r>
    </w:p>
    <w:p>
      <w:pPr>
        <w:pStyle w:val="Heading1"/>
        <w:numPr>
          <w:ilvl w:val="0"/>
          <w:numId w:val="1"/>
        </w:numPr>
        <w:tabs>
          <w:tab w:pos="360" w:val="left" w:leader="none"/>
        </w:tabs>
        <w:spacing w:line="240" w:lineRule="auto" w:before="124" w:after="0"/>
        <w:ind w:left="360" w:right="0" w:hanging="360"/>
        <w:jc w:val="left"/>
      </w:pPr>
      <w:r>
        <w:rPr/>
        <w:t>AMENDMENTS</w:t>
      </w:r>
      <w:r>
        <w:rPr>
          <w:spacing w:val="-9"/>
        </w:rPr>
        <w:t> </w:t>
      </w:r>
      <w:r>
        <w:rPr/>
        <w:t>TO</w:t>
      </w:r>
      <w:r>
        <w:rPr>
          <w:spacing w:val="-9"/>
        </w:rPr>
        <w:t> </w:t>
      </w:r>
      <w:r>
        <w:rPr/>
        <w:t>THE</w:t>
      </w:r>
      <w:r>
        <w:rPr>
          <w:spacing w:val="-7"/>
        </w:rPr>
        <w:t> </w:t>
      </w:r>
      <w:r>
        <w:rPr/>
        <w:t>COLLEGE</w:t>
      </w:r>
      <w:r>
        <w:rPr>
          <w:spacing w:val="-7"/>
        </w:rPr>
        <w:t> </w:t>
      </w:r>
      <w:r>
        <w:rPr>
          <w:spacing w:val="-2"/>
        </w:rPr>
        <w:t>BYLAWS</w:t>
      </w:r>
    </w:p>
    <w:p>
      <w:pPr>
        <w:pStyle w:val="BodyText"/>
        <w:spacing w:before="34"/>
        <w:rPr>
          <w:b/>
        </w:rPr>
      </w:pPr>
    </w:p>
    <w:p>
      <w:pPr>
        <w:pStyle w:val="BodyText"/>
        <w:ind w:left="360"/>
      </w:pPr>
      <w:r>
        <w:rPr/>
        <w:t>These</w:t>
      </w:r>
      <w:r>
        <w:rPr>
          <w:spacing w:val="-9"/>
        </w:rPr>
        <w:t> </w:t>
      </w:r>
      <w:r>
        <w:rPr/>
        <w:t>Bylaws</w:t>
      </w:r>
      <w:r>
        <w:rPr>
          <w:spacing w:val="-3"/>
        </w:rPr>
        <w:t> </w:t>
      </w:r>
      <w:r>
        <w:rPr/>
        <w:t>may</w:t>
      </w:r>
      <w:r>
        <w:rPr>
          <w:spacing w:val="-6"/>
        </w:rPr>
        <w:t> </w:t>
      </w:r>
      <w:r>
        <w:rPr/>
        <w:t>be</w:t>
      </w:r>
      <w:r>
        <w:rPr>
          <w:spacing w:val="-4"/>
        </w:rPr>
        <w:t> </w:t>
      </w:r>
      <w:r>
        <w:rPr/>
        <w:t>amended</w:t>
      </w:r>
      <w:r>
        <w:rPr>
          <w:spacing w:val="-3"/>
        </w:rPr>
        <w:t> </w:t>
      </w:r>
      <w:r>
        <w:rPr/>
        <w:t>pursuant</w:t>
      </w:r>
      <w:r>
        <w:rPr>
          <w:spacing w:val="-5"/>
        </w:rPr>
        <w:t> </w:t>
      </w:r>
      <w:r>
        <w:rPr/>
        <w:t>to</w:t>
      </w:r>
      <w:r>
        <w:rPr>
          <w:spacing w:val="-4"/>
        </w:rPr>
        <w:t> </w:t>
      </w:r>
      <w:r>
        <w:rPr/>
        <w:t>the</w:t>
      </w:r>
      <w:r>
        <w:rPr>
          <w:spacing w:val="-3"/>
        </w:rPr>
        <w:t> </w:t>
      </w:r>
      <w:r>
        <w:rPr/>
        <w:t>Collective</w:t>
      </w:r>
      <w:r>
        <w:rPr>
          <w:spacing w:val="-4"/>
        </w:rPr>
        <w:t> </w:t>
      </w:r>
      <w:r>
        <w:rPr/>
        <w:t>Bargaining</w:t>
      </w:r>
      <w:r>
        <w:rPr>
          <w:spacing w:val="-6"/>
        </w:rPr>
        <w:t> </w:t>
      </w:r>
      <w:r>
        <w:rPr>
          <w:spacing w:val="-2"/>
        </w:rPr>
        <w:t>Agreement.</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1.%2."/>
      <w:lvlJc w:val="left"/>
      <w:pPr>
        <w:ind w:left="792" w:hanging="432"/>
        <w:jc w:val="left"/>
      </w:pPr>
      <w:rPr>
        <w:rFonts w:hint="default" w:ascii="Times New Roman" w:hAnsi="Times New Roman" w:eastAsia="Times New Roman" w:cs="Times New Roman"/>
        <w:b w:val="0"/>
        <w:bCs w:val="0"/>
        <w:i w:val="0"/>
        <w:iCs w:val="0"/>
        <w:spacing w:val="0"/>
        <w:w w:val="97"/>
        <w:sz w:val="21"/>
        <w:szCs w:val="21"/>
        <w:lang w:val="en-US" w:eastAsia="en-US" w:bidi="ar-SA"/>
      </w:rPr>
    </w:lvl>
    <w:lvl w:ilvl="2">
      <w:start w:val="1"/>
      <w:numFmt w:val="decimal"/>
      <w:lvlText w:val="%1.%2.%3."/>
      <w:lvlJc w:val="left"/>
      <w:pPr>
        <w:ind w:left="1224" w:hanging="504"/>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1440" w:hanging="504"/>
      </w:pPr>
      <w:rPr>
        <w:rFonts w:hint="default"/>
        <w:lang w:val="en-US" w:eastAsia="en-US" w:bidi="ar-SA"/>
      </w:rPr>
    </w:lvl>
    <w:lvl w:ilvl="4">
      <w:start w:val="0"/>
      <w:numFmt w:val="bullet"/>
      <w:lvlText w:val="•"/>
      <w:lvlJc w:val="left"/>
      <w:pPr>
        <w:ind w:left="2571" w:hanging="504"/>
      </w:pPr>
      <w:rPr>
        <w:rFonts w:hint="default"/>
        <w:lang w:val="en-US" w:eastAsia="en-US" w:bidi="ar-SA"/>
      </w:rPr>
    </w:lvl>
    <w:lvl w:ilvl="5">
      <w:start w:val="0"/>
      <w:numFmt w:val="bullet"/>
      <w:lvlText w:val="•"/>
      <w:lvlJc w:val="left"/>
      <w:pPr>
        <w:ind w:left="3702" w:hanging="504"/>
      </w:pPr>
      <w:rPr>
        <w:rFonts w:hint="default"/>
        <w:lang w:val="en-US" w:eastAsia="en-US" w:bidi="ar-SA"/>
      </w:rPr>
    </w:lvl>
    <w:lvl w:ilvl="6">
      <w:start w:val="0"/>
      <w:numFmt w:val="bullet"/>
      <w:lvlText w:val="•"/>
      <w:lvlJc w:val="left"/>
      <w:pPr>
        <w:ind w:left="4834" w:hanging="504"/>
      </w:pPr>
      <w:rPr>
        <w:rFonts w:hint="default"/>
        <w:lang w:val="en-US" w:eastAsia="en-US" w:bidi="ar-SA"/>
      </w:rPr>
    </w:lvl>
    <w:lvl w:ilvl="7">
      <w:start w:val="0"/>
      <w:numFmt w:val="bullet"/>
      <w:lvlText w:val="•"/>
      <w:lvlJc w:val="left"/>
      <w:pPr>
        <w:ind w:left="5965" w:hanging="504"/>
      </w:pPr>
      <w:rPr>
        <w:rFonts w:hint="default"/>
        <w:lang w:val="en-US" w:eastAsia="en-US" w:bidi="ar-SA"/>
      </w:rPr>
    </w:lvl>
    <w:lvl w:ilvl="8">
      <w:start w:val="0"/>
      <w:numFmt w:val="bullet"/>
      <w:lvlText w:val="•"/>
      <w:lvlJc w:val="left"/>
      <w:pPr>
        <w:ind w:left="7097" w:hanging="50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spacing w:line="240" w:lineRule="exact"/>
      <w:ind w:left="360" w:hanging="360"/>
      <w:outlineLvl w:val="1"/>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791" w:hanging="43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2026-03-31T18:41:57Z</dcterms:created>
  <dcterms:modified xsi:type="dcterms:W3CDTF">2026-03-31T18:41:57Z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