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42" w:lineRule="auto"/>
      </w:pPr>
      <w:r>
        <w:rPr/>
        <w:t>Department</w:t>
      </w:r>
      <w:r>
        <w:rPr>
          <w:spacing w:val="-9"/>
        </w:rPr>
        <w:t> </w:t>
      </w:r>
      <w:r>
        <w:rPr/>
        <w:t>of</w:t>
      </w:r>
      <w:r>
        <w:rPr>
          <w:spacing w:val="-4"/>
        </w:rPr>
        <w:t> </w:t>
      </w:r>
      <w:r>
        <w:rPr/>
        <w:t>Biomedical,</w:t>
      </w:r>
      <w:r>
        <w:rPr>
          <w:spacing w:val="-7"/>
        </w:rPr>
        <w:t> </w:t>
      </w:r>
      <w:r>
        <w:rPr/>
        <w:t>Industrial</w:t>
      </w:r>
      <w:r>
        <w:rPr>
          <w:spacing w:val="-7"/>
        </w:rPr>
        <w:t> </w:t>
      </w:r>
      <w:r>
        <w:rPr/>
        <w:t>and</w:t>
      </w:r>
      <w:r>
        <w:rPr>
          <w:spacing w:val="-9"/>
        </w:rPr>
        <w:t> </w:t>
      </w:r>
      <w:r>
        <w:rPr/>
        <w:t>Human</w:t>
      </w:r>
      <w:r>
        <w:rPr>
          <w:spacing w:val="-9"/>
        </w:rPr>
        <w:t> </w:t>
      </w:r>
      <w:r>
        <w:rPr/>
        <w:t>Factors Engineering Bylaws</w:t>
      </w:r>
    </w:p>
    <w:p>
      <w:pPr>
        <w:spacing w:line="241" w:lineRule="exact" w:before="272"/>
        <w:ind w:left="0" w:right="0" w:firstLine="0"/>
        <w:jc w:val="left"/>
        <w:rPr>
          <w:sz w:val="21"/>
        </w:rPr>
      </w:pPr>
      <w:r>
        <w:rPr>
          <w:sz w:val="21"/>
        </w:rPr>
        <w:t>Approved:</w:t>
      </w:r>
      <w:r>
        <w:rPr>
          <w:spacing w:val="-7"/>
          <w:sz w:val="21"/>
        </w:rPr>
        <w:t> </w:t>
      </w:r>
      <w:r>
        <w:rPr>
          <w:sz w:val="21"/>
        </w:rPr>
        <w:t>February</w:t>
      </w:r>
      <w:r>
        <w:rPr>
          <w:spacing w:val="-7"/>
          <w:sz w:val="21"/>
        </w:rPr>
        <w:t> </w:t>
      </w:r>
      <w:r>
        <w:rPr>
          <w:sz w:val="21"/>
        </w:rPr>
        <w:t>10,</w:t>
      </w:r>
      <w:r>
        <w:rPr>
          <w:spacing w:val="-3"/>
          <w:sz w:val="21"/>
        </w:rPr>
        <w:t> </w:t>
      </w:r>
      <w:r>
        <w:rPr>
          <w:spacing w:val="-4"/>
          <w:sz w:val="21"/>
        </w:rPr>
        <w:t>2003</w:t>
      </w:r>
    </w:p>
    <w:p>
      <w:pPr>
        <w:spacing w:line="241" w:lineRule="exact" w:before="0"/>
        <w:ind w:left="0" w:right="0" w:firstLine="0"/>
        <w:jc w:val="left"/>
        <w:rPr>
          <w:sz w:val="21"/>
        </w:rPr>
      </w:pPr>
      <w:r>
        <w:rPr>
          <w:sz w:val="21"/>
        </w:rPr>
        <w:t>Amended:</w:t>
      </w:r>
      <w:r>
        <w:rPr>
          <w:spacing w:val="-7"/>
          <w:sz w:val="21"/>
        </w:rPr>
        <w:t> </w:t>
      </w:r>
      <w:r>
        <w:rPr>
          <w:sz w:val="21"/>
        </w:rPr>
        <w:t>June</w:t>
      </w:r>
      <w:r>
        <w:rPr>
          <w:spacing w:val="-4"/>
          <w:sz w:val="21"/>
        </w:rPr>
        <w:t> </w:t>
      </w:r>
      <w:r>
        <w:rPr>
          <w:sz w:val="21"/>
        </w:rPr>
        <w:t>24,</w:t>
      </w:r>
      <w:r>
        <w:rPr>
          <w:spacing w:val="-1"/>
          <w:sz w:val="21"/>
        </w:rPr>
        <w:t> </w:t>
      </w:r>
      <w:r>
        <w:rPr>
          <w:spacing w:val="-4"/>
          <w:sz w:val="21"/>
        </w:rPr>
        <w:t>2010</w:t>
      </w:r>
    </w:p>
    <w:p>
      <w:pPr>
        <w:spacing w:before="1"/>
        <w:ind w:left="0" w:right="0" w:firstLine="0"/>
        <w:jc w:val="left"/>
        <w:rPr>
          <w:sz w:val="21"/>
        </w:rPr>
      </w:pPr>
      <w:r>
        <w:rPr>
          <w:sz w:val="21"/>
        </w:rPr>
        <w:t>Amended:</w:t>
      </w:r>
      <w:r>
        <w:rPr>
          <w:spacing w:val="-3"/>
          <w:sz w:val="21"/>
        </w:rPr>
        <w:t> </w:t>
      </w:r>
      <w:r>
        <w:rPr>
          <w:sz w:val="21"/>
        </w:rPr>
        <w:t>May</w:t>
      </w:r>
      <w:r>
        <w:rPr>
          <w:spacing w:val="-7"/>
          <w:sz w:val="21"/>
        </w:rPr>
        <w:t> </w:t>
      </w:r>
      <w:r>
        <w:rPr>
          <w:sz w:val="21"/>
        </w:rPr>
        <w:t>29,</w:t>
      </w:r>
      <w:r>
        <w:rPr>
          <w:spacing w:val="-1"/>
          <w:sz w:val="21"/>
        </w:rPr>
        <w:t> </w:t>
      </w:r>
      <w:r>
        <w:rPr>
          <w:spacing w:val="-4"/>
          <w:sz w:val="21"/>
        </w:rPr>
        <w:t>2013</w:t>
      </w:r>
    </w:p>
    <w:p>
      <w:pPr>
        <w:pStyle w:val="BodyText"/>
        <w:rPr>
          <w:sz w:val="21"/>
        </w:rPr>
      </w:pPr>
    </w:p>
    <w:p>
      <w:pPr>
        <w:pStyle w:val="BodyText"/>
        <w:rPr>
          <w:sz w:val="21"/>
        </w:rPr>
      </w:pPr>
    </w:p>
    <w:p>
      <w:pPr>
        <w:pStyle w:val="BodyText"/>
        <w:spacing w:before="78"/>
        <w:rPr>
          <w:sz w:val="21"/>
        </w:rPr>
      </w:pPr>
    </w:p>
    <w:p>
      <w:pPr>
        <w:pStyle w:val="Heading1"/>
        <w:numPr>
          <w:ilvl w:val="0"/>
          <w:numId w:val="1"/>
        </w:numPr>
        <w:tabs>
          <w:tab w:pos="360" w:val="left" w:leader="none"/>
        </w:tabs>
        <w:spacing w:line="240" w:lineRule="auto" w:before="0" w:after="0"/>
        <w:ind w:left="360" w:right="0" w:hanging="360"/>
        <w:jc w:val="left"/>
      </w:pPr>
      <w:r>
        <w:rPr>
          <w:spacing w:val="-2"/>
        </w:rPr>
        <w:t>Introduction</w:t>
      </w:r>
    </w:p>
    <w:p>
      <w:pPr>
        <w:pStyle w:val="BodyText"/>
        <w:spacing w:before="2"/>
        <w:rPr>
          <w:b/>
        </w:rPr>
      </w:pPr>
    </w:p>
    <w:p>
      <w:pPr>
        <w:spacing w:before="0"/>
        <w:ind w:left="360" w:right="0" w:firstLine="0"/>
        <w:jc w:val="left"/>
        <w:rPr>
          <w:sz w:val="21"/>
        </w:rPr>
      </w:pPr>
      <w:r>
        <w:rPr>
          <w:color w:val="2D2C29"/>
          <w:sz w:val="21"/>
        </w:rPr>
        <w:t>The</w:t>
      </w:r>
      <w:r>
        <w:rPr>
          <w:color w:val="2D2C29"/>
          <w:spacing w:val="-3"/>
          <w:sz w:val="21"/>
        </w:rPr>
        <w:t> </w:t>
      </w:r>
      <w:r>
        <w:rPr>
          <w:color w:val="2D2C29"/>
          <w:sz w:val="21"/>
        </w:rPr>
        <w:t>bylaws</w:t>
      </w:r>
      <w:r>
        <w:rPr>
          <w:color w:val="2D2C29"/>
          <w:spacing w:val="-3"/>
          <w:sz w:val="21"/>
        </w:rPr>
        <w:t> </w:t>
      </w:r>
      <w:r>
        <w:rPr>
          <w:color w:val="2D2C29"/>
          <w:sz w:val="21"/>
        </w:rPr>
        <w:t>of</w:t>
      </w:r>
      <w:r>
        <w:rPr>
          <w:color w:val="2D2C29"/>
          <w:spacing w:val="-4"/>
          <w:sz w:val="21"/>
        </w:rPr>
        <w:t> </w:t>
      </w:r>
      <w:r>
        <w:rPr>
          <w:color w:val="2D2C29"/>
          <w:sz w:val="21"/>
        </w:rPr>
        <w:t>the</w:t>
      </w:r>
      <w:r>
        <w:rPr>
          <w:color w:val="2D2C29"/>
          <w:spacing w:val="-3"/>
          <w:sz w:val="21"/>
        </w:rPr>
        <w:t> </w:t>
      </w:r>
      <w:r>
        <w:rPr>
          <w:color w:val="2D2C29"/>
          <w:sz w:val="21"/>
        </w:rPr>
        <w:t>Department</w:t>
      </w:r>
      <w:r>
        <w:rPr>
          <w:color w:val="2D2C29"/>
          <w:spacing w:val="-4"/>
          <w:sz w:val="21"/>
        </w:rPr>
        <w:t> </w:t>
      </w:r>
      <w:r>
        <w:rPr>
          <w:color w:val="2D2C29"/>
          <w:sz w:val="21"/>
        </w:rPr>
        <w:t>of</w:t>
      </w:r>
      <w:r>
        <w:rPr>
          <w:color w:val="2D2C29"/>
          <w:spacing w:val="-4"/>
          <w:sz w:val="21"/>
        </w:rPr>
        <w:t> </w:t>
      </w:r>
      <w:r>
        <w:rPr>
          <w:color w:val="2D2C29"/>
          <w:sz w:val="21"/>
        </w:rPr>
        <w:t>Biomedical,</w:t>
      </w:r>
      <w:r>
        <w:rPr>
          <w:color w:val="2D2C29"/>
          <w:spacing w:val="-3"/>
          <w:sz w:val="21"/>
        </w:rPr>
        <w:t> </w:t>
      </w:r>
      <w:r>
        <w:rPr>
          <w:color w:val="2D2C29"/>
          <w:sz w:val="21"/>
        </w:rPr>
        <w:t>Industrial</w:t>
      </w:r>
      <w:r>
        <w:rPr>
          <w:color w:val="2D2C29"/>
          <w:spacing w:val="-2"/>
          <w:sz w:val="21"/>
        </w:rPr>
        <w:t> </w:t>
      </w:r>
      <w:r>
        <w:rPr>
          <w:color w:val="2D2C29"/>
          <w:sz w:val="21"/>
        </w:rPr>
        <w:t>and</w:t>
      </w:r>
      <w:r>
        <w:rPr>
          <w:color w:val="2D2C29"/>
          <w:spacing w:val="-6"/>
          <w:sz w:val="21"/>
        </w:rPr>
        <w:t> </w:t>
      </w:r>
      <w:r>
        <w:rPr>
          <w:color w:val="2D2C29"/>
          <w:sz w:val="21"/>
        </w:rPr>
        <w:t>Human</w:t>
      </w:r>
      <w:r>
        <w:rPr>
          <w:color w:val="2D2C29"/>
          <w:spacing w:val="-3"/>
          <w:sz w:val="21"/>
        </w:rPr>
        <w:t> </w:t>
      </w:r>
      <w:r>
        <w:rPr>
          <w:color w:val="2D2C29"/>
          <w:sz w:val="21"/>
        </w:rPr>
        <w:t>Factors</w:t>
      </w:r>
      <w:r>
        <w:rPr>
          <w:color w:val="2D2C29"/>
          <w:spacing w:val="-3"/>
          <w:sz w:val="21"/>
        </w:rPr>
        <w:t> </w:t>
      </w:r>
      <w:r>
        <w:rPr>
          <w:color w:val="2D2C29"/>
          <w:sz w:val="21"/>
        </w:rPr>
        <w:t>Engineering</w:t>
      </w:r>
      <w:r>
        <w:rPr>
          <w:color w:val="2D2C29"/>
          <w:spacing w:val="-3"/>
          <w:sz w:val="21"/>
        </w:rPr>
        <w:t> </w:t>
      </w:r>
      <w:r>
        <w:rPr>
          <w:color w:val="2D2C29"/>
          <w:sz w:val="21"/>
        </w:rPr>
        <w:t>establish procedures for participation of the faculty of the department in the governance of the department.</w:t>
      </w:r>
    </w:p>
    <w:p>
      <w:pPr>
        <w:pStyle w:val="BodyText"/>
        <w:spacing w:before="39"/>
        <w:rPr>
          <w:sz w:val="21"/>
        </w:rPr>
      </w:pPr>
    </w:p>
    <w:p>
      <w:pPr>
        <w:spacing w:before="0"/>
        <w:ind w:left="360" w:right="76" w:firstLine="0"/>
        <w:jc w:val="left"/>
        <w:rPr>
          <w:sz w:val="21"/>
        </w:rPr>
      </w:pPr>
      <w:r>
        <w:rPr>
          <w:color w:val="2D2C29"/>
          <w:sz w:val="21"/>
        </w:rPr>
        <w:t>These</w:t>
      </w:r>
      <w:r>
        <w:rPr>
          <w:color w:val="2D2C29"/>
          <w:spacing w:val="-2"/>
          <w:sz w:val="21"/>
        </w:rPr>
        <w:t> </w:t>
      </w:r>
      <w:r>
        <w:rPr>
          <w:color w:val="2D2C29"/>
          <w:sz w:val="21"/>
        </w:rPr>
        <w:t>bylaws</w:t>
      </w:r>
      <w:r>
        <w:rPr>
          <w:color w:val="2D2C29"/>
          <w:spacing w:val="-2"/>
          <w:sz w:val="21"/>
        </w:rPr>
        <w:t> </w:t>
      </w:r>
      <w:r>
        <w:rPr>
          <w:color w:val="2D2C29"/>
          <w:sz w:val="21"/>
        </w:rPr>
        <w:t>are</w:t>
      </w:r>
      <w:r>
        <w:rPr>
          <w:color w:val="2D2C29"/>
          <w:spacing w:val="-2"/>
          <w:sz w:val="21"/>
        </w:rPr>
        <w:t> </w:t>
      </w:r>
      <w:r>
        <w:rPr>
          <w:color w:val="2D2C29"/>
          <w:sz w:val="21"/>
        </w:rPr>
        <w:t>consistent</w:t>
      </w:r>
      <w:r>
        <w:rPr>
          <w:color w:val="2D2C29"/>
          <w:spacing w:val="-3"/>
          <w:sz w:val="21"/>
        </w:rPr>
        <w:t> </w:t>
      </w:r>
      <w:r>
        <w:rPr>
          <w:color w:val="2D2C29"/>
          <w:sz w:val="21"/>
        </w:rPr>
        <w:t>with</w:t>
      </w:r>
      <w:r>
        <w:rPr>
          <w:color w:val="2D2C29"/>
          <w:spacing w:val="-2"/>
          <w:sz w:val="21"/>
        </w:rPr>
        <w:t> </w:t>
      </w:r>
      <w:r>
        <w:rPr>
          <w:color w:val="2D2C29"/>
          <w:sz w:val="21"/>
        </w:rPr>
        <w:t>the</w:t>
      </w:r>
      <w:r>
        <w:rPr>
          <w:color w:val="2D2C29"/>
          <w:spacing w:val="-2"/>
          <w:sz w:val="21"/>
        </w:rPr>
        <w:t> </w:t>
      </w:r>
      <w:r>
        <w:rPr>
          <w:color w:val="2D2C29"/>
          <w:sz w:val="21"/>
        </w:rPr>
        <w:t>Bylaws</w:t>
      </w:r>
      <w:r>
        <w:rPr>
          <w:color w:val="2D2C29"/>
          <w:spacing w:val="-2"/>
          <w:sz w:val="21"/>
        </w:rPr>
        <w:t> </w:t>
      </w:r>
      <w:r>
        <w:rPr>
          <w:color w:val="2D2C29"/>
          <w:sz w:val="21"/>
        </w:rPr>
        <w:t>of</w:t>
      </w:r>
      <w:r>
        <w:rPr>
          <w:color w:val="2D2C29"/>
          <w:spacing w:val="-3"/>
          <w:sz w:val="21"/>
        </w:rPr>
        <w:t> </w:t>
      </w:r>
      <w:r>
        <w:rPr>
          <w:color w:val="2D2C29"/>
          <w:sz w:val="21"/>
        </w:rPr>
        <w:t>the</w:t>
      </w:r>
      <w:r>
        <w:rPr>
          <w:color w:val="2D2C29"/>
          <w:spacing w:val="-2"/>
          <w:sz w:val="21"/>
        </w:rPr>
        <w:t> </w:t>
      </w:r>
      <w:r>
        <w:rPr>
          <w:color w:val="2D2C29"/>
          <w:sz w:val="21"/>
        </w:rPr>
        <w:t>College</w:t>
      </w:r>
      <w:r>
        <w:rPr>
          <w:color w:val="2D2C29"/>
          <w:spacing w:val="-2"/>
          <w:sz w:val="21"/>
        </w:rPr>
        <w:t> </w:t>
      </w:r>
      <w:r>
        <w:rPr>
          <w:color w:val="2D2C29"/>
          <w:sz w:val="21"/>
        </w:rPr>
        <w:t>of</w:t>
      </w:r>
      <w:r>
        <w:rPr>
          <w:color w:val="2D2C29"/>
          <w:spacing w:val="-3"/>
          <w:sz w:val="21"/>
        </w:rPr>
        <w:t> </w:t>
      </w:r>
      <w:r>
        <w:rPr>
          <w:color w:val="2D2C29"/>
          <w:sz w:val="21"/>
        </w:rPr>
        <w:t>Engineering</w:t>
      </w:r>
      <w:r>
        <w:rPr>
          <w:color w:val="2D2C29"/>
          <w:spacing w:val="-2"/>
          <w:sz w:val="21"/>
        </w:rPr>
        <w:t> </w:t>
      </w:r>
      <w:r>
        <w:rPr>
          <w:color w:val="2D2C29"/>
          <w:sz w:val="21"/>
        </w:rPr>
        <w:t>and</w:t>
      </w:r>
      <w:r>
        <w:rPr>
          <w:color w:val="2D2C29"/>
          <w:spacing w:val="-5"/>
          <w:sz w:val="21"/>
        </w:rPr>
        <w:t> </w:t>
      </w:r>
      <w:r>
        <w:rPr>
          <w:color w:val="2D2C29"/>
          <w:sz w:val="21"/>
        </w:rPr>
        <w:t>Computer</w:t>
      </w:r>
      <w:r>
        <w:rPr>
          <w:color w:val="2D2C29"/>
          <w:spacing w:val="-3"/>
          <w:sz w:val="21"/>
        </w:rPr>
        <w:t> </w:t>
      </w:r>
      <w:r>
        <w:rPr>
          <w:color w:val="2D2C29"/>
          <w:sz w:val="21"/>
        </w:rPr>
        <w:t>Science</w:t>
      </w:r>
      <w:r>
        <w:rPr>
          <w:color w:val="2D2C29"/>
          <w:spacing w:val="-2"/>
          <w:sz w:val="21"/>
        </w:rPr>
        <w:t> </w:t>
      </w:r>
      <w:r>
        <w:rPr>
          <w:color w:val="2D2C29"/>
          <w:sz w:val="21"/>
        </w:rPr>
        <w:t>and with the Agreement between Wright State University and the Wright State University Chapter of the American Association of University Professors (the Agreement).</w:t>
      </w:r>
    </w:p>
    <w:p>
      <w:pPr>
        <w:pStyle w:val="BodyText"/>
        <w:spacing w:before="41"/>
        <w:rPr>
          <w:sz w:val="21"/>
        </w:rPr>
      </w:pPr>
    </w:p>
    <w:p>
      <w:pPr>
        <w:pStyle w:val="Heading1"/>
        <w:numPr>
          <w:ilvl w:val="0"/>
          <w:numId w:val="1"/>
        </w:numPr>
        <w:tabs>
          <w:tab w:pos="360" w:val="left" w:leader="none"/>
        </w:tabs>
        <w:spacing w:line="240" w:lineRule="auto" w:before="0" w:after="0"/>
        <w:ind w:left="360" w:right="0" w:hanging="360"/>
        <w:jc w:val="left"/>
      </w:pPr>
      <w:r>
        <w:rPr/>
        <w:t>Membership</w:t>
      </w:r>
      <w:r>
        <w:rPr>
          <w:spacing w:val="-3"/>
        </w:rPr>
        <w:t> </w:t>
      </w:r>
      <w:r>
        <w:rPr/>
        <w:t>of</w:t>
      </w:r>
      <w:r>
        <w:rPr>
          <w:spacing w:val="-2"/>
        </w:rPr>
        <w:t> </w:t>
      </w:r>
      <w:r>
        <w:rPr/>
        <w:t>Department</w:t>
      </w:r>
      <w:r>
        <w:rPr>
          <w:spacing w:val="-2"/>
        </w:rPr>
        <w:t> Faculty</w:t>
      </w:r>
    </w:p>
    <w:p>
      <w:pPr>
        <w:pStyle w:val="BodyText"/>
        <w:rPr>
          <w:b/>
        </w:rPr>
      </w:pPr>
    </w:p>
    <w:p>
      <w:pPr>
        <w:pStyle w:val="BodyText"/>
        <w:ind w:left="360"/>
      </w:pPr>
      <w:r>
        <w:rPr/>
        <w:t>The</w:t>
      </w:r>
      <w:r>
        <w:rPr>
          <w:spacing w:val="-2"/>
        </w:rPr>
        <w:t> </w:t>
      </w:r>
      <w:r>
        <w:rPr/>
        <w:t>department faculty</w:t>
      </w:r>
      <w:r>
        <w:rPr>
          <w:spacing w:val="-4"/>
        </w:rPr>
        <w:t> </w:t>
      </w:r>
      <w:r>
        <w:rPr>
          <w:spacing w:val="-2"/>
        </w:rPr>
        <w:t>include</w:t>
      </w:r>
    </w:p>
    <w:p>
      <w:pPr>
        <w:pStyle w:val="BodyText"/>
        <w:spacing w:before="4"/>
      </w:pPr>
    </w:p>
    <w:p>
      <w:pPr>
        <w:pStyle w:val="ListParagraph"/>
        <w:numPr>
          <w:ilvl w:val="0"/>
          <w:numId w:val="2"/>
        </w:numPr>
        <w:tabs>
          <w:tab w:pos="1080" w:val="left" w:leader="none"/>
        </w:tabs>
        <w:spacing w:line="240" w:lineRule="auto" w:before="0" w:after="0"/>
        <w:ind w:left="1080" w:right="0" w:hanging="360"/>
        <w:jc w:val="left"/>
        <w:rPr>
          <w:sz w:val="24"/>
        </w:rPr>
      </w:pPr>
      <w:r>
        <w:rPr>
          <w:sz w:val="24"/>
        </w:rPr>
        <w:t>the</w:t>
      </w:r>
      <w:r>
        <w:rPr>
          <w:spacing w:val="-4"/>
          <w:sz w:val="24"/>
        </w:rPr>
        <w:t> </w:t>
      </w:r>
      <w:r>
        <w:rPr>
          <w:sz w:val="24"/>
        </w:rPr>
        <w:t>department</w:t>
      </w:r>
      <w:r>
        <w:rPr>
          <w:spacing w:val="-2"/>
          <w:sz w:val="24"/>
        </w:rPr>
        <w:t> </w:t>
      </w:r>
      <w:r>
        <w:rPr>
          <w:spacing w:val="-4"/>
          <w:sz w:val="24"/>
        </w:rPr>
        <w:t>chair</w:t>
      </w:r>
    </w:p>
    <w:p>
      <w:pPr>
        <w:pStyle w:val="ListParagraph"/>
        <w:numPr>
          <w:ilvl w:val="0"/>
          <w:numId w:val="2"/>
        </w:numPr>
        <w:tabs>
          <w:tab w:pos="1080" w:val="left" w:leader="none"/>
        </w:tabs>
        <w:spacing w:line="237" w:lineRule="auto" w:before="4" w:after="0"/>
        <w:ind w:left="1080" w:right="258" w:hanging="360"/>
        <w:jc w:val="left"/>
        <w:rPr>
          <w:sz w:val="24"/>
        </w:rPr>
      </w:pPr>
      <w:r>
        <w:rPr>
          <w:sz w:val="24"/>
        </w:rPr>
        <w:t>full-time</w:t>
      </w:r>
      <w:r>
        <w:rPr>
          <w:spacing w:val="-3"/>
          <w:sz w:val="24"/>
        </w:rPr>
        <w:t> </w:t>
      </w:r>
      <w:r>
        <w:rPr>
          <w:sz w:val="24"/>
        </w:rPr>
        <w:t>bargaining-unit</w:t>
      </w:r>
      <w:r>
        <w:rPr>
          <w:spacing w:val="-3"/>
          <w:sz w:val="24"/>
        </w:rPr>
        <w:t> </w:t>
      </w:r>
      <w:r>
        <w:rPr>
          <w:sz w:val="24"/>
        </w:rPr>
        <w:t>faculty</w:t>
      </w:r>
      <w:r>
        <w:rPr>
          <w:spacing w:val="-8"/>
          <w:sz w:val="24"/>
        </w:rPr>
        <w:t> </w:t>
      </w:r>
      <w:r>
        <w:rPr>
          <w:sz w:val="24"/>
        </w:rPr>
        <w:t>members</w:t>
      </w:r>
      <w:r>
        <w:rPr>
          <w:spacing w:val="-3"/>
          <w:sz w:val="24"/>
        </w:rPr>
        <w:t> </w:t>
      </w:r>
      <w:r>
        <w:rPr>
          <w:sz w:val="24"/>
        </w:rPr>
        <w:t>holding</w:t>
      </w:r>
      <w:r>
        <w:rPr>
          <w:spacing w:val="-3"/>
          <w:sz w:val="24"/>
        </w:rPr>
        <w:t> </w:t>
      </w:r>
      <w:r>
        <w:rPr>
          <w:sz w:val="24"/>
        </w:rPr>
        <w:t>their</w:t>
      </w:r>
      <w:r>
        <w:rPr>
          <w:spacing w:val="-4"/>
          <w:sz w:val="24"/>
        </w:rPr>
        <w:t> </w:t>
      </w:r>
      <w:r>
        <w:rPr>
          <w:sz w:val="24"/>
        </w:rPr>
        <w:t>primary</w:t>
      </w:r>
      <w:r>
        <w:rPr>
          <w:spacing w:val="-8"/>
          <w:sz w:val="24"/>
        </w:rPr>
        <w:t> </w:t>
      </w:r>
      <w:r>
        <w:rPr>
          <w:sz w:val="24"/>
        </w:rPr>
        <w:t>appointment</w:t>
      </w:r>
      <w:r>
        <w:rPr>
          <w:spacing w:val="-3"/>
          <w:sz w:val="24"/>
        </w:rPr>
        <w:t> </w:t>
      </w:r>
      <w:r>
        <w:rPr>
          <w:sz w:val="24"/>
        </w:rPr>
        <w:t>in</w:t>
      </w:r>
      <w:r>
        <w:rPr>
          <w:spacing w:val="-3"/>
          <w:sz w:val="24"/>
        </w:rPr>
        <w:t> </w:t>
      </w:r>
      <w:r>
        <w:rPr>
          <w:sz w:val="24"/>
        </w:rPr>
        <w:t>the </w:t>
      </w:r>
      <w:r>
        <w:rPr>
          <w:spacing w:val="-2"/>
          <w:sz w:val="24"/>
        </w:rPr>
        <w:t>department;</w:t>
      </w:r>
    </w:p>
    <w:p>
      <w:pPr>
        <w:pStyle w:val="ListParagraph"/>
        <w:numPr>
          <w:ilvl w:val="0"/>
          <w:numId w:val="2"/>
        </w:numPr>
        <w:tabs>
          <w:tab w:pos="1080" w:val="left" w:leader="none"/>
        </w:tabs>
        <w:spacing w:line="237" w:lineRule="auto" w:before="5" w:after="0"/>
        <w:ind w:left="1080" w:right="278" w:hanging="360"/>
        <w:jc w:val="left"/>
        <w:rPr>
          <w:sz w:val="24"/>
        </w:rPr>
      </w:pPr>
      <w:r>
        <w:rPr>
          <w:sz w:val="24"/>
        </w:rPr>
        <w:t>affiliate</w:t>
      </w:r>
      <w:r>
        <w:rPr>
          <w:spacing w:val="-5"/>
          <w:sz w:val="24"/>
        </w:rPr>
        <w:t> </w:t>
      </w:r>
      <w:r>
        <w:rPr>
          <w:sz w:val="24"/>
        </w:rPr>
        <w:t>faculty</w:t>
      </w:r>
      <w:r>
        <w:rPr>
          <w:spacing w:val="-9"/>
          <w:sz w:val="24"/>
        </w:rPr>
        <w:t> </w:t>
      </w:r>
      <w:r>
        <w:rPr>
          <w:sz w:val="24"/>
        </w:rPr>
        <w:t>members,</w:t>
      </w:r>
      <w:r>
        <w:rPr>
          <w:spacing w:val="-4"/>
          <w:sz w:val="24"/>
        </w:rPr>
        <w:t> </w:t>
      </w:r>
      <w:r>
        <w:rPr>
          <w:sz w:val="24"/>
        </w:rPr>
        <w:t>who</w:t>
      </w:r>
      <w:r>
        <w:rPr>
          <w:spacing w:val="-4"/>
          <w:sz w:val="24"/>
        </w:rPr>
        <w:t> </w:t>
      </w:r>
      <w:r>
        <w:rPr>
          <w:sz w:val="24"/>
        </w:rPr>
        <w:t>hold</w:t>
      </w:r>
      <w:r>
        <w:rPr>
          <w:spacing w:val="-4"/>
          <w:sz w:val="24"/>
        </w:rPr>
        <w:t> </w:t>
      </w:r>
      <w:r>
        <w:rPr>
          <w:sz w:val="24"/>
        </w:rPr>
        <w:t>their</w:t>
      </w:r>
      <w:r>
        <w:rPr>
          <w:spacing w:val="-4"/>
          <w:sz w:val="24"/>
        </w:rPr>
        <w:t> </w:t>
      </w:r>
      <w:r>
        <w:rPr>
          <w:sz w:val="24"/>
        </w:rPr>
        <w:t>primary</w:t>
      </w:r>
      <w:r>
        <w:rPr>
          <w:spacing w:val="-7"/>
          <w:sz w:val="24"/>
        </w:rPr>
        <w:t> </w:t>
      </w:r>
      <w:r>
        <w:rPr>
          <w:sz w:val="24"/>
        </w:rPr>
        <w:t>appointment</w:t>
      </w:r>
      <w:r>
        <w:rPr>
          <w:spacing w:val="-4"/>
          <w:sz w:val="24"/>
        </w:rPr>
        <w:t> </w:t>
      </w:r>
      <w:r>
        <w:rPr>
          <w:sz w:val="24"/>
        </w:rPr>
        <w:t>in</w:t>
      </w:r>
      <w:r>
        <w:rPr>
          <w:spacing w:val="-4"/>
          <w:sz w:val="24"/>
        </w:rPr>
        <w:t> </w:t>
      </w:r>
      <w:r>
        <w:rPr>
          <w:sz w:val="24"/>
        </w:rPr>
        <w:t>another</w:t>
      </w:r>
      <w:r>
        <w:rPr>
          <w:spacing w:val="-4"/>
          <w:sz w:val="24"/>
        </w:rPr>
        <w:t> </w:t>
      </w:r>
      <w:r>
        <w:rPr>
          <w:sz w:val="24"/>
        </w:rPr>
        <w:t>academic unit and who provide substantial contributions to the department;</w:t>
      </w:r>
    </w:p>
    <w:p>
      <w:pPr>
        <w:pStyle w:val="ListParagraph"/>
        <w:numPr>
          <w:ilvl w:val="0"/>
          <w:numId w:val="2"/>
        </w:numPr>
        <w:tabs>
          <w:tab w:pos="1080" w:val="left" w:leader="none"/>
        </w:tabs>
        <w:spacing w:line="237" w:lineRule="auto" w:before="4" w:after="0"/>
        <w:ind w:left="1080" w:right="1103" w:hanging="360"/>
        <w:jc w:val="left"/>
        <w:rPr>
          <w:sz w:val="24"/>
        </w:rPr>
      </w:pPr>
      <w:r>
        <w:rPr>
          <w:sz w:val="24"/>
        </w:rPr>
        <w:t>full-time</w:t>
      </w:r>
      <w:r>
        <w:rPr>
          <w:spacing w:val="-4"/>
          <w:sz w:val="24"/>
        </w:rPr>
        <w:t> </w:t>
      </w:r>
      <w:r>
        <w:rPr>
          <w:sz w:val="24"/>
        </w:rPr>
        <w:t>lecturers</w:t>
      </w:r>
      <w:r>
        <w:rPr>
          <w:spacing w:val="-4"/>
          <w:sz w:val="24"/>
        </w:rPr>
        <w:t> </w:t>
      </w:r>
      <w:r>
        <w:rPr>
          <w:sz w:val="24"/>
        </w:rPr>
        <w:t>and</w:t>
      </w:r>
      <w:r>
        <w:rPr>
          <w:spacing w:val="-4"/>
          <w:sz w:val="24"/>
        </w:rPr>
        <w:t> </w:t>
      </w:r>
      <w:r>
        <w:rPr>
          <w:sz w:val="24"/>
        </w:rPr>
        <w:t>instructors</w:t>
      </w:r>
      <w:r>
        <w:rPr>
          <w:spacing w:val="-4"/>
          <w:sz w:val="24"/>
        </w:rPr>
        <w:t> </w:t>
      </w:r>
      <w:r>
        <w:rPr>
          <w:sz w:val="24"/>
        </w:rPr>
        <w:t>holding</w:t>
      </w:r>
      <w:r>
        <w:rPr>
          <w:spacing w:val="-7"/>
          <w:sz w:val="24"/>
        </w:rPr>
        <w:t> </w:t>
      </w:r>
      <w:r>
        <w:rPr>
          <w:sz w:val="24"/>
        </w:rPr>
        <w:t>their</w:t>
      </w:r>
      <w:r>
        <w:rPr>
          <w:spacing w:val="-5"/>
          <w:sz w:val="24"/>
        </w:rPr>
        <w:t> </w:t>
      </w:r>
      <w:r>
        <w:rPr>
          <w:sz w:val="24"/>
        </w:rPr>
        <w:t>primary</w:t>
      </w:r>
      <w:r>
        <w:rPr>
          <w:spacing w:val="-7"/>
          <w:sz w:val="24"/>
        </w:rPr>
        <w:t> </w:t>
      </w:r>
      <w:r>
        <w:rPr>
          <w:sz w:val="24"/>
        </w:rPr>
        <w:t>appointment</w:t>
      </w:r>
      <w:r>
        <w:rPr>
          <w:spacing w:val="-4"/>
          <w:sz w:val="24"/>
        </w:rPr>
        <w:t> </w:t>
      </w:r>
      <w:r>
        <w:rPr>
          <w:sz w:val="24"/>
        </w:rPr>
        <w:t>in</w:t>
      </w:r>
      <w:r>
        <w:rPr>
          <w:spacing w:val="-4"/>
          <w:sz w:val="24"/>
        </w:rPr>
        <w:t> </w:t>
      </w:r>
      <w:r>
        <w:rPr>
          <w:sz w:val="24"/>
        </w:rPr>
        <w:t>the </w:t>
      </w:r>
      <w:r>
        <w:rPr>
          <w:spacing w:val="-2"/>
          <w:sz w:val="24"/>
        </w:rPr>
        <w:t>department;</w:t>
      </w:r>
    </w:p>
    <w:p>
      <w:pPr>
        <w:pStyle w:val="ListParagraph"/>
        <w:numPr>
          <w:ilvl w:val="0"/>
          <w:numId w:val="2"/>
        </w:numPr>
        <w:tabs>
          <w:tab w:pos="1080" w:val="left" w:leader="none"/>
        </w:tabs>
        <w:spacing w:line="294" w:lineRule="exact" w:before="0" w:after="0"/>
        <w:ind w:left="1080" w:right="0" w:hanging="360"/>
        <w:jc w:val="left"/>
        <w:rPr>
          <w:sz w:val="24"/>
        </w:rPr>
      </w:pPr>
      <w:r>
        <w:rPr>
          <w:sz w:val="24"/>
        </w:rPr>
        <w:t>adjunct faculty</w:t>
      </w:r>
      <w:r>
        <w:rPr>
          <w:spacing w:val="-4"/>
          <w:sz w:val="24"/>
        </w:rPr>
        <w:t> </w:t>
      </w:r>
      <w:r>
        <w:rPr>
          <w:spacing w:val="-2"/>
          <w:sz w:val="24"/>
        </w:rPr>
        <w:t>members.</w:t>
      </w:r>
    </w:p>
    <w:p>
      <w:pPr>
        <w:pStyle w:val="BodyText"/>
        <w:spacing w:before="4"/>
      </w:pPr>
    </w:p>
    <w:p>
      <w:pPr>
        <w:pStyle w:val="BodyText"/>
        <w:ind w:left="360" w:right="76"/>
      </w:pPr>
      <w:r>
        <w:rPr/>
        <w:t>Only</w:t>
      </w:r>
      <w:r>
        <w:rPr>
          <w:spacing w:val="-8"/>
        </w:rPr>
        <w:t> </w:t>
      </w:r>
      <w:r>
        <w:rPr/>
        <w:t>full-time</w:t>
      </w:r>
      <w:r>
        <w:rPr>
          <w:spacing w:val="-3"/>
        </w:rPr>
        <w:t> </w:t>
      </w:r>
      <w:r>
        <w:rPr/>
        <w:t>bargaining-unit</w:t>
      </w:r>
      <w:r>
        <w:rPr>
          <w:spacing w:val="-3"/>
        </w:rPr>
        <w:t> </w:t>
      </w:r>
      <w:r>
        <w:rPr/>
        <w:t>faculty</w:t>
      </w:r>
      <w:r>
        <w:rPr>
          <w:spacing w:val="-8"/>
        </w:rPr>
        <w:t> </w:t>
      </w:r>
      <w:r>
        <w:rPr/>
        <w:t>with</w:t>
      </w:r>
      <w:r>
        <w:rPr>
          <w:spacing w:val="-3"/>
        </w:rPr>
        <w:t> </w:t>
      </w:r>
      <w:r>
        <w:rPr/>
        <w:t>primary</w:t>
      </w:r>
      <w:r>
        <w:rPr>
          <w:spacing w:val="-6"/>
        </w:rPr>
        <w:t> </w:t>
      </w:r>
      <w:r>
        <w:rPr/>
        <w:t>appointment</w:t>
      </w:r>
      <w:r>
        <w:rPr>
          <w:spacing w:val="-3"/>
        </w:rPr>
        <w:t> </w:t>
      </w:r>
      <w:r>
        <w:rPr/>
        <w:t>in</w:t>
      </w:r>
      <w:r>
        <w:rPr>
          <w:spacing w:val="-3"/>
        </w:rPr>
        <w:t> </w:t>
      </w:r>
      <w:r>
        <w:rPr/>
        <w:t>the</w:t>
      </w:r>
      <w:r>
        <w:rPr>
          <w:spacing w:val="-4"/>
        </w:rPr>
        <w:t> </w:t>
      </w:r>
      <w:r>
        <w:rPr/>
        <w:t>department</w:t>
      </w:r>
      <w:r>
        <w:rPr>
          <w:spacing w:val="-3"/>
        </w:rPr>
        <w:t> </w:t>
      </w:r>
      <w:r>
        <w:rPr/>
        <w:t>vote</w:t>
      </w:r>
      <w:r>
        <w:rPr>
          <w:spacing w:val="-4"/>
        </w:rPr>
        <w:t> </w:t>
      </w:r>
      <w:r>
        <w:rPr/>
        <w:t>on issues unless specified differently.</w:t>
      </w:r>
    </w:p>
    <w:p>
      <w:pPr>
        <w:pStyle w:val="BodyText"/>
        <w:spacing w:before="10"/>
      </w:pPr>
    </w:p>
    <w:p>
      <w:pPr>
        <w:pStyle w:val="Heading1"/>
        <w:numPr>
          <w:ilvl w:val="0"/>
          <w:numId w:val="1"/>
        </w:numPr>
        <w:tabs>
          <w:tab w:pos="360" w:val="left" w:leader="none"/>
        </w:tabs>
        <w:spacing w:line="240" w:lineRule="auto" w:before="0" w:after="0"/>
        <w:ind w:left="360" w:right="0" w:hanging="360"/>
        <w:jc w:val="left"/>
      </w:pPr>
      <w:r>
        <w:rPr/>
        <w:t>Faculty</w:t>
      </w:r>
      <w:r>
        <w:rPr>
          <w:spacing w:val="-4"/>
        </w:rPr>
        <w:t> </w:t>
      </w:r>
      <w:r>
        <w:rPr>
          <w:spacing w:val="-2"/>
        </w:rPr>
        <w:t>Appointments</w:t>
      </w:r>
    </w:p>
    <w:p>
      <w:pPr>
        <w:pStyle w:val="BodyText"/>
        <w:spacing w:before="274"/>
        <w:ind w:left="360" w:right="12"/>
      </w:pPr>
      <w:r>
        <w:rPr/>
        <w:t>When the need arises to hire new faculty members, an ad-hoc search committee will be appointed by the department chair. The majority of the committee will be department bargaining-unit</w:t>
      </w:r>
      <w:r>
        <w:rPr>
          <w:spacing w:val="-3"/>
        </w:rPr>
        <w:t> </w:t>
      </w:r>
      <w:r>
        <w:rPr/>
        <w:t>faculty</w:t>
      </w:r>
      <w:r>
        <w:rPr>
          <w:spacing w:val="-8"/>
        </w:rPr>
        <w:t> </w:t>
      </w:r>
      <w:r>
        <w:rPr/>
        <w:t>members</w:t>
      </w:r>
      <w:r>
        <w:rPr>
          <w:spacing w:val="-3"/>
        </w:rPr>
        <w:t> </w:t>
      </w:r>
      <w:r>
        <w:rPr/>
        <w:t>elected</w:t>
      </w:r>
      <w:r>
        <w:rPr>
          <w:spacing w:val="-3"/>
        </w:rPr>
        <w:t> </w:t>
      </w:r>
      <w:r>
        <w:rPr/>
        <w:t>by</w:t>
      </w:r>
      <w:r>
        <w:rPr>
          <w:spacing w:val="-8"/>
        </w:rPr>
        <w:t> </w:t>
      </w:r>
      <w:r>
        <w:rPr/>
        <w:t>the</w:t>
      </w:r>
      <w:r>
        <w:rPr>
          <w:spacing w:val="-3"/>
        </w:rPr>
        <w:t> </w:t>
      </w:r>
      <w:r>
        <w:rPr/>
        <w:t>department</w:t>
      </w:r>
      <w:r>
        <w:rPr>
          <w:spacing w:val="-3"/>
        </w:rPr>
        <w:t> </w:t>
      </w:r>
      <w:r>
        <w:rPr/>
        <w:t>faculty.</w:t>
      </w:r>
      <w:r>
        <w:rPr>
          <w:spacing w:val="-3"/>
        </w:rPr>
        <w:t> </w:t>
      </w:r>
      <w:r>
        <w:rPr/>
        <w:t>The</w:t>
      </w:r>
      <w:r>
        <w:rPr>
          <w:spacing w:val="-4"/>
        </w:rPr>
        <w:t> </w:t>
      </w:r>
      <w:r>
        <w:rPr/>
        <w:t>majority</w:t>
      </w:r>
      <w:r>
        <w:rPr>
          <w:spacing w:val="-8"/>
        </w:rPr>
        <w:t> </w:t>
      </w:r>
      <w:r>
        <w:rPr/>
        <w:t>requirement may be waived by the bargaining unit faculty. All of the department faculty members must</w:t>
      </w:r>
      <w:r>
        <w:rPr>
          <w:spacing w:val="40"/>
        </w:rPr>
        <w:t> </w:t>
      </w:r>
      <w:r>
        <w:rPr/>
        <w:t>be given the opportunity to provide input on the candidates. The committee assists with the search and provides the department chair with a ranked list, including</w:t>
      </w:r>
      <w:r>
        <w:rPr>
          <w:spacing w:val="-1"/>
        </w:rPr>
        <w:t> </w:t>
      </w:r>
      <w:r>
        <w:rPr/>
        <w:t>a short rationale, of up to three candidates chosen for the position to be filled. In the case of hiring a person at the rank of full professor, the full professors of the department shall make a separate </w:t>
      </w:r>
      <w:r>
        <w:rPr>
          <w:spacing w:val="-2"/>
        </w:rPr>
        <w:t>recommendation.</w:t>
      </w:r>
    </w:p>
    <w:p>
      <w:pPr>
        <w:pStyle w:val="BodyText"/>
        <w:spacing w:after="0"/>
        <w:sectPr>
          <w:type w:val="continuous"/>
          <w:pgSz w:w="12240" w:h="15840"/>
          <w:pgMar w:top="1520" w:bottom="280" w:left="1440" w:right="1440"/>
        </w:sectPr>
      </w:pPr>
    </w:p>
    <w:p>
      <w:pPr>
        <w:pStyle w:val="BodyText"/>
        <w:spacing w:before="169"/>
        <w:ind w:left="360"/>
      </w:pPr>
      <w:r>
        <w:rPr/>
        <w:t>The</w:t>
      </w:r>
      <w:r>
        <w:rPr>
          <w:spacing w:val="-5"/>
        </w:rPr>
        <w:t> </w:t>
      </w:r>
      <w:r>
        <w:rPr/>
        <w:t>faculty</w:t>
      </w:r>
      <w:r>
        <w:rPr>
          <w:spacing w:val="-8"/>
        </w:rPr>
        <w:t> </w:t>
      </w:r>
      <w:r>
        <w:rPr/>
        <w:t>will</w:t>
      </w:r>
      <w:r>
        <w:rPr>
          <w:spacing w:val="-3"/>
        </w:rPr>
        <w:t> </w:t>
      </w:r>
      <w:r>
        <w:rPr/>
        <w:t>make</w:t>
      </w:r>
      <w:r>
        <w:rPr>
          <w:spacing w:val="-3"/>
        </w:rPr>
        <w:t> </w:t>
      </w:r>
      <w:r>
        <w:rPr/>
        <w:t>recommendations</w:t>
      </w:r>
      <w:r>
        <w:rPr>
          <w:spacing w:val="-3"/>
        </w:rPr>
        <w:t> </w:t>
      </w:r>
      <w:r>
        <w:rPr/>
        <w:t>to</w:t>
      </w:r>
      <w:r>
        <w:rPr>
          <w:spacing w:val="-3"/>
        </w:rPr>
        <w:t> </w:t>
      </w:r>
      <w:r>
        <w:rPr/>
        <w:t>the</w:t>
      </w:r>
      <w:r>
        <w:rPr>
          <w:spacing w:val="-3"/>
        </w:rPr>
        <w:t> </w:t>
      </w:r>
      <w:r>
        <w:rPr/>
        <w:t>department</w:t>
      </w:r>
      <w:r>
        <w:rPr>
          <w:spacing w:val="-3"/>
        </w:rPr>
        <w:t> </w:t>
      </w:r>
      <w:r>
        <w:rPr/>
        <w:t>chair</w:t>
      </w:r>
      <w:r>
        <w:rPr>
          <w:spacing w:val="-2"/>
        </w:rPr>
        <w:t> </w:t>
      </w:r>
      <w:r>
        <w:rPr/>
        <w:t>concerning</w:t>
      </w:r>
      <w:r>
        <w:rPr>
          <w:spacing w:val="-6"/>
        </w:rPr>
        <w:t> </w:t>
      </w:r>
      <w:r>
        <w:rPr/>
        <w:t>the</w:t>
      </w:r>
      <w:r>
        <w:rPr>
          <w:spacing w:val="-2"/>
        </w:rPr>
        <w:t> </w:t>
      </w:r>
      <w:r>
        <w:rPr/>
        <w:t>appointment and periodic review of all affiliate and adjunct faculty members, although circumstances might arise making it necessary for the department chair to hire an adjunct faculty member before a faculty recommendation can be received.</w:t>
      </w:r>
    </w:p>
    <w:p>
      <w:pPr>
        <w:pStyle w:val="BodyText"/>
        <w:spacing w:before="7"/>
      </w:pPr>
    </w:p>
    <w:p>
      <w:pPr>
        <w:pStyle w:val="Heading1"/>
        <w:numPr>
          <w:ilvl w:val="0"/>
          <w:numId w:val="1"/>
        </w:numPr>
        <w:tabs>
          <w:tab w:pos="360" w:val="left" w:leader="none"/>
        </w:tabs>
        <w:spacing w:line="240" w:lineRule="auto" w:before="0" w:after="0"/>
        <w:ind w:left="360" w:right="0" w:hanging="360"/>
        <w:jc w:val="left"/>
      </w:pPr>
      <w:r>
        <w:rPr/>
        <w:t>Faculty</w:t>
      </w:r>
      <w:r>
        <w:rPr>
          <w:spacing w:val="-3"/>
        </w:rPr>
        <w:t> </w:t>
      </w:r>
      <w:r>
        <w:rPr/>
        <w:t>Involvement</w:t>
      </w:r>
      <w:r>
        <w:rPr>
          <w:spacing w:val="-2"/>
        </w:rPr>
        <w:t> </w:t>
      </w:r>
      <w:r>
        <w:rPr/>
        <w:t>in</w:t>
      </w:r>
      <w:r>
        <w:rPr>
          <w:spacing w:val="-2"/>
        </w:rPr>
        <w:t> </w:t>
      </w:r>
      <w:r>
        <w:rPr/>
        <w:t>Department</w:t>
      </w:r>
      <w:r>
        <w:rPr>
          <w:spacing w:val="-2"/>
        </w:rPr>
        <w:t> Governance</w:t>
      </w:r>
    </w:p>
    <w:p>
      <w:pPr>
        <w:pStyle w:val="BodyText"/>
        <w:spacing w:before="2"/>
        <w:rPr>
          <w:b/>
        </w:rPr>
      </w:pPr>
    </w:p>
    <w:p>
      <w:pPr>
        <w:spacing w:before="0"/>
        <w:ind w:left="360" w:right="0" w:firstLine="0"/>
        <w:jc w:val="left"/>
        <w:rPr>
          <w:sz w:val="21"/>
        </w:rPr>
      </w:pPr>
      <w:r>
        <w:rPr>
          <w:color w:val="2D2C29"/>
          <w:sz w:val="21"/>
        </w:rPr>
        <w:t>The</w:t>
      </w:r>
      <w:r>
        <w:rPr>
          <w:color w:val="2D2C29"/>
          <w:spacing w:val="-6"/>
          <w:sz w:val="21"/>
        </w:rPr>
        <w:t> </w:t>
      </w:r>
      <w:r>
        <w:rPr>
          <w:color w:val="2D2C29"/>
          <w:sz w:val="21"/>
        </w:rPr>
        <w:t>faculty</w:t>
      </w:r>
      <w:r>
        <w:rPr>
          <w:color w:val="2D2C29"/>
          <w:spacing w:val="-9"/>
          <w:sz w:val="21"/>
        </w:rPr>
        <w:t> </w:t>
      </w:r>
      <w:r>
        <w:rPr>
          <w:color w:val="2D2C29"/>
          <w:sz w:val="21"/>
        </w:rPr>
        <w:t>participate</w:t>
      </w:r>
      <w:r>
        <w:rPr>
          <w:color w:val="2D2C29"/>
          <w:spacing w:val="-4"/>
          <w:sz w:val="21"/>
        </w:rPr>
        <w:t> </w:t>
      </w:r>
      <w:r>
        <w:rPr>
          <w:color w:val="2D2C29"/>
          <w:sz w:val="21"/>
        </w:rPr>
        <w:t>in</w:t>
      </w:r>
      <w:r>
        <w:rPr>
          <w:color w:val="2D2C29"/>
          <w:spacing w:val="-4"/>
          <w:sz w:val="21"/>
        </w:rPr>
        <w:t> </w:t>
      </w:r>
      <w:r>
        <w:rPr>
          <w:color w:val="2D2C29"/>
          <w:sz w:val="21"/>
        </w:rPr>
        <w:t>the</w:t>
      </w:r>
      <w:r>
        <w:rPr>
          <w:color w:val="2D2C29"/>
          <w:spacing w:val="-2"/>
          <w:sz w:val="21"/>
        </w:rPr>
        <w:t> </w:t>
      </w:r>
      <w:r>
        <w:rPr>
          <w:color w:val="2D2C29"/>
          <w:sz w:val="21"/>
        </w:rPr>
        <w:t>department</w:t>
      </w:r>
      <w:r>
        <w:rPr>
          <w:color w:val="2D2C29"/>
          <w:spacing w:val="-5"/>
          <w:sz w:val="21"/>
        </w:rPr>
        <w:t> </w:t>
      </w:r>
      <w:r>
        <w:rPr>
          <w:color w:val="2D2C29"/>
          <w:sz w:val="21"/>
        </w:rPr>
        <w:t>affairs</w:t>
      </w:r>
      <w:r>
        <w:rPr>
          <w:color w:val="2D2C29"/>
          <w:spacing w:val="-4"/>
          <w:sz w:val="21"/>
        </w:rPr>
        <w:t> </w:t>
      </w:r>
      <w:r>
        <w:rPr>
          <w:color w:val="2D2C29"/>
          <w:sz w:val="21"/>
        </w:rPr>
        <w:t>through</w:t>
      </w:r>
      <w:r>
        <w:rPr>
          <w:color w:val="2D2C29"/>
          <w:spacing w:val="-4"/>
          <w:sz w:val="21"/>
        </w:rPr>
        <w:t> </w:t>
      </w:r>
      <w:r>
        <w:rPr>
          <w:color w:val="2D2C29"/>
          <w:sz w:val="21"/>
        </w:rPr>
        <w:t>Faculty</w:t>
      </w:r>
      <w:r>
        <w:rPr>
          <w:color w:val="2D2C29"/>
          <w:spacing w:val="-9"/>
          <w:sz w:val="21"/>
        </w:rPr>
        <w:t> </w:t>
      </w:r>
      <w:r>
        <w:rPr>
          <w:color w:val="2D2C29"/>
          <w:sz w:val="21"/>
        </w:rPr>
        <w:t>Meetings</w:t>
      </w:r>
      <w:r>
        <w:rPr>
          <w:color w:val="2D2C29"/>
          <w:spacing w:val="-4"/>
          <w:sz w:val="21"/>
        </w:rPr>
        <w:t> </w:t>
      </w:r>
      <w:r>
        <w:rPr>
          <w:color w:val="2D2C29"/>
          <w:sz w:val="21"/>
        </w:rPr>
        <w:t>and</w:t>
      </w:r>
      <w:r>
        <w:rPr>
          <w:color w:val="2D2C29"/>
          <w:spacing w:val="-4"/>
          <w:sz w:val="21"/>
        </w:rPr>
        <w:t> </w:t>
      </w:r>
      <w:r>
        <w:rPr>
          <w:color w:val="2D2C29"/>
          <w:sz w:val="21"/>
        </w:rPr>
        <w:t>through</w:t>
      </w:r>
      <w:r>
        <w:rPr>
          <w:color w:val="2D2C29"/>
          <w:spacing w:val="-3"/>
          <w:sz w:val="21"/>
        </w:rPr>
        <w:t> </w:t>
      </w:r>
      <w:r>
        <w:rPr>
          <w:color w:val="2D2C29"/>
          <w:spacing w:val="-2"/>
          <w:sz w:val="21"/>
        </w:rPr>
        <w:t>committees.</w:t>
      </w:r>
    </w:p>
    <w:p>
      <w:pPr>
        <w:pStyle w:val="BodyText"/>
        <w:spacing w:before="41"/>
        <w:rPr>
          <w:sz w:val="21"/>
        </w:rPr>
      </w:pPr>
    </w:p>
    <w:p>
      <w:pPr>
        <w:pStyle w:val="Heading1"/>
        <w:numPr>
          <w:ilvl w:val="0"/>
          <w:numId w:val="1"/>
        </w:numPr>
        <w:tabs>
          <w:tab w:pos="360" w:val="left" w:leader="none"/>
        </w:tabs>
        <w:spacing w:line="240" w:lineRule="auto" w:before="0" w:after="0"/>
        <w:ind w:left="360" w:right="0" w:hanging="360"/>
        <w:jc w:val="left"/>
      </w:pPr>
      <w:r>
        <w:rPr/>
        <w:t>Faculty</w:t>
      </w:r>
      <w:r>
        <w:rPr>
          <w:spacing w:val="-5"/>
        </w:rPr>
        <w:t> </w:t>
      </w:r>
      <w:r>
        <w:rPr>
          <w:spacing w:val="-2"/>
        </w:rPr>
        <w:t>Meeting</w:t>
      </w:r>
    </w:p>
    <w:p>
      <w:pPr>
        <w:pStyle w:val="BodyText"/>
        <w:rPr>
          <w:b/>
        </w:rPr>
      </w:pPr>
    </w:p>
    <w:p>
      <w:pPr>
        <w:pStyle w:val="BodyText"/>
        <w:ind w:left="360"/>
      </w:pPr>
      <w:r>
        <w:rPr/>
        <w:t>The</w:t>
      </w:r>
      <w:r>
        <w:rPr>
          <w:spacing w:val="-4"/>
        </w:rPr>
        <w:t> </w:t>
      </w:r>
      <w:r>
        <w:rPr/>
        <w:t>purposes</w:t>
      </w:r>
      <w:r>
        <w:rPr>
          <w:spacing w:val="-2"/>
        </w:rPr>
        <w:t> </w:t>
      </w:r>
      <w:r>
        <w:rPr/>
        <w:t>of</w:t>
      </w:r>
      <w:r>
        <w:rPr>
          <w:spacing w:val="-2"/>
        </w:rPr>
        <w:t> </w:t>
      </w:r>
      <w:r>
        <w:rPr/>
        <w:t>the</w:t>
      </w:r>
      <w:r>
        <w:rPr>
          <w:spacing w:val="-3"/>
        </w:rPr>
        <w:t> </w:t>
      </w:r>
      <w:r>
        <w:rPr/>
        <w:t>Faculty</w:t>
      </w:r>
      <w:r>
        <w:rPr>
          <w:spacing w:val="-7"/>
        </w:rPr>
        <w:t> </w:t>
      </w:r>
      <w:r>
        <w:rPr/>
        <w:t>Meeting</w:t>
      </w:r>
      <w:r>
        <w:rPr>
          <w:spacing w:val="-5"/>
        </w:rPr>
        <w:t> </w:t>
      </w:r>
      <w:r>
        <w:rPr/>
        <w:t>are</w:t>
      </w:r>
      <w:r>
        <w:rPr>
          <w:spacing w:val="-4"/>
        </w:rPr>
        <w:t> </w:t>
      </w:r>
      <w:r>
        <w:rPr/>
        <w:t>1)</w:t>
      </w:r>
      <w:r>
        <w:rPr>
          <w:spacing w:val="-2"/>
        </w:rPr>
        <w:t> </w:t>
      </w:r>
      <w:r>
        <w:rPr/>
        <w:t>to</w:t>
      </w:r>
      <w:r>
        <w:rPr>
          <w:spacing w:val="-2"/>
        </w:rPr>
        <w:t> </w:t>
      </w:r>
      <w:r>
        <w:rPr/>
        <w:t>provide</w:t>
      </w:r>
      <w:r>
        <w:rPr>
          <w:spacing w:val="-2"/>
        </w:rPr>
        <w:t> </w:t>
      </w:r>
      <w:r>
        <w:rPr/>
        <w:t>the</w:t>
      </w:r>
      <w:r>
        <w:rPr>
          <w:spacing w:val="-3"/>
        </w:rPr>
        <w:t> </w:t>
      </w:r>
      <w:r>
        <w:rPr/>
        <w:t>opportunity</w:t>
      </w:r>
      <w:r>
        <w:rPr>
          <w:spacing w:val="-7"/>
        </w:rPr>
        <w:t> </w:t>
      </w:r>
      <w:r>
        <w:rPr/>
        <w:t>to</w:t>
      </w:r>
      <w:r>
        <w:rPr>
          <w:spacing w:val="-2"/>
        </w:rPr>
        <w:t> </w:t>
      </w:r>
      <w:r>
        <w:rPr/>
        <w:t>disseminate information 2) to provide a mechanism to allow the chair to obtain opinions and recommendations from the faculty on department business, policies and procedures.</w:t>
      </w:r>
    </w:p>
    <w:p>
      <w:pPr>
        <w:pStyle w:val="BodyText"/>
        <w:spacing w:before="5"/>
      </w:pPr>
    </w:p>
    <w:p>
      <w:pPr>
        <w:pStyle w:val="BodyText"/>
        <w:ind w:left="360" w:right="76"/>
      </w:pPr>
      <w:r>
        <w:rPr/>
        <w:t>In cooperation with the Dean and the Faculty Governance Committee, the faculty are responsible for establishing and maintaining department bylaws in accordance with the current Agreement, including criteria and standards for tenure and promotion; they may provide</w:t>
      </w:r>
      <w:r>
        <w:rPr>
          <w:spacing w:val="-7"/>
        </w:rPr>
        <w:t> </w:t>
      </w:r>
      <w:r>
        <w:rPr/>
        <w:t>recommendations</w:t>
      </w:r>
      <w:r>
        <w:rPr>
          <w:spacing w:val="-5"/>
        </w:rPr>
        <w:t> </w:t>
      </w:r>
      <w:r>
        <w:rPr/>
        <w:t>regarding</w:t>
      </w:r>
      <w:r>
        <w:rPr>
          <w:spacing w:val="-8"/>
        </w:rPr>
        <w:t> </w:t>
      </w:r>
      <w:r>
        <w:rPr/>
        <w:t>policies</w:t>
      </w:r>
      <w:r>
        <w:rPr>
          <w:spacing w:val="-4"/>
        </w:rPr>
        <w:t> </w:t>
      </w:r>
      <w:r>
        <w:rPr/>
        <w:t>and</w:t>
      </w:r>
      <w:r>
        <w:rPr>
          <w:spacing w:val="-3"/>
        </w:rPr>
        <w:t> </w:t>
      </w:r>
      <w:r>
        <w:rPr/>
        <w:t>procedures,</w:t>
      </w:r>
      <w:r>
        <w:rPr>
          <w:spacing w:val="-5"/>
        </w:rPr>
        <w:t> </w:t>
      </w:r>
      <w:r>
        <w:rPr/>
        <w:t>searches</w:t>
      </w:r>
      <w:r>
        <w:rPr>
          <w:spacing w:val="-3"/>
        </w:rPr>
        <w:t> </w:t>
      </w:r>
      <w:r>
        <w:rPr/>
        <w:t>for</w:t>
      </w:r>
      <w:r>
        <w:rPr>
          <w:spacing w:val="-5"/>
        </w:rPr>
        <w:t> </w:t>
      </w:r>
      <w:r>
        <w:rPr/>
        <w:t>positions,</w:t>
      </w:r>
      <w:r>
        <w:rPr>
          <w:spacing w:val="-5"/>
        </w:rPr>
        <w:t> </w:t>
      </w:r>
      <w:r>
        <w:rPr/>
        <w:t>new program development and program discontinuance, structure and appointment of committees, budget priorities and guidelines.</w:t>
      </w:r>
    </w:p>
    <w:p>
      <w:pPr>
        <w:pStyle w:val="BodyText"/>
        <w:spacing w:before="3"/>
      </w:pPr>
    </w:p>
    <w:p>
      <w:pPr>
        <w:pStyle w:val="BodyText"/>
        <w:ind w:left="360" w:right="110"/>
      </w:pPr>
      <w:r>
        <w:rPr/>
        <w:t>Participants</w:t>
      </w:r>
      <w:r>
        <w:rPr>
          <w:spacing w:val="-3"/>
        </w:rPr>
        <w:t> </w:t>
      </w:r>
      <w:r>
        <w:rPr/>
        <w:t>of</w:t>
      </w:r>
      <w:r>
        <w:rPr>
          <w:spacing w:val="-3"/>
        </w:rPr>
        <w:t> </w:t>
      </w:r>
      <w:r>
        <w:rPr/>
        <w:t>the</w:t>
      </w:r>
      <w:r>
        <w:rPr>
          <w:spacing w:val="-4"/>
        </w:rPr>
        <w:t> </w:t>
      </w:r>
      <w:r>
        <w:rPr/>
        <w:t>Faculty</w:t>
      </w:r>
      <w:r>
        <w:rPr>
          <w:spacing w:val="-6"/>
        </w:rPr>
        <w:t> </w:t>
      </w:r>
      <w:r>
        <w:rPr/>
        <w:t>Meeting</w:t>
      </w:r>
      <w:r>
        <w:rPr>
          <w:spacing w:val="-6"/>
        </w:rPr>
        <w:t> </w:t>
      </w:r>
      <w:r>
        <w:rPr/>
        <w:t>include</w:t>
      </w:r>
      <w:r>
        <w:rPr>
          <w:spacing w:val="-4"/>
        </w:rPr>
        <w:t> </w:t>
      </w:r>
      <w:r>
        <w:rPr/>
        <w:t>all</w:t>
      </w:r>
      <w:r>
        <w:rPr>
          <w:spacing w:val="-3"/>
        </w:rPr>
        <w:t> </w:t>
      </w:r>
      <w:r>
        <w:rPr/>
        <w:t>department</w:t>
      </w:r>
      <w:r>
        <w:rPr>
          <w:spacing w:val="-3"/>
        </w:rPr>
        <w:t> </w:t>
      </w:r>
      <w:r>
        <w:rPr/>
        <w:t>faculty</w:t>
      </w:r>
      <w:r>
        <w:rPr>
          <w:spacing w:val="-8"/>
        </w:rPr>
        <w:t> </w:t>
      </w:r>
      <w:r>
        <w:rPr/>
        <w:t>members.</w:t>
      </w:r>
      <w:r>
        <w:rPr>
          <w:spacing w:val="-3"/>
        </w:rPr>
        <w:t> </w:t>
      </w:r>
      <w:r>
        <w:rPr/>
        <w:t>The</w:t>
      </w:r>
      <w:r>
        <w:rPr>
          <w:spacing w:val="-5"/>
        </w:rPr>
        <w:t> </w:t>
      </w:r>
      <w:r>
        <w:rPr/>
        <w:t>department chair runs the Faculty Meeting but does not vote. Voting members include full-time bargaining-unit faculty members, lecturers and instructors, except as otherwise specified in the Agreement.</w:t>
      </w:r>
      <w:r>
        <w:rPr>
          <w:spacing w:val="40"/>
        </w:rPr>
        <w:t> </w:t>
      </w:r>
      <w:r>
        <w:rPr/>
        <w:t>A Faculty</w:t>
      </w:r>
      <w:r>
        <w:rPr>
          <w:spacing w:val="-1"/>
        </w:rPr>
        <w:t> </w:t>
      </w:r>
      <w:r>
        <w:rPr/>
        <w:t>Meeting</w:t>
      </w:r>
      <w:r>
        <w:rPr>
          <w:spacing w:val="-1"/>
        </w:rPr>
        <w:t> </w:t>
      </w:r>
      <w:r>
        <w:rPr/>
        <w:t>must be called at least once per month, from September through April. The department chair establishes the agenda after requesting input from the faculty and distributes it at least two days prior to the meeting. A Faculty Meeting will also be called if at least 50 percent of the faculty</w:t>
      </w:r>
      <w:r>
        <w:rPr>
          <w:spacing w:val="-4"/>
        </w:rPr>
        <w:t> </w:t>
      </w:r>
      <w:r>
        <w:rPr/>
        <w:t>members request such a meeting, in which case the faculty members will establish and distribute the agenda.</w:t>
      </w:r>
    </w:p>
    <w:p>
      <w:pPr>
        <w:pStyle w:val="BodyText"/>
        <w:spacing w:before="5"/>
      </w:pPr>
    </w:p>
    <w:p>
      <w:pPr>
        <w:pStyle w:val="BodyText"/>
        <w:ind w:left="360" w:right="12"/>
      </w:pPr>
      <w:r>
        <w:rPr/>
        <w:t>The department chair shall make the department budget and expenditure information available to all faculty members on request.</w:t>
      </w:r>
      <w:r>
        <w:rPr>
          <w:spacing w:val="40"/>
        </w:rPr>
        <w:t> </w:t>
      </w:r>
      <w:r>
        <w:rPr/>
        <w:t>If the department chair chooses not to follow faculty</w:t>
      </w:r>
      <w:r>
        <w:rPr>
          <w:spacing w:val="-7"/>
        </w:rPr>
        <w:t> </w:t>
      </w:r>
      <w:r>
        <w:rPr/>
        <w:t>recommendations,</w:t>
      </w:r>
      <w:r>
        <w:rPr>
          <w:spacing w:val="-3"/>
        </w:rPr>
        <w:t> </w:t>
      </w:r>
      <w:r>
        <w:rPr/>
        <w:t>he/she</w:t>
      </w:r>
      <w:r>
        <w:rPr>
          <w:spacing w:val="-3"/>
        </w:rPr>
        <w:t> </w:t>
      </w:r>
      <w:r>
        <w:rPr/>
        <w:t>must</w:t>
      </w:r>
      <w:r>
        <w:rPr>
          <w:spacing w:val="-3"/>
        </w:rPr>
        <w:t> </w:t>
      </w:r>
      <w:r>
        <w:rPr/>
        <w:t>provide</w:t>
      </w:r>
      <w:r>
        <w:rPr>
          <w:spacing w:val="-3"/>
        </w:rPr>
        <w:t> </w:t>
      </w:r>
      <w:r>
        <w:rPr/>
        <w:t>the</w:t>
      </w:r>
      <w:r>
        <w:rPr>
          <w:spacing w:val="-2"/>
        </w:rPr>
        <w:t> </w:t>
      </w:r>
      <w:r>
        <w:rPr/>
        <w:t>faculty</w:t>
      </w:r>
      <w:r>
        <w:rPr>
          <w:spacing w:val="-7"/>
        </w:rPr>
        <w:t> </w:t>
      </w:r>
      <w:r>
        <w:rPr/>
        <w:t>with</w:t>
      </w:r>
      <w:r>
        <w:rPr>
          <w:spacing w:val="-3"/>
        </w:rPr>
        <w:t> </w:t>
      </w:r>
      <w:r>
        <w:rPr/>
        <w:t>a</w:t>
      </w:r>
      <w:r>
        <w:rPr>
          <w:spacing w:val="-3"/>
        </w:rPr>
        <w:t> </w:t>
      </w:r>
      <w:r>
        <w:rPr/>
        <w:t>written</w:t>
      </w:r>
      <w:r>
        <w:rPr>
          <w:spacing w:val="-3"/>
        </w:rPr>
        <w:t> </w:t>
      </w:r>
      <w:r>
        <w:rPr/>
        <w:t>response</w:t>
      </w:r>
      <w:r>
        <w:rPr>
          <w:spacing w:val="-3"/>
        </w:rPr>
        <w:t> </w:t>
      </w:r>
      <w:r>
        <w:rPr/>
        <w:t>in</w:t>
      </w:r>
      <w:r>
        <w:rPr>
          <w:spacing w:val="-3"/>
        </w:rPr>
        <w:t> </w:t>
      </w:r>
      <w:r>
        <w:rPr/>
        <w:t>a</w:t>
      </w:r>
      <w:r>
        <w:rPr>
          <w:spacing w:val="-4"/>
        </w:rPr>
        <w:t> </w:t>
      </w:r>
      <w:r>
        <w:rPr/>
        <w:t>timely manner. In such cases, the faculty have the option to discuss the matter with the dean.</w:t>
      </w:r>
    </w:p>
    <w:p>
      <w:pPr>
        <w:pStyle w:val="BodyText"/>
        <w:spacing w:before="3"/>
      </w:pPr>
    </w:p>
    <w:p>
      <w:pPr>
        <w:pStyle w:val="BodyText"/>
        <w:ind w:left="360"/>
      </w:pPr>
      <w:r>
        <w:rPr/>
        <w:t>Meeting</w:t>
      </w:r>
      <w:r>
        <w:rPr>
          <w:spacing w:val="-6"/>
        </w:rPr>
        <w:t> </w:t>
      </w:r>
      <w:r>
        <w:rPr/>
        <w:t>minutes</w:t>
      </w:r>
      <w:r>
        <w:rPr>
          <w:spacing w:val="-3"/>
        </w:rPr>
        <w:t> </w:t>
      </w:r>
      <w:r>
        <w:rPr/>
        <w:t>and</w:t>
      </w:r>
      <w:r>
        <w:rPr>
          <w:spacing w:val="-3"/>
        </w:rPr>
        <w:t> </w:t>
      </w:r>
      <w:r>
        <w:rPr/>
        <w:t>information</w:t>
      </w:r>
      <w:r>
        <w:rPr>
          <w:spacing w:val="-3"/>
        </w:rPr>
        <w:t> </w:t>
      </w:r>
      <w:r>
        <w:rPr/>
        <w:t>related</w:t>
      </w:r>
      <w:r>
        <w:rPr>
          <w:spacing w:val="-3"/>
        </w:rPr>
        <w:t> </w:t>
      </w:r>
      <w:r>
        <w:rPr/>
        <w:t>to</w:t>
      </w:r>
      <w:r>
        <w:rPr>
          <w:spacing w:val="-3"/>
        </w:rPr>
        <w:t> </w:t>
      </w:r>
      <w:r>
        <w:rPr/>
        <w:t>faculty</w:t>
      </w:r>
      <w:r>
        <w:rPr>
          <w:spacing w:val="-6"/>
        </w:rPr>
        <w:t> </w:t>
      </w:r>
      <w:r>
        <w:rPr/>
        <w:t>recommendations</w:t>
      </w:r>
      <w:r>
        <w:rPr>
          <w:spacing w:val="-3"/>
        </w:rPr>
        <w:t> </w:t>
      </w:r>
      <w:r>
        <w:rPr/>
        <w:t>are</w:t>
      </w:r>
      <w:r>
        <w:rPr>
          <w:spacing w:val="-5"/>
        </w:rPr>
        <w:t> </w:t>
      </w:r>
      <w:r>
        <w:rPr/>
        <w:t>to</w:t>
      </w:r>
      <w:r>
        <w:rPr>
          <w:spacing w:val="-3"/>
        </w:rPr>
        <w:t> </w:t>
      </w:r>
      <w:r>
        <w:rPr/>
        <w:t>be</w:t>
      </w:r>
      <w:r>
        <w:rPr>
          <w:spacing w:val="-4"/>
        </w:rPr>
        <w:t> </w:t>
      </w:r>
      <w:r>
        <w:rPr/>
        <w:t>maintained</w:t>
      </w:r>
      <w:r>
        <w:rPr>
          <w:spacing w:val="-3"/>
        </w:rPr>
        <w:t> </w:t>
      </w:r>
      <w:r>
        <w:rPr/>
        <w:t>by the department chair.</w:t>
      </w:r>
    </w:p>
    <w:p>
      <w:pPr>
        <w:pStyle w:val="BodyText"/>
        <w:spacing w:before="10"/>
      </w:pPr>
    </w:p>
    <w:p>
      <w:pPr>
        <w:pStyle w:val="Heading1"/>
        <w:numPr>
          <w:ilvl w:val="0"/>
          <w:numId w:val="1"/>
        </w:numPr>
        <w:tabs>
          <w:tab w:pos="360" w:val="left" w:leader="none"/>
        </w:tabs>
        <w:spacing w:line="240" w:lineRule="auto" w:before="0" w:after="0"/>
        <w:ind w:left="360" w:right="0" w:hanging="360"/>
        <w:jc w:val="left"/>
      </w:pPr>
      <w:r>
        <w:rPr/>
        <w:t>Academic</w:t>
      </w:r>
      <w:r>
        <w:rPr>
          <w:spacing w:val="-3"/>
        </w:rPr>
        <w:t> </w:t>
      </w:r>
      <w:r>
        <w:rPr/>
        <w:t>Program</w:t>
      </w:r>
      <w:r>
        <w:rPr>
          <w:spacing w:val="-3"/>
        </w:rPr>
        <w:t> </w:t>
      </w:r>
      <w:r>
        <w:rPr>
          <w:spacing w:val="-2"/>
        </w:rPr>
        <w:t>Committees</w:t>
      </w:r>
    </w:p>
    <w:p>
      <w:pPr>
        <w:pStyle w:val="BodyText"/>
        <w:rPr>
          <w:b/>
        </w:rPr>
      </w:pPr>
    </w:p>
    <w:p>
      <w:pPr>
        <w:pStyle w:val="BodyText"/>
        <w:ind w:left="360" w:right="110"/>
      </w:pPr>
      <w:r>
        <w:rPr/>
        <w:t>There are two Academic Program Committees in the department: the Biomedical Engineering</w:t>
      </w:r>
      <w:r>
        <w:rPr>
          <w:spacing w:val="-7"/>
        </w:rPr>
        <w:t> </w:t>
      </w:r>
      <w:r>
        <w:rPr/>
        <w:t>Program</w:t>
      </w:r>
      <w:r>
        <w:rPr>
          <w:spacing w:val="-4"/>
        </w:rPr>
        <w:t> </w:t>
      </w:r>
      <w:r>
        <w:rPr/>
        <w:t>Committee</w:t>
      </w:r>
      <w:r>
        <w:rPr>
          <w:spacing w:val="-6"/>
        </w:rPr>
        <w:t> </w:t>
      </w:r>
      <w:r>
        <w:rPr/>
        <w:t>(BPC)</w:t>
      </w:r>
      <w:r>
        <w:rPr>
          <w:spacing w:val="-4"/>
        </w:rPr>
        <w:t> </w:t>
      </w:r>
      <w:r>
        <w:rPr/>
        <w:t>and</w:t>
      </w:r>
      <w:r>
        <w:rPr>
          <w:spacing w:val="-4"/>
        </w:rPr>
        <w:t> </w:t>
      </w:r>
      <w:r>
        <w:rPr/>
        <w:t>the</w:t>
      </w:r>
      <w:r>
        <w:rPr>
          <w:spacing w:val="-3"/>
        </w:rPr>
        <w:t> </w:t>
      </w:r>
      <w:r>
        <w:rPr/>
        <w:t>Industrial</w:t>
      </w:r>
      <w:r>
        <w:rPr>
          <w:spacing w:val="-4"/>
        </w:rPr>
        <w:t> </w:t>
      </w:r>
      <w:r>
        <w:rPr/>
        <w:t>and</w:t>
      </w:r>
      <w:r>
        <w:rPr>
          <w:spacing w:val="-4"/>
        </w:rPr>
        <w:t> </w:t>
      </w:r>
      <w:r>
        <w:rPr/>
        <w:t>Human</w:t>
      </w:r>
      <w:r>
        <w:rPr>
          <w:spacing w:val="-4"/>
        </w:rPr>
        <w:t> </w:t>
      </w:r>
      <w:r>
        <w:rPr/>
        <w:t>Factors</w:t>
      </w:r>
      <w:r>
        <w:rPr>
          <w:spacing w:val="-4"/>
        </w:rPr>
        <w:t> </w:t>
      </w:r>
      <w:r>
        <w:rPr/>
        <w:t>Engineering Program Committee (IPC). Each of these committees is made up of all faculty</w:t>
      </w:r>
      <w:r>
        <w:rPr>
          <w:spacing w:val="-3"/>
        </w:rPr>
        <w:t> </w:t>
      </w:r>
      <w:r>
        <w:rPr/>
        <w:t>members in</w:t>
      </w:r>
    </w:p>
    <w:p>
      <w:pPr>
        <w:pStyle w:val="BodyText"/>
        <w:spacing w:after="0"/>
        <w:sectPr>
          <w:pgSz w:w="12240" w:h="15840"/>
          <w:pgMar w:top="1820" w:bottom="280" w:left="1440" w:right="1440"/>
        </w:sectPr>
      </w:pPr>
    </w:p>
    <w:p>
      <w:pPr>
        <w:pStyle w:val="BodyText"/>
        <w:spacing w:before="72"/>
        <w:ind w:left="360" w:right="110"/>
      </w:pPr>
      <w:r>
        <w:rPr/>
        <w:t>the department who teach courses and advise students in the respective undergraduate and graduate programs and of the department chair as a non-voting member. Voting rights are extended to lecturers and instructors. These committees make recommendations related to their specific academic programs on curriculum, teaching assignments, class schedules, student</w:t>
      </w:r>
      <w:r>
        <w:rPr>
          <w:spacing w:val="-3"/>
        </w:rPr>
        <w:t> </w:t>
      </w:r>
      <w:r>
        <w:rPr/>
        <w:t>petitions</w:t>
      </w:r>
      <w:r>
        <w:rPr>
          <w:spacing w:val="-3"/>
        </w:rPr>
        <w:t> </w:t>
      </w:r>
      <w:r>
        <w:rPr/>
        <w:t>and</w:t>
      </w:r>
      <w:r>
        <w:rPr>
          <w:spacing w:val="-3"/>
        </w:rPr>
        <w:t> </w:t>
      </w:r>
      <w:r>
        <w:rPr/>
        <w:t>any</w:t>
      </w:r>
      <w:r>
        <w:rPr>
          <w:spacing w:val="-5"/>
        </w:rPr>
        <w:t> </w:t>
      </w:r>
      <w:r>
        <w:rPr/>
        <w:t>other</w:t>
      </w:r>
      <w:r>
        <w:rPr>
          <w:spacing w:val="-5"/>
        </w:rPr>
        <w:t> </w:t>
      </w:r>
      <w:r>
        <w:rPr/>
        <w:t>areas</w:t>
      </w:r>
      <w:r>
        <w:rPr>
          <w:spacing w:val="-3"/>
        </w:rPr>
        <w:t> </w:t>
      </w:r>
      <w:r>
        <w:rPr/>
        <w:t>of</w:t>
      </w:r>
      <w:r>
        <w:rPr>
          <w:spacing w:val="-2"/>
        </w:rPr>
        <w:t> </w:t>
      </w:r>
      <w:r>
        <w:rPr/>
        <w:t>concern</w:t>
      </w:r>
      <w:r>
        <w:rPr>
          <w:spacing w:val="-3"/>
        </w:rPr>
        <w:t> </w:t>
      </w:r>
      <w:r>
        <w:rPr/>
        <w:t>to</w:t>
      </w:r>
      <w:r>
        <w:rPr>
          <w:spacing w:val="-3"/>
        </w:rPr>
        <w:t> </w:t>
      </w:r>
      <w:r>
        <w:rPr/>
        <w:t>the</w:t>
      </w:r>
      <w:r>
        <w:rPr>
          <w:spacing w:val="-3"/>
        </w:rPr>
        <w:t> </w:t>
      </w:r>
      <w:r>
        <w:rPr/>
        <w:t>faculty</w:t>
      </w:r>
      <w:r>
        <w:rPr>
          <w:spacing w:val="-7"/>
        </w:rPr>
        <w:t> </w:t>
      </w:r>
      <w:r>
        <w:rPr/>
        <w:t>or</w:t>
      </w:r>
      <w:r>
        <w:rPr>
          <w:spacing w:val="-3"/>
        </w:rPr>
        <w:t> </w:t>
      </w:r>
      <w:r>
        <w:rPr/>
        <w:t>requested</w:t>
      </w:r>
      <w:r>
        <w:rPr>
          <w:spacing w:val="-3"/>
        </w:rPr>
        <w:t> </w:t>
      </w:r>
      <w:r>
        <w:rPr/>
        <w:t>by</w:t>
      </w:r>
      <w:r>
        <w:rPr>
          <w:spacing w:val="-5"/>
        </w:rPr>
        <w:t> </w:t>
      </w:r>
      <w:r>
        <w:rPr/>
        <w:t>the chair.</w:t>
      </w:r>
      <w:r>
        <w:rPr>
          <w:spacing w:val="-3"/>
        </w:rPr>
        <w:t> </w:t>
      </w:r>
      <w:r>
        <w:rPr/>
        <w:t>The meetings are chaired by the department chair as a non-voting member or by a faculty member designated by the department chair in the case where the department chair’s discipline</w:t>
      </w:r>
      <w:r>
        <w:rPr>
          <w:spacing w:val="-1"/>
        </w:rPr>
        <w:t> </w:t>
      </w:r>
      <w:r>
        <w:rPr/>
        <w:t>is</w:t>
      </w:r>
      <w:r>
        <w:rPr>
          <w:spacing w:val="-1"/>
        </w:rPr>
        <w:t> </w:t>
      </w:r>
      <w:r>
        <w:rPr/>
        <w:t>not</w:t>
      </w:r>
      <w:r>
        <w:rPr>
          <w:spacing w:val="-1"/>
        </w:rPr>
        <w:t> </w:t>
      </w:r>
      <w:r>
        <w:rPr/>
        <w:t>in</w:t>
      </w:r>
      <w:r>
        <w:rPr>
          <w:spacing w:val="-1"/>
        </w:rPr>
        <w:t> </w:t>
      </w:r>
      <w:r>
        <w:rPr/>
        <w:t>the</w:t>
      </w:r>
      <w:r>
        <w:rPr>
          <w:spacing w:val="-2"/>
        </w:rPr>
        <w:t> </w:t>
      </w:r>
      <w:r>
        <w:rPr/>
        <w:t>area</w:t>
      </w:r>
      <w:r>
        <w:rPr>
          <w:spacing w:val="-2"/>
        </w:rPr>
        <w:t> </w:t>
      </w:r>
      <w:r>
        <w:rPr/>
        <w:t>of</w:t>
      </w:r>
      <w:r>
        <w:rPr>
          <w:spacing w:val="-1"/>
        </w:rPr>
        <w:t> </w:t>
      </w:r>
      <w:r>
        <w:rPr/>
        <w:t>the</w:t>
      </w:r>
      <w:r>
        <w:rPr>
          <w:spacing w:val="-3"/>
        </w:rPr>
        <w:t> </w:t>
      </w:r>
      <w:r>
        <w:rPr/>
        <w:t>specific</w:t>
      </w:r>
      <w:r>
        <w:rPr>
          <w:spacing w:val="-2"/>
        </w:rPr>
        <w:t> </w:t>
      </w:r>
      <w:r>
        <w:rPr/>
        <w:t>program.</w:t>
      </w:r>
      <w:r>
        <w:rPr>
          <w:spacing w:val="-1"/>
        </w:rPr>
        <w:t> </w:t>
      </w:r>
      <w:r>
        <w:rPr/>
        <w:t>This</w:t>
      </w:r>
      <w:r>
        <w:rPr>
          <w:spacing w:val="-1"/>
        </w:rPr>
        <w:t> </w:t>
      </w:r>
      <w:r>
        <w:rPr/>
        <w:t>faculty</w:t>
      </w:r>
      <w:r>
        <w:rPr>
          <w:spacing w:val="-6"/>
        </w:rPr>
        <w:t> </w:t>
      </w:r>
      <w:r>
        <w:rPr/>
        <w:t>member may carry</w:t>
      </w:r>
      <w:r>
        <w:rPr>
          <w:spacing w:val="-6"/>
        </w:rPr>
        <w:t> </w:t>
      </w:r>
      <w:r>
        <w:rPr/>
        <w:t>the</w:t>
      </w:r>
      <w:r>
        <w:rPr>
          <w:spacing w:val="-1"/>
        </w:rPr>
        <w:t> </w:t>
      </w:r>
      <w:r>
        <w:rPr/>
        <w:t>title of Program Director.</w:t>
      </w:r>
    </w:p>
    <w:p>
      <w:pPr>
        <w:pStyle w:val="BodyText"/>
        <w:spacing w:before="10"/>
      </w:pPr>
    </w:p>
    <w:p>
      <w:pPr>
        <w:pStyle w:val="Heading1"/>
        <w:numPr>
          <w:ilvl w:val="0"/>
          <w:numId w:val="1"/>
        </w:numPr>
        <w:tabs>
          <w:tab w:pos="360" w:val="left" w:leader="none"/>
        </w:tabs>
        <w:spacing w:line="240" w:lineRule="auto" w:before="0" w:after="0"/>
        <w:ind w:left="360" w:right="0" w:hanging="360"/>
        <w:jc w:val="left"/>
      </w:pPr>
      <w:r>
        <w:rPr/>
        <w:t>Faculty</w:t>
      </w:r>
      <w:r>
        <w:rPr>
          <w:spacing w:val="-4"/>
        </w:rPr>
        <w:t> </w:t>
      </w:r>
      <w:r>
        <w:rPr/>
        <w:t>Development</w:t>
      </w:r>
      <w:r>
        <w:rPr>
          <w:spacing w:val="-4"/>
        </w:rPr>
        <w:t> </w:t>
      </w:r>
      <w:r>
        <w:rPr/>
        <w:t>Committee</w:t>
      </w:r>
      <w:r>
        <w:rPr>
          <w:spacing w:val="-4"/>
        </w:rPr>
        <w:t> (FDC)</w:t>
      </w:r>
    </w:p>
    <w:p>
      <w:pPr>
        <w:spacing w:before="275"/>
        <w:ind w:left="360" w:right="0" w:firstLine="0"/>
        <w:jc w:val="left"/>
        <w:rPr>
          <w:sz w:val="21"/>
        </w:rPr>
      </w:pPr>
      <w:r>
        <w:rPr>
          <w:color w:val="2D2C29"/>
          <w:sz w:val="21"/>
        </w:rPr>
        <w:t>The</w:t>
      </w:r>
      <w:r>
        <w:rPr>
          <w:color w:val="2D2C29"/>
          <w:spacing w:val="-9"/>
          <w:sz w:val="21"/>
        </w:rPr>
        <w:t> </w:t>
      </w:r>
      <w:r>
        <w:rPr>
          <w:color w:val="2D2C29"/>
          <w:sz w:val="21"/>
        </w:rPr>
        <w:t>Department</w:t>
      </w:r>
      <w:r>
        <w:rPr>
          <w:color w:val="2D2C29"/>
          <w:spacing w:val="-4"/>
          <w:sz w:val="21"/>
        </w:rPr>
        <w:t> </w:t>
      </w:r>
      <w:r>
        <w:rPr>
          <w:color w:val="2D2C29"/>
          <w:sz w:val="21"/>
        </w:rPr>
        <w:t>FDC</w:t>
      </w:r>
      <w:r>
        <w:rPr>
          <w:color w:val="2D2C29"/>
          <w:spacing w:val="-4"/>
          <w:sz w:val="21"/>
        </w:rPr>
        <w:t> </w:t>
      </w:r>
      <w:r>
        <w:rPr>
          <w:color w:val="2D2C29"/>
          <w:sz w:val="21"/>
        </w:rPr>
        <w:t>makes</w:t>
      </w:r>
      <w:r>
        <w:rPr>
          <w:color w:val="2D2C29"/>
          <w:spacing w:val="-6"/>
          <w:sz w:val="21"/>
        </w:rPr>
        <w:t> </w:t>
      </w:r>
      <w:r>
        <w:rPr>
          <w:color w:val="2D2C29"/>
          <w:sz w:val="21"/>
        </w:rPr>
        <w:t>recommendations</w:t>
      </w:r>
      <w:r>
        <w:rPr>
          <w:color w:val="2D2C29"/>
          <w:spacing w:val="-4"/>
          <w:sz w:val="21"/>
        </w:rPr>
        <w:t> </w:t>
      </w:r>
      <w:r>
        <w:rPr>
          <w:color w:val="2D2C29"/>
          <w:sz w:val="21"/>
        </w:rPr>
        <w:t>pertaining</w:t>
      </w:r>
      <w:r>
        <w:rPr>
          <w:color w:val="2D2C29"/>
          <w:spacing w:val="-5"/>
          <w:sz w:val="21"/>
        </w:rPr>
        <w:t> </w:t>
      </w:r>
      <w:r>
        <w:rPr>
          <w:color w:val="2D2C29"/>
          <w:sz w:val="21"/>
        </w:rPr>
        <w:t>to</w:t>
      </w:r>
      <w:r>
        <w:rPr>
          <w:color w:val="2D2C29"/>
          <w:spacing w:val="-5"/>
          <w:sz w:val="21"/>
        </w:rPr>
        <w:t> </w:t>
      </w:r>
      <w:r>
        <w:rPr>
          <w:color w:val="2D2C29"/>
          <w:sz w:val="21"/>
        </w:rPr>
        <w:t>faculty</w:t>
      </w:r>
      <w:r>
        <w:rPr>
          <w:color w:val="2D2C29"/>
          <w:spacing w:val="-9"/>
          <w:sz w:val="21"/>
        </w:rPr>
        <w:t> </w:t>
      </w:r>
      <w:r>
        <w:rPr>
          <w:color w:val="2D2C29"/>
          <w:sz w:val="21"/>
        </w:rPr>
        <w:t>personnel</w:t>
      </w:r>
      <w:r>
        <w:rPr>
          <w:color w:val="2D2C29"/>
          <w:spacing w:val="-5"/>
          <w:sz w:val="21"/>
        </w:rPr>
        <w:t> </w:t>
      </w:r>
      <w:r>
        <w:rPr>
          <w:color w:val="2D2C29"/>
          <w:sz w:val="21"/>
        </w:rPr>
        <w:t>matters</w:t>
      </w:r>
      <w:r>
        <w:rPr>
          <w:color w:val="2D2C29"/>
          <w:spacing w:val="-4"/>
          <w:sz w:val="21"/>
        </w:rPr>
        <w:t> </w:t>
      </w:r>
      <w:r>
        <w:rPr>
          <w:color w:val="2D2C29"/>
          <w:sz w:val="21"/>
        </w:rPr>
        <w:t>in</w:t>
      </w:r>
      <w:r>
        <w:rPr>
          <w:color w:val="2D2C29"/>
          <w:spacing w:val="-5"/>
          <w:sz w:val="21"/>
        </w:rPr>
        <w:t> </w:t>
      </w:r>
      <w:r>
        <w:rPr>
          <w:color w:val="2D2C29"/>
          <w:sz w:val="21"/>
        </w:rPr>
        <w:t>the</w:t>
      </w:r>
      <w:r>
        <w:rPr>
          <w:color w:val="2D2C29"/>
          <w:spacing w:val="-4"/>
          <w:sz w:val="21"/>
        </w:rPr>
        <w:t> </w:t>
      </w:r>
      <w:r>
        <w:rPr>
          <w:color w:val="2D2C29"/>
          <w:spacing w:val="-2"/>
          <w:sz w:val="21"/>
        </w:rPr>
        <w:t>department,</w:t>
      </w:r>
    </w:p>
    <w:p>
      <w:pPr>
        <w:spacing w:before="2"/>
        <w:ind w:left="360" w:right="0" w:firstLine="0"/>
        <w:jc w:val="left"/>
        <w:rPr>
          <w:sz w:val="21"/>
        </w:rPr>
      </w:pPr>
      <w:r>
        <w:rPr>
          <w:color w:val="2D2C29"/>
          <w:sz w:val="21"/>
        </w:rPr>
        <w:t>e.g.</w:t>
      </w:r>
      <w:r>
        <w:rPr>
          <w:color w:val="2D2C29"/>
          <w:spacing w:val="-9"/>
          <w:sz w:val="21"/>
        </w:rPr>
        <w:t> </w:t>
      </w:r>
      <w:r>
        <w:rPr>
          <w:color w:val="2D2C29"/>
          <w:sz w:val="21"/>
        </w:rPr>
        <w:t>appointment,</w:t>
      </w:r>
      <w:r>
        <w:rPr>
          <w:color w:val="2D2C29"/>
          <w:spacing w:val="-10"/>
          <w:sz w:val="21"/>
        </w:rPr>
        <w:t> </w:t>
      </w:r>
      <w:r>
        <w:rPr>
          <w:color w:val="2D2C29"/>
          <w:sz w:val="21"/>
        </w:rPr>
        <w:t>promotion,</w:t>
      </w:r>
      <w:r>
        <w:rPr>
          <w:color w:val="2D2C29"/>
          <w:spacing w:val="-9"/>
          <w:sz w:val="21"/>
        </w:rPr>
        <w:t> </w:t>
      </w:r>
      <w:r>
        <w:rPr>
          <w:color w:val="2D2C29"/>
          <w:sz w:val="21"/>
        </w:rPr>
        <w:t>tenure,</w:t>
      </w:r>
      <w:r>
        <w:rPr>
          <w:color w:val="2D2C29"/>
          <w:spacing w:val="-10"/>
          <w:sz w:val="21"/>
        </w:rPr>
        <w:t> </w:t>
      </w:r>
      <w:r>
        <w:rPr>
          <w:color w:val="2D2C29"/>
          <w:sz w:val="21"/>
        </w:rPr>
        <w:t>dismissal,</w:t>
      </w:r>
      <w:r>
        <w:rPr>
          <w:color w:val="2D2C29"/>
          <w:spacing w:val="-7"/>
          <w:sz w:val="21"/>
        </w:rPr>
        <w:t> </w:t>
      </w:r>
      <w:r>
        <w:rPr>
          <w:color w:val="2D2C29"/>
          <w:sz w:val="21"/>
        </w:rPr>
        <w:t>mentoring</w:t>
      </w:r>
      <w:r>
        <w:rPr>
          <w:color w:val="2D2C29"/>
          <w:spacing w:val="-10"/>
          <w:sz w:val="21"/>
        </w:rPr>
        <w:t> </w:t>
      </w:r>
      <w:r>
        <w:rPr>
          <w:color w:val="2D2C29"/>
          <w:sz w:val="21"/>
        </w:rPr>
        <w:t>of</w:t>
      </w:r>
      <w:r>
        <w:rPr>
          <w:color w:val="2D2C29"/>
          <w:spacing w:val="-10"/>
          <w:sz w:val="21"/>
        </w:rPr>
        <w:t> </w:t>
      </w:r>
      <w:r>
        <w:rPr>
          <w:color w:val="2D2C29"/>
          <w:sz w:val="21"/>
        </w:rPr>
        <w:t>new</w:t>
      </w:r>
      <w:r>
        <w:rPr>
          <w:color w:val="2D2C29"/>
          <w:spacing w:val="-10"/>
          <w:sz w:val="21"/>
        </w:rPr>
        <w:t> </w:t>
      </w:r>
      <w:r>
        <w:rPr>
          <w:color w:val="2D2C29"/>
          <w:sz w:val="21"/>
        </w:rPr>
        <w:t>faculty</w:t>
      </w:r>
      <w:r>
        <w:rPr>
          <w:color w:val="2D2C29"/>
          <w:spacing w:val="-12"/>
          <w:sz w:val="21"/>
        </w:rPr>
        <w:t> </w:t>
      </w:r>
      <w:r>
        <w:rPr>
          <w:color w:val="2D2C29"/>
          <w:sz w:val="21"/>
        </w:rPr>
        <w:t>members</w:t>
      </w:r>
      <w:r>
        <w:rPr>
          <w:color w:val="2D2C29"/>
          <w:spacing w:val="-9"/>
          <w:sz w:val="21"/>
        </w:rPr>
        <w:t> </w:t>
      </w:r>
      <w:r>
        <w:rPr>
          <w:color w:val="2D2C29"/>
          <w:spacing w:val="-4"/>
          <w:sz w:val="21"/>
        </w:rPr>
        <w:t>etc.</w:t>
      </w:r>
    </w:p>
    <w:p>
      <w:pPr>
        <w:pStyle w:val="BodyText"/>
        <w:spacing w:before="40"/>
        <w:rPr>
          <w:sz w:val="21"/>
        </w:rPr>
      </w:pPr>
    </w:p>
    <w:p>
      <w:pPr>
        <w:pStyle w:val="Heading1"/>
        <w:numPr>
          <w:ilvl w:val="1"/>
          <w:numId w:val="1"/>
        </w:numPr>
        <w:tabs>
          <w:tab w:pos="791" w:val="left" w:leader="none"/>
        </w:tabs>
        <w:spacing w:line="240" w:lineRule="auto" w:before="1" w:after="0"/>
        <w:ind w:left="791" w:right="0" w:hanging="431"/>
        <w:jc w:val="left"/>
      </w:pPr>
      <w:r>
        <w:rPr>
          <w:spacing w:val="-2"/>
        </w:rPr>
        <w:t>Organization</w:t>
      </w:r>
    </w:p>
    <w:p>
      <w:pPr>
        <w:pStyle w:val="BodyText"/>
        <w:rPr>
          <w:b/>
        </w:rPr>
      </w:pPr>
    </w:p>
    <w:p>
      <w:pPr>
        <w:pStyle w:val="BodyText"/>
        <w:ind w:left="720" w:right="48"/>
      </w:pPr>
      <w:r>
        <w:rPr/>
        <w:t>The Faculty Development Committee consists of all tenured faculty members of the department. The</w:t>
      </w:r>
      <w:r>
        <w:rPr>
          <w:spacing w:val="-1"/>
        </w:rPr>
        <w:t> </w:t>
      </w:r>
      <w:r>
        <w:rPr/>
        <w:t>department chair is also a</w:t>
      </w:r>
      <w:r>
        <w:rPr>
          <w:spacing w:val="-1"/>
        </w:rPr>
        <w:t> </w:t>
      </w:r>
      <w:r>
        <w:rPr/>
        <w:t>member of</w:t>
      </w:r>
      <w:r>
        <w:rPr>
          <w:spacing w:val="-2"/>
        </w:rPr>
        <w:t> </w:t>
      </w:r>
      <w:r>
        <w:rPr/>
        <w:t>the FDC but does not vote. One</w:t>
      </w:r>
      <w:r>
        <w:rPr>
          <w:spacing w:val="-2"/>
        </w:rPr>
        <w:t> </w:t>
      </w:r>
      <w:r>
        <w:rPr/>
        <w:t>of the full professors (or an associate professor if no full professors are available), but not the chair of the department, is elected to be the chair for a two-year term. The committee chair calls and runs the meetings and drafts, for review by the committee, the necessary letters and reports as foreseen elsewhere in these bylaws. Except for promotion and tenure</w:t>
      </w:r>
      <w:r>
        <w:rPr>
          <w:spacing w:val="-4"/>
        </w:rPr>
        <w:t> </w:t>
      </w:r>
      <w:r>
        <w:rPr/>
        <w:t>cases,</w:t>
      </w:r>
      <w:r>
        <w:rPr>
          <w:spacing w:val="-3"/>
        </w:rPr>
        <w:t> </w:t>
      </w:r>
      <w:r>
        <w:rPr/>
        <w:t>voting</w:t>
      </w:r>
      <w:r>
        <w:rPr>
          <w:spacing w:val="-6"/>
        </w:rPr>
        <w:t> </w:t>
      </w:r>
      <w:r>
        <w:rPr/>
        <w:t>on</w:t>
      </w:r>
      <w:r>
        <w:rPr>
          <w:spacing w:val="-3"/>
        </w:rPr>
        <w:t> </w:t>
      </w:r>
      <w:r>
        <w:rPr/>
        <w:t>new</w:t>
      </w:r>
      <w:r>
        <w:rPr>
          <w:spacing w:val="-3"/>
        </w:rPr>
        <w:t> </w:t>
      </w:r>
      <w:r>
        <w:rPr/>
        <w:t>business</w:t>
      </w:r>
      <w:r>
        <w:rPr>
          <w:spacing w:val="-3"/>
        </w:rPr>
        <w:t> </w:t>
      </w:r>
      <w:r>
        <w:rPr/>
        <w:t>can</w:t>
      </w:r>
      <w:r>
        <w:rPr>
          <w:spacing w:val="-3"/>
        </w:rPr>
        <w:t> </w:t>
      </w:r>
      <w:r>
        <w:rPr/>
        <w:t>occur</w:t>
      </w:r>
      <w:r>
        <w:rPr>
          <w:spacing w:val="-3"/>
        </w:rPr>
        <w:t> </w:t>
      </w:r>
      <w:r>
        <w:rPr/>
        <w:t>during</w:t>
      </w:r>
      <w:r>
        <w:rPr>
          <w:spacing w:val="-6"/>
        </w:rPr>
        <w:t> </w:t>
      </w:r>
      <w:r>
        <w:rPr/>
        <w:t>the</w:t>
      </w:r>
      <w:r>
        <w:rPr>
          <w:spacing w:val="-3"/>
        </w:rPr>
        <w:t> </w:t>
      </w:r>
      <w:r>
        <w:rPr/>
        <w:t>same</w:t>
      </w:r>
      <w:r>
        <w:rPr>
          <w:spacing w:val="-3"/>
        </w:rPr>
        <w:t> </w:t>
      </w:r>
      <w:r>
        <w:rPr/>
        <w:t>meeting</w:t>
      </w:r>
      <w:r>
        <w:rPr>
          <w:spacing w:val="-6"/>
        </w:rPr>
        <w:t> </w:t>
      </w:r>
      <w:r>
        <w:rPr/>
        <w:t>the</w:t>
      </w:r>
      <w:r>
        <w:rPr>
          <w:spacing w:val="-4"/>
        </w:rPr>
        <w:t> </w:t>
      </w:r>
      <w:r>
        <w:rPr/>
        <w:t>business</w:t>
      </w:r>
      <w:r>
        <w:rPr>
          <w:spacing w:val="-3"/>
        </w:rPr>
        <w:t> </w:t>
      </w:r>
      <w:r>
        <w:rPr/>
        <w:t>was introduced, provided that all pertinent material was distributed to the members of the FDC at least two business days before the meeting.</w:t>
      </w:r>
    </w:p>
    <w:p>
      <w:pPr>
        <w:pStyle w:val="BodyText"/>
        <w:spacing w:before="3"/>
      </w:pPr>
    </w:p>
    <w:p>
      <w:pPr>
        <w:pStyle w:val="BodyText"/>
        <w:ind w:left="720"/>
      </w:pPr>
      <w:r>
        <w:rPr/>
        <w:t>Faculty members vote on promotion issues only for candidates at the lower rank (i.e. associate and full professors vote for promotion of assistant professors to associate professors;</w:t>
      </w:r>
      <w:r>
        <w:rPr>
          <w:spacing w:val="-4"/>
        </w:rPr>
        <w:t> </w:t>
      </w:r>
      <w:r>
        <w:rPr/>
        <w:t>full</w:t>
      </w:r>
      <w:r>
        <w:rPr>
          <w:spacing w:val="-4"/>
        </w:rPr>
        <w:t> </w:t>
      </w:r>
      <w:r>
        <w:rPr/>
        <w:t>professors</w:t>
      </w:r>
      <w:r>
        <w:rPr>
          <w:spacing w:val="-4"/>
        </w:rPr>
        <w:t> </w:t>
      </w:r>
      <w:r>
        <w:rPr/>
        <w:t>vote</w:t>
      </w:r>
      <w:r>
        <w:rPr>
          <w:spacing w:val="-5"/>
        </w:rPr>
        <w:t> </w:t>
      </w:r>
      <w:r>
        <w:rPr/>
        <w:t>for</w:t>
      </w:r>
      <w:r>
        <w:rPr>
          <w:spacing w:val="-6"/>
        </w:rPr>
        <w:t> </w:t>
      </w:r>
      <w:r>
        <w:rPr/>
        <w:t>promotion</w:t>
      </w:r>
      <w:r>
        <w:rPr>
          <w:spacing w:val="-4"/>
        </w:rPr>
        <w:t> </w:t>
      </w:r>
      <w:r>
        <w:rPr/>
        <w:t>of</w:t>
      </w:r>
      <w:r>
        <w:rPr>
          <w:spacing w:val="-5"/>
        </w:rPr>
        <w:t> </w:t>
      </w:r>
      <w:r>
        <w:rPr/>
        <w:t>associate</w:t>
      </w:r>
      <w:r>
        <w:rPr>
          <w:spacing w:val="-4"/>
        </w:rPr>
        <w:t> </w:t>
      </w:r>
      <w:r>
        <w:rPr/>
        <w:t>professors</w:t>
      </w:r>
      <w:r>
        <w:rPr>
          <w:spacing w:val="-4"/>
        </w:rPr>
        <w:t> </w:t>
      </w:r>
      <w:r>
        <w:rPr/>
        <w:t>to</w:t>
      </w:r>
      <w:r>
        <w:rPr>
          <w:spacing w:val="-4"/>
        </w:rPr>
        <w:t> </w:t>
      </w:r>
      <w:r>
        <w:rPr/>
        <w:t>full</w:t>
      </w:r>
      <w:r>
        <w:rPr>
          <w:spacing w:val="-4"/>
        </w:rPr>
        <w:t> </w:t>
      </w:r>
      <w:r>
        <w:rPr/>
        <w:t>professors). All tenured faculty members vote on tenure issues, using the pertinent criteria. Faculty members vote on dismissal issues only for candidates at the same or lower rank.</w:t>
      </w:r>
    </w:p>
    <w:p>
      <w:pPr>
        <w:pStyle w:val="BodyText"/>
        <w:spacing w:before="4"/>
      </w:pPr>
    </w:p>
    <w:p>
      <w:pPr>
        <w:pStyle w:val="BodyText"/>
        <w:spacing w:before="1"/>
        <w:ind w:left="720"/>
      </w:pPr>
      <w:r>
        <w:rPr/>
        <w:t>The membership of the FDC for any</w:t>
      </w:r>
      <w:r>
        <w:rPr>
          <w:spacing w:val="-1"/>
        </w:rPr>
        <w:t> </w:t>
      </w:r>
      <w:r>
        <w:rPr/>
        <w:t>tenure or promotion case must include at least three voting faculty</w:t>
      </w:r>
      <w:r>
        <w:rPr>
          <w:spacing w:val="-2"/>
        </w:rPr>
        <w:t> </w:t>
      </w:r>
      <w:r>
        <w:rPr/>
        <w:t>members. If there are not enough department faculty</w:t>
      </w:r>
      <w:r>
        <w:rPr>
          <w:spacing w:val="-2"/>
        </w:rPr>
        <w:t> </w:t>
      </w:r>
      <w:r>
        <w:rPr/>
        <w:t>members available at the appropriate rank, tenured bargaining unit faculty members from other engineering departments</w:t>
      </w:r>
      <w:r>
        <w:rPr>
          <w:spacing w:val="-4"/>
        </w:rPr>
        <w:t> </w:t>
      </w:r>
      <w:r>
        <w:rPr/>
        <w:t>must</w:t>
      </w:r>
      <w:r>
        <w:rPr>
          <w:spacing w:val="-4"/>
        </w:rPr>
        <w:t> </w:t>
      </w:r>
      <w:r>
        <w:rPr/>
        <w:t>be</w:t>
      </w:r>
      <w:r>
        <w:rPr>
          <w:spacing w:val="-4"/>
        </w:rPr>
        <w:t> </w:t>
      </w:r>
      <w:r>
        <w:rPr/>
        <w:t>appointed</w:t>
      </w:r>
      <w:r>
        <w:rPr>
          <w:spacing w:val="-4"/>
        </w:rPr>
        <w:t> </w:t>
      </w:r>
      <w:r>
        <w:rPr/>
        <w:t>temporarily</w:t>
      </w:r>
      <w:r>
        <w:rPr>
          <w:spacing w:val="-8"/>
        </w:rPr>
        <w:t> </w:t>
      </w:r>
      <w:r>
        <w:rPr/>
        <w:t>to</w:t>
      </w:r>
      <w:r>
        <w:rPr>
          <w:spacing w:val="-4"/>
        </w:rPr>
        <w:t> </w:t>
      </w:r>
      <w:r>
        <w:rPr/>
        <w:t>the</w:t>
      </w:r>
      <w:r>
        <w:rPr>
          <w:spacing w:val="-5"/>
        </w:rPr>
        <w:t> </w:t>
      </w:r>
      <w:r>
        <w:rPr/>
        <w:t>FDC.</w:t>
      </w:r>
      <w:r>
        <w:rPr>
          <w:spacing w:val="-4"/>
        </w:rPr>
        <w:t> </w:t>
      </w:r>
      <w:r>
        <w:rPr/>
        <w:t>Such</w:t>
      </w:r>
      <w:r>
        <w:rPr>
          <w:spacing w:val="-4"/>
        </w:rPr>
        <w:t> </w:t>
      </w:r>
      <w:r>
        <w:rPr/>
        <w:t>appointments</w:t>
      </w:r>
      <w:r>
        <w:rPr>
          <w:spacing w:val="-4"/>
        </w:rPr>
        <w:t> </w:t>
      </w:r>
      <w:r>
        <w:rPr/>
        <w:t>shall</w:t>
      </w:r>
      <w:r>
        <w:rPr>
          <w:spacing w:val="-4"/>
        </w:rPr>
        <w:t> </w:t>
      </w:r>
      <w:r>
        <w:rPr/>
        <w:t>be</w:t>
      </w:r>
      <w:r>
        <w:rPr>
          <w:spacing w:val="-4"/>
        </w:rPr>
        <w:t> </w:t>
      </w:r>
      <w:r>
        <w:rPr/>
        <w:t>made by</w:t>
      </w:r>
      <w:r>
        <w:rPr>
          <w:spacing w:val="-7"/>
        </w:rPr>
        <w:t> </w:t>
      </w:r>
      <w:r>
        <w:rPr/>
        <w:t>the</w:t>
      </w:r>
      <w:r>
        <w:rPr>
          <w:spacing w:val="-2"/>
        </w:rPr>
        <w:t> </w:t>
      </w:r>
      <w:r>
        <w:rPr/>
        <w:t>dean</w:t>
      </w:r>
      <w:r>
        <w:rPr>
          <w:spacing w:val="-2"/>
        </w:rPr>
        <w:t> </w:t>
      </w:r>
      <w:r>
        <w:rPr/>
        <w:t>in</w:t>
      </w:r>
      <w:r>
        <w:rPr>
          <w:spacing w:val="-2"/>
        </w:rPr>
        <w:t> </w:t>
      </w:r>
      <w:r>
        <w:rPr/>
        <w:t>cooperation</w:t>
      </w:r>
      <w:r>
        <w:rPr>
          <w:spacing w:val="-2"/>
        </w:rPr>
        <w:t> </w:t>
      </w:r>
      <w:r>
        <w:rPr/>
        <w:t>with</w:t>
      </w:r>
      <w:r>
        <w:rPr>
          <w:spacing w:val="-2"/>
        </w:rPr>
        <w:t> </w:t>
      </w:r>
      <w:r>
        <w:rPr/>
        <w:t>the</w:t>
      </w:r>
      <w:r>
        <w:rPr>
          <w:spacing w:val="-1"/>
        </w:rPr>
        <w:t> </w:t>
      </w:r>
      <w:r>
        <w:rPr/>
        <w:t>current</w:t>
      </w:r>
      <w:r>
        <w:rPr>
          <w:spacing w:val="-2"/>
        </w:rPr>
        <w:t> </w:t>
      </w:r>
      <w:r>
        <w:rPr/>
        <w:t>members</w:t>
      </w:r>
      <w:r>
        <w:rPr>
          <w:spacing w:val="-2"/>
        </w:rPr>
        <w:t> </w:t>
      </w:r>
      <w:r>
        <w:rPr/>
        <w:t>of</w:t>
      </w:r>
      <w:r>
        <w:rPr>
          <w:spacing w:val="-4"/>
        </w:rPr>
        <w:t> </w:t>
      </w:r>
      <w:r>
        <w:rPr/>
        <w:t>the</w:t>
      </w:r>
      <w:r>
        <w:rPr>
          <w:spacing w:val="-1"/>
        </w:rPr>
        <w:t> </w:t>
      </w:r>
      <w:r>
        <w:rPr/>
        <w:t>FDC</w:t>
      </w:r>
      <w:r>
        <w:rPr>
          <w:spacing w:val="-2"/>
        </w:rPr>
        <w:t> </w:t>
      </w:r>
      <w:r>
        <w:rPr/>
        <w:t>and</w:t>
      </w:r>
      <w:r>
        <w:rPr>
          <w:spacing w:val="-2"/>
        </w:rPr>
        <w:t> </w:t>
      </w:r>
      <w:r>
        <w:rPr/>
        <w:t>the</w:t>
      </w:r>
      <w:r>
        <w:rPr>
          <w:spacing w:val="-1"/>
        </w:rPr>
        <w:t> </w:t>
      </w:r>
      <w:r>
        <w:rPr/>
        <w:t>candidate</w:t>
      </w:r>
      <w:r>
        <w:rPr>
          <w:spacing w:val="-3"/>
        </w:rPr>
        <w:t> </w:t>
      </w:r>
      <w:r>
        <w:rPr/>
        <w:t>whose case is at hand.</w:t>
      </w:r>
    </w:p>
    <w:p>
      <w:pPr>
        <w:pStyle w:val="BodyText"/>
        <w:spacing w:before="5"/>
      </w:pPr>
    </w:p>
    <w:p>
      <w:pPr>
        <w:pStyle w:val="BodyText"/>
        <w:ind w:left="720"/>
      </w:pPr>
      <w:r>
        <w:rPr/>
        <w:t>All members of the FDC, with the exception of the candidate under consideration, take part</w:t>
      </w:r>
      <w:r>
        <w:rPr>
          <w:spacing w:val="-3"/>
        </w:rPr>
        <w:t> </w:t>
      </w:r>
      <w:r>
        <w:rPr/>
        <w:t>in</w:t>
      </w:r>
      <w:r>
        <w:rPr>
          <w:spacing w:val="-3"/>
        </w:rPr>
        <w:t> </w:t>
      </w:r>
      <w:r>
        <w:rPr/>
        <w:t>the</w:t>
      </w:r>
      <w:r>
        <w:rPr>
          <w:spacing w:val="-4"/>
        </w:rPr>
        <w:t> </w:t>
      </w:r>
      <w:r>
        <w:rPr/>
        <w:t>deliberations</w:t>
      </w:r>
      <w:r>
        <w:rPr>
          <w:spacing w:val="-3"/>
        </w:rPr>
        <w:t> </w:t>
      </w:r>
      <w:r>
        <w:rPr/>
        <w:t>concerning</w:t>
      </w:r>
      <w:r>
        <w:rPr>
          <w:spacing w:val="-6"/>
        </w:rPr>
        <w:t> </w:t>
      </w:r>
      <w:r>
        <w:rPr/>
        <w:t>promotion,</w:t>
      </w:r>
      <w:r>
        <w:rPr>
          <w:spacing w:val="-3"/>
        </w:rPr>
        <w:t> </w:t>
      </w:r>
      <w:r>
        <w:rPr/>
        <w:t>tenure</w:t>
      </w:r>
      <w:r>
        <w:rPr>
          <w:spacing w:val="-5"/>
        </w:rPr>
        <w:t> </w:t>
      </w:r>
      <w:r>
        <w:rPr/>
        <w:t>and</w:t>
      </w:r>
      <w:r>
        <w:rPr>
          <w:spacing w:val="-3"/>
        </w:rPr>
        <w:t> </w:t>
      </w:r>
      <w:r>
        <w:rPr/>
        <w:t>dismissal,</w:t>
      </w:r>
      <w:r>
        <w:rPr>
          <w:spacing w:val="-3"/>
        </w:rPr>
        <w:t> </w:t>
      </w:r>
      <w:r>
        <w:rPr/>
        <w:t>but</w:t>
      </w:r>
      <w:r>
        <w:rPr>
          <w:spacing w:val="-3"/>
        </w:rPr>
        <w:t> </w:t>
      </w:r>
      <w:r>
        <w:rPr/>
        <w:t>only</w:t>
      </w:r>
      <w:r>
        <w:rPr>
          <w:spacing w:val="-8"/>
        </w:rPr>
        <w:t> </w:t>
      </w:r>
      <w:r>
        <w:rPr/>
        <w:t>members</w:t>
      </w:r>
      <w:r>
        <w:rPr>
          <w:spacing w:val="-2"/>
        </w:rPr>
        <w:t> </w:t>
      </w:r>
      <w:r>
        <w:rPr/>
        <w:t>at the appropriate ranks vote.</w:t>
      </w:r>
    </w:p>
    <w:p>
      <w:pPr>
        <w:pStyle w:val="BodyText"/>
        <w:spacing w:before="7"/>
      </w:pPr>
    </w:p>
    <w:p>
      <w:pPr>
        <w:pStyle w:val="Heading1"/>
        <w:numPr>
          <w:ilvl w:val="1"/>
          <w:numId w:val="1"/>
        </w:numPr>
        <w:tabs>
          <w:tab w:pos="791" w:val="left" w:leader="none"/>
        </w:tabs>
        <w:spacing w:line="240" w:lineRule="auto" w:before="1" w:after="0"/>
        <w:ind w:left="791" w:right="0" w:hanging="431"/>
        <w:jc w:val="left"/>
      </w:pPr>
      <w:r>
        <w:rPr/>
        <w:t>Promotions</w:t>
      </w:r>
      <w:r>
        <w:rPr>
          <w:spacing w:val="-2"/>
        </w:rPr>
        <w:t> </w:t>
      </w:r>
      <w:r>
        <w:rPr/>
        <w:t>and</w:t>
      </w:r>
      <w:r>
        <w:rPr>
          <w:spacing w:val="-1"/>
        </w:rPr>
        <w:t> </w:t>
      </w:r>
      <w:r>
        <w:rPr>
          <w:spacing w:val="-2"/>
        </w:rPr>
        <w:t>Tenure</w:t>
      </w:r>
    </w:p>
    <w:p>
      <w:pPr>
        <w:pStyle w:val="Heading1"/>
        <w:spacing w:after="0" w:line="240" w:lineRule="auto"/>
        <w:jc w:val="left"/>
        <w:sectPr>
          <w:pgSz w:w="12240" w:h="15840"/>
          <w:pgMar w:top="1360" w:bottom="280" w:left="1440" w:right="1440"/>
        </w:sectPr>
      </w:pPr>
    </w:p>
    <w:p>
      <w:pPr>
        <w:spacing w:before="73"/>
        <w:ind w:left="720" w:right="24" w:firstLine="0"/>
        <w:jc w:val="left"/>
        <w:rPr>
          <w:sz w:val="21"/>
        </w:rPr>
      </w:pPr>
      <w:r>
        <w:rPr>
          <w:color w:val="2D2C29"/>
          <w:sz w:val="21"/>
        </w:rPr>
        <w:t>Any bargaining-unit faculty member of the department considered for promotion or tenure shall submit the required materials as set forth by the Agreement. The chair of the FDC shall request the necessary</w:t>
      </w:r>
      <w:r>
        <w:rPr>
          <w:color w:val="2D2C29"/>
          <w:spacing w:val="-5"/>
          <w:sz w:val="21"/>
        </w:rPr>
        <w:t> </w:t>
      </w:r>
      <w:r>
        <w:rPr>
          <w:color w:val="2D2C29"/>
          <w:sz w:val="21"/>
        </w:rPr>
        <w:t>letters of</w:t>
      </w:r>
      <w:r>
        <w:rPr>
          <w:color w:val="2D2C29"/>
          <w:spacing w:val="-1"/>
          <w:sz w:val="21"/>
        </w:rPr>
        <w:t> </w:t>
      </w:r>
      <w:r>
        <w:rPr>
          <w:color w:val="2D2C29"/>
          <w:sz w:val="21"/>
        </w:rPr>
        <w:t>reference from</w:t>
      </w:r>
      <w:r>
        <w:rPr>
          <w:color w:val="2D2C29"/>
          <w:spacing w:val="-4"/>
          <w:sz w:val="21"/>
        </w:rPr>
        <w:t> </w:t>
      </w:r>
      <w:r>
        <w:rPr>
          <w:color w:val="2D2C29"/>
          <w:sz w:val="21"/>
        </w:rPr>
        <w:t>a list</w:t>
      </w:r>
      <w:r>
        <w:rPr>
          <w:color w:val="2D2C29"/>
          <w:spacing w:val="-1"/>
          <w:sz w:val="21"/>
        </w:rPr>
        <w:t> </w:t>
      </w:r>
      <w:r>
        <w:rPr>
          <w:color w:val="2D2C29"/>
          <w:sz w:val="21"/>
        </w:rPr>
        <w:t>of referees</w:t>
      </w:r>
      <w:r>
        <w:rPr>
          <w:color w:val="2D2C29"/>
          <w:spacing w:val="-1"/>
          <w:sz w:val="21"/>
        </w:rPr>
        <w:t> </w:t>
      </w:r>
      <w:r>
        <w:rPr>
          <w:color w:val="2D2C29"/>
          <w:sz w:val="21"/>
        </w:rPr>
        <w:t>agreed upon jointly</w:t>
      </w:r>
      <w:r>
        <w:rPr>
          <w:color w:val="2D2C29"/>
          <w:spacing w:val="-5"/>
          <w:sz w:val="21"/>
        </w:rPr>
        <w:t> </w:t>
      </w:r>
      <w:r>
        <w:rPr>
          <w:color w:val="2D2C29"/>
          <w:sz w:val="21"/>
        </w:rPr>
        <w:t>by</w:t>
      </w:r>
      <w:r>
        <w:rPr>
          <w:color w:val="2D2C29"/>
          <w:spacing w:val="-3"/>
          <w:sz w:val="21"/>
        </w:rPr>
        <w:t> </w:t>
      </w:r>
      <w:r>
        <w:rPr>
          <w:color w:val="2D2C29"/>
          <w:sz w:val="21"/>
        </w:rPr>
        <w:t>the candidate and the FDC. Once</w:t>
      </w:r>
      <w:r>
        <w:rPr>
          <w:color w:val="2D2C29"/>
          <w:spacing w:val="-1"/>
          <w:sz w:val="21"/>
        </w:rPr>
        <w:t> </w:t>
      </w:r>
      <w:r>
        <w:rPr>
          <w:color w:val="2D2C29"/>
          <w:sz w:val="21"/>
        </w:rPr>
        <w:t>the</w:t>
      </w:r>
      <w:r>
        <w:rPr>
          <w:color w:val="2D2C29"/>
          <w:spacing w:val="-1"/>
          <w:sz w:val="21"/>
        </w:rPr>
        <w:t> </w:t>
      </w:r>
      <w:r>
        <w:rPr>
          <w:color w:val="2D2C29"/>
          <w:sz w:val="21"/>
        </w:rPr>
        <w:t>candidate</w:t>
      </w:r>
      <w:r>
        <w:rPr>
          <w:color w:val="2D2C29"/>
          <w:spacing w:val="-1"/>
          <w:sz w:val="21"/>
        </w:rPr>
        <w:t> </w:t>
      </w:r>
      <w:r>
        <w:rPr>
          <w:color w:val="2D2C29"/>
          <w:sz w:val="21"/>
        </w:rPr>
        <w:t>has</w:t>
      </w:r>
      <w:r>
        <w:rPr>
          <w:color w:val="2D2C29"/>
          <w:spacing w:val="-2"/>
          <w:sz w:val="21"/>
        </w:rPr>
        <w:t> </w:t>
      </w:r>
      <w:r>
        <w:rPr>
          <w:color w:val="2D2C29"/>
          <w:sz w:val="21"/>
        </w:rPr>
        <w:t>signed</w:t>
      </w:r>
      <w:r>
        <w:rPr>
          <w:color w:val="2D2C29"/>
          <w:spacing w:val="-1"/>
          <w:sz w:val="21"/>
        </w:rPr>
        <w:t> </w:t>
      </w:r>
      <w:r>
        <w:rPr>
          <w:color w:val="2D2C29"/>
          <w:sz w:val="21"/>
        </w:rPr>
        <w:t>off</w:t>
      </w:r>
      <w:r>
        <w:rPr>
          <w:color w:val="2D2C29"/>
          <w:spacing w:val="-2"/>
          <w:sz w:val="21"/>
        </w:rPr>
        <w:t> </w:t>
      </w:r>
      <w:r>
        <w:rPr>
          <w:color w:val="2D2C29"/>
          <w:sz w:val="21"/>
        </w:rPr>
        <w:t>on</w:t>
      </w:r>
      <w:r>
        <w:rPr>
          <w:color w:val="2D2C29"/>
          <w:spacing w:val="-1"/>
          <w:sz w:val="21"/>
        </w:rPr>
        <w:t> </w:t>
      </w:r>
      <w:r>
        <w:rPr>
          <w:color w:val="2D2C29"/>
          <w:sz w:val="21"/>
        </w:rPr>
        <w:t>the</w:t>
      </w:r>
      <w:r>
        <w:rPr>
          <w:color w:val="2D2C29"/>
          <w:spacing w:val="-4"/>
          <w:sz w:val="21"/>
        </w:rPr>
        <w:t> </w:t>
      </w:r>
      <w:r>
        <w:rPr>
          <w:color w:val="2D2C29"/>
          <w:sz w:val="21"/>
        </w:rPr>
        <w:t>document</w:t>
      </w:r>
      <w:r>
        <w:rPr>
          <w:color w:val="2D2C29"/>
          <w:spacing w:val="-2"/>
          <w:sz w:val="21"/>
        </w:rPr>
        <w:t> </w:t>
      </w:r>
      <w:r>
        <w:rPr>
          <w:color w:val="2D2C29"/>
          <w:sz w:val="21"/>
        </w:rPr>
        <w:t>as</w:t>
      </w:r>
      <w:r>
        <w:rPr>
          <w:color w:val="2D2C29"/>
          <w:spacing w:val="-2"/>
          <w:sz w:val="21"/>
        </w:rPr>
        <w:t> </w:t>
      </w:r>
      <w:r>
        <w:rPr>
          <w:color w:val="2D2C29"/>
          <w:sz w:val="21"/>
        </w:rPr>
        <w:t>being</w:t>
      </w:r>
      <w:r>
        <w:rPr>
          <w:color w:val="2D2C29"/>
          <w:spacing w:val="-1"/>
          <w:sz w:val="21"/>
        </w:rPr>
        <w:t> </w:t>
      </w:r>
      <w:r>
        <w:rPr>
          <w:color w:val="2D2C29"/>
          <w:sz w:val="21"/>
        </w:rPr>
        <w:t>complete</w:t>
      </w:r>
      <w:r>
        <w:rPr>
          <w:color w:val="2D2C29"/>
          <w:spacing w:val="-1"/>
          <w:sz w:val="21"/>
        </w:rPr>
        <w:t> </w:t>
      </w:r>
      <w:r>
        <w:rPr>
          <w:color w:val="2D2C29"/>
          <w:sz w:val="21"/>
        </w:rPr>
        <w:t>and</w:t>
      </w:r>
      <w:r>
        <w:rPr>
          <w:color w:val="2D2C29"/>
          <w:spacing w:val="-1"/>
          <w:sz w:val="21"/>
        </w:rPr>
        <w:t> </w:t>
      </w:r>
      <w:r>
        <w:rPr>
          <w:color w:val="2D2C29"/>
          <w:sz w:val="21"/>
        </w:rPr>
        <w:t>the</w:t>
      </w:r>
      <w:r>
        <w:rPr>
          <w:color w:val="2D2C29"/>
          <w:spacing w:val="-1"/>
          <w:sz w:val="21"/>
        </w:rPr>
        <w:t> </w:t>
      </w:r>
      <w:r>
        <w:rPr>
          <w:color w:val="2D2C29"/>
          <w:sz w:val="21"/>
        </w:rPr>
        <w:t>letters</w:t>
      </w:r>
      <w:r>
        <w:rPr>
          <w:color w:val="2D2C29"/>
          <w:spacing w:val="-1"/>
          <w:sz w:val="21"/>
        </w:rPr>
        <w:t> </w:t>
      </w:r>
      <w:r>
        <w:rPr>
          <w:color w:val="2D2C29"/>
          <w:sz w:val="21"/>
        </w:rPr>
        <w:t>of</w:t>
      </w:r>
      <w:r>
        <w:rPr>
          <w:color w:val="2D2C29"/>
          <w:spacing w:val="-2"/>
          <w:sz w:val="21"/>
        </w:rPr>
        <w:t> </w:t>
      </w:r>
      <w:r>
        <w:rPr>
          <w:color w:val="2D2C29"/>
          <w:sz w:val="21"/>
        </w:rPr>
        <w:t>reference</w:t>
      </w:r>
      <w:r>
        <w:rPr>
          <w:color w:val="2D2C29"/>
          <w:spacing w:val="-1"/>
          <w:sz w:val="21"/>
        </w:rPr>
        <w:t> </w:t>
      </w:r>
      <w:r>
        <w:rPr>
          <w:color w:val="2D2C29"/>
          <w:sz w:val="21"/>
        </w:rPr>
        <w:t>have been</w:t>
      </w:r>
      <w:r>
        <w:rPr>
          <w:color w:val="2D2C29"/>
          <w:spacing w:val="-2"/>
          <w:sz w:val="21"/>
        </w:rPr>
        <w:t> </w:t>
      </w:r>
      <w:r>
        <w:rPr>
          <w:color w:val="2D2C29"/>
          <w:sz w:val="21"/>
        </w:rPr>
        <w:t>received,</w:t>
      </w:r>
      <w:r>
        <w:rPr>
          <w:color w:val="2D2C29"/>
          <w:spacing w:val="-2"/>
          <w:sz w:val="21"/>
        </w:rPr>
        <w:t> </w:t>
      </w:r>
      <w:r>
        <w:rPr>
          <w:color w:val="2D2C29"/>
          <w:sz w:val="21"/>
        </w:rPr>
        <w:t>the</w:t>
      </w:r>
      <w:r>
        <w:rPr>
          <w:color w:val="2D2C29"/>
          <w:spacing w:val="-2"/>
          <w:sz w:val="21"/>
        </w:rPr>
        <w:t> </w:t>
      </w:r>
      <w:r>
        <w:rPr>
          <w:color w:val="2D2C29"/>
          <w:sz w:val="21"/>
        </w:rPr>
        <w:t>FDC</w:t>
      </w:r>
      <w:r>
        <w:rPr>
          <w:color w:val="2D2C29"/>
          <w:spacing w:val="-2"/>
          <w:sz w:val="21"/>
        </w:rPr>
        <w:t> </w:t>
      </w:r>
      <w:r>
        <w:rPr>
          <w:color w:val="2D2C29"/>
          <w:sz w:val="21"/>
        </w:rPr>
        <w:t>shall</w:t>
      </w:r>
      <w:r>
        <w:rPr>
          <w:color w:val="2D2C29"/>
          <w:spacing w:val="-6"/>
          <w:sz w:val="21"/>
        </w:rPr>
        <w:t> </w:t>
      </w:r>
      <w:r>
        <w:rPr>
          <w:color w:val="2D2C29"/>
          <w:sz w:val="21"/>
        </w:rPr>
        <w:t>discuss</w:t>
      </w:r>
      <w:r>
        <w:rPr>
          <w:color w:val="2D2C29"/>
          <w:spacing w:val="-3"/>
          <w:sz w:val="21"/>
        </w:rPr>
        <w:t> </w:t>
      </w:r>
      <w:r>
        <w:rPr>
          <w:color w:val="2D2C29"/>
          <w:sz w:val="21"/>
        </w:rPr>
        <w:t>the</w:t>
      </w:r>
      <w:r>
        <w:rPr>
          <w:color w:val="2D2C29"/>
          <w:spacing w:val="-2"/>
          <w:sz w:val="21"/>
        </w:rPr>
        <w:t> </w:t>
      </w:r>
      <w:r>
        <w:rPr>
          <w:color w:val="2D2C29"/>
          <w:sz w:val="21"/>
        </w:rPr>
        <w:t>matter</w:t>
      </w:r>
      <w:r>
        <w:rPr>
          <w:color w:val="2D2C29"/>
          <w:spacing w:val="-3"/>
          <w:sz w:val="21"/>
        </w:rPr>
        <w:t> </w:t>
      </w:r>
      <w:r>
        <w:rPr>
          <w:color w:val="2D2C29"/>
          <w:sz w:val="21"/>
        </w:rPr>
        <w:t>and</w:t>
      </w:r>
      <w:r>
        <w:rPr>
          <w:color w:val="2D2C29"/>
          <w:spacing w:val="-2"/>
          <w:sz w:val="21"/>
        </w:rPr>
        <w:t> </w:t>
      </w:r>
      <w:r>
        <w:rPr>
          <w:color w:val="2D2C29"/>
          <w:sz w:val="21"/>
        </w:rPr>
        <w:t>vote by</w:t>
      </w:r>
      <w:r>
        <w:rPr>
          <w:color w:val="2D2C29"/>
          <w:spacing w:val="-7"/>
          <w:sz w:val="21"/>
        </w:rPr>
        <w:t> </w:t>
      </w:r>
      <w:r>
        <w:rPr>
          <w:color w:val="2D2C29"/>
          <w:sz w:val="21"/>
        </w:rPr>
        <w:t>secret</w:t>
      </w:r>
      <w:r>
        <w:rPr>
          <w:color w:val="2D2C29"/>
          <w:spacing w:val="-3"/>
          <w:sz w:val="21"/>
        </w:rPr>
        <w:t> </w:t>
      </w:r>
      <w:r>
        <w:rPr>
          <w:color w:val="2D2C29"/>
          <w:sz w:val="21"/>
        </w:rPr>
        <w:t>ballot.</w:t>
      </w:r>
      <w:r>
        <w:rPr>
          <w:color w:val="2D2C29"/>
          <w:spacing w:val="-2"/>
          <w:sz w:val="21"/>
        </w:rPr>
        <w:t> </w:t>
      </w:r>
      <w:r>
        <w:rPr>
          <w:color w:val="2D2C29"/>
          <w:sz w:val="21"/>
        </w:rPr>
        <w:t>The</w:t>
      </w:r>
      <w:r>
        <w:rPr>
          <w:color w:val="2D2C29"/>
          <w:spacing w:val="-2"/>
          <w:sz w:val="21"/>
        </w:rPr>
        <w:t> </w:t>
      </w:r>
      <w:r>
        <w:rPr>
          <w:color w:val="2D2C29"/>
          <w:sz w:val="21"/>
        </w:rPr>
        <w:t>outcome</w:t>
      </w:r>
      <w:r>
        <w:rPr>
          <w:color w:val="2D2C29"/>
          <w:spacing w:val="-2"/>
          <w:sz w:val="21"/>
        </w:rPr>
        <w:t> </w:t>
      </w:r>
      <w:r>
        <w:rPr>
          <w:color w:val="2D2C29"/>
          <w:sz w:val="21"/>
        </w:rPr>
        <w:t>of</w:t>
      </w:r>
      <w:r>
        <w:rPr>
          <w:color w:val="2D2C29"/>
          <w:spacing w:val="-3"/>
          <w:sz w:val="21"/>
        </w:rPr>
        <w:t> </w:t>
      </w:r>
      <w:r>
        <w:rPr>
          <w:color w:val="2D2C29"/>
          <w:sz w:val="21"/>
        </w:rPr>
        <w:t>the vote</w:t>
      </w:r>
      <w:r>
        <w:rPr>
          <w:color w:val="2D2C29"/>
          <w:spacing w:val="-2"/>
          <w:sz w:val="21"/>
        </w:rPr>
        <w:t> </w:t>
      </w:r>
      <w:r>
        <w:rPr>
          <w:color w:val="2D2C29"/>
          <w:sz w:val="21"/>
        </w:rPr>
        <w:t>and a summary of the assessment are then added to the file of the candidate.</w:t>
      </w:r>
    </w:p>
    <w:p>
      <w:pPr>
        <w:pStyle w:val="BodyText"/>
        <w:spacing w:before="41"/>
        <w:rPr>
          <w:sz w:val="21"/>
        </w:rPr>
      </w:pPr>
    </w:p>
    <w:p>
      <w:pPr>
        <w:pStyle w:val="Heading1"/>
        <w:numPr>
          <w:ilvl w:val="1"/>
          <w:numId w:val="1"/>
        </w:numPr>
        <w:tabs>
          <w:tab w:pos="791" w:val="left" w:leader="none"/>
        </w:tabs>
        <w:spacing w:line="240" w:lineRule="auto" w:before="0" w:after="0"/>
        <w:ind w:left="791" w:right="0" w:hanging="431"/>
        <w:jc w:val="left"/>
      </w:pPr>
      <w:r>
        <w:rPr/>
        <w:t>Faculty</w:t>
      </w:r>
      <w:r>
        <w:rPr>
          <w:spacing w:val="-6"/>
        </w:rPr>
        <w:t> </w:t>
      </w:r>
      <w:r>
        <w:rPr>
          <w:spacing w:val="-2"/>
        </w:rPr>
        <w:t>Dismissal</w:t>
      </w:r>
    </w:p>
    <w:p>
      <w:pPr>
        <w:pStyle w:val="BodyText"/>
        <w:rPr>
          <w:b/>
        </w:rPr>
      </w:pPr>
    </w:p>
    <w:p>
      <w:pPr>
        <w:pStyle w:val="BodyText"/>
        <w:spacing w:before="1"/>
        <w:ind w:left="792" w:right="118"/>
      </w:pPr>
      <w:r>
        <w:rPr/>
        <w:t>If a faculty member is considered for dismissal, the FDC shall discuss the matter and shall</w:t>
      </w:r>
      <w:r>
        <w:rPr>
          <w:spacing w:val="-2"/>
        </w:rPr>
        <w:t> </w:t>
      </w:r>
      <w:r>
        <w:rPr/>
        <w:t>vote</w:t>
      </w:r>
      <w:r>
        <w:rPr>
          <w:spacing w:val="-2"/>
        </w:rPr>
        <w:t> </w:t>
      </w:r>
      <w:r>
        <w:rPr/>
        <w:t>by</w:t>
      </w:r>
      <w:r>
        <w:rPr>
          <w:spacing w:val="-7"/>
        </w:rPr>
        <w:t> </w:t>
      </w:r>
      <w:r>
        <w:rPr/>
        <w:t>secret</w:t>
      </w:r>
      <w:r>
        <w:rPr>
          <w:spacing w:val="-2"/>
        </w:rPr>
        <w:t> </w:t>
      </w:r>
      <w:r>
        <w:rPr/>
        <w:t>ballot.</w:t>
      </w:r>
      <w:r>
        <w:rPr>
          <w:spacing w:val="-2"/>
        </w:rPr>
        <w:t> </w:t>
      </w:r>
      <w:r>
        <w:rPr/>
        <w:t>The</w:t>
      </w:r>
      <w:r>
        <w:rPr>
          <w:spacing w:val="-3"/>
        </w:rPr>
        <w:t> </w:t>
      </w:r>
      <w:r>
        <w:rPr/>
        <w:t>outcome</w:t>
      </w:r>
      <w:r>
        <w:rPr>
          <w:spacing w:val="-3"/>
        </w:rPr>
        <w:t> </w:t>
      </w:r>
      <w:r>
        <w:rPr/>
        <w:t>of</w:t>
      </w:r>
      <w:r>
        <w:rPr>
          <w:spacing w:val="-2"/>
        </w:rPr>
        <w:t> </w:t>
      </w:r>
      <w:r>
        <w:rPr/>
        <w:t>the</w:t>
      </w:r>
      <w:r>
        <w:rPr>
          <w:spacing w:val="-4"/>
        </w:rPr>
        <w:t> </w:t>
      </w:r>
      <w:r>
        <w:rPr/>
        <w:t>vote</w:t>
      </w:r>
      <w:r>
        <w:rPr>
          <w:spacing w:val="-3"/>
        </w:rPr>
        <w:t> </w:t>
      </w:r>
      <w:r>
        <w:rPr/>
        <w:t>and</w:t>
      </w:r>
      <w:r>
        <w:rPr>
          <w:spacing w:val="-2"/>
        </w:rPr>
        <w:t> </w:t>
      </w:r>
      <w:r>
        <w:rPr/>
        <w:t>a</w:t>
      </w:r>
      <w:r>
        <w:rPr>
          <w:spacing w:val="-3"/>
        </w:rPr>
        <w:t> </w:t>
      </w:r>
      <w:r>
        <w:rPr/>
        <w:t>summary</w:t>
      </w:r>
      <w:r>
        <w:rPr>
          <w:spacing w:val="-7"/>
        </w:rPr>
        <w:t> </w:t>
      </w:r>
      <w:r>
        <w:rPr/>
        <w:t>of</w:t>
      </w:r>
      <w:r>
        <w:rPr>
          <w:spacing w:val="-2"/>
        </w:rPr>
        <w:t> </w:t>
      </w:r>
      <w:r>
        <w:rPr/>
        <w:t>the</w:t>
      </w:r>
      <w:r>
        <w:rPr>
          <w:spacing w:val="-4"/>
        </w:rPr>
        <w:t> </w:t>
      </w:r>
      <w:r>
        <w:rPr/>
        <w:t>deliberations is then submitted to the dean for consideration of further action. The department chair shall write a separate letter to the dean with his/her own recommendation.</w:t>
      </w:r>
    </w:p>
    <w:p>
      <w:pPr>
        <w:pStyle w:val="BodyText"/>
        <w:spacing w:before="10"/>
      </w:pPr>
    </w:p>
    <w:p>
      <w:pPr>
        <w:pStyle w:val="Heading1"/>
        <w:numPr>
          <w:ilvl w:val="1"/>
          <w:numId w:val="1"/>
        </w:numPr>
        <w:tabs>
          <w:tab w:pos="791" w:val="left" w:leader="none"/>
        </w:tabs>
        <w:spacing w:line="240" w:lineRule="auto" w:before="0" w:after="0"/>
        <w:ind w:left="791" w:right="0" w:hanging="431"/>
        <w:jc w:val="left"/>
      </w:pPr>
      <w:r>
        <w:rPr/>
        <w:t>Periodic</w:t>
      </w:r>
      <w:r>
        <w:rPr>
          <w:spacing w:val="-2"/>
        </w:rPr>
        <w:t> </w:t>
      </w:r>
      <w:r>
        <w:rPr/>
        <w:t>FDC</w:t>
      </w:r>
      <w:r>
        <w:rPr>
          <w:spacing w:val="-3"/>
        </w:rPr>
        <w:t> </w:t>
      </w:r>
      <w:r>
        <w:rPr>
          <w:spacing w:val="-2"/>
        </w:rPr>
        <w:t>Evaluation</w:t>
      </w:r>
    </w:p>
    <w:p>
      <w:pPr>
        <w:pStyle w:val="BodyText"/>
        <w:spacing w:before="273"/>
        <w:ind w:left="792" w:right="37"/>
      </w:pPr>
      <w:r>
        <w:rPr/>
        <w:t>All untenured faculty members shall be evaluated yearly by the FDC with respect to</w:t>
      </w:r>
      <w:r>
        <w:rPr>
          <w:spacing w:val="40"/>
        </w:rPr>
        <w:t> </w:t>
      </w:r>
      <w:r>
        <w:rPr/>
        <w:t>their</w:t>
      </w:r>
      <w:r>
        <w:rPr>
          <w:spacing w:val="-4"/>
        </w:rPr>
        <w:t> </w:t>
      </w:r>
      <w:r>
        <w:rPr/>
        <w:t>progress</w:t>
      </w:r>
      <w:r>
        <w:rPr>
          <w:spacing w:val="-3"/>
        </w:rPr>
        <w:t> </w:t>
      </w:r>
      <w:r>
        <w:rPr/>
        <w:t>towards</w:t>
      </w:r>
      <w:r>
        <w:rPr>
          <w:spacing w:val="-3"/>
        </w:rPr>
        <w:t> </w:t>
      </w:r>
      <w:r>
        <w:rPr/>
        <w:t>obtaining</w:t>
      </w:r>
      <w:r>
        <w:rPr>
          <w:spacing w:val="-5"/>
        </w:rPr>
        <w:t> </w:t>
      </w:r>
      <w:r>
        <w:rPr/>
        <w:t>tenure.</w:t>
      </w:r>
      <w:r>
        <w:rPr>
          <w:spacing w:val="-3"/>
        </w:rPr>
        <w:t> </w:t>
      </w:r>
      <w:r>
        <w:rPr/>
        <w:t>During</w:t>
      </w:r>
      <w:r>
        <w:rPr>
          <w:spacing w:val="-6"/>
        </w:rPr>
        <w:t> </w:t>
      </w:r>
      <w:r>
        <w:rPr/>
        <w:t>the</w:t>
      </w:r>
      <w:r>
        <w:rPr>
          <w:spacing w:val="-4"/>
        </w:rPr>
        <w:t> </w:t>
      </w:r>
      <w:r>
        <w:rPr/>
        <w:t>third</w:t>
      </w:r>
      <w:r>
        <w:rPr>
          <w:spacing w:val="-2"/>
        </w:rPr>
        <w:t> </w:t>
      </w:r>
      <w:r>
        <w:rPr/>
        <w:t>year,</w:t>
      </w:r>
      <w:r>
        <w:rPr>
          <w:spacing w:val="-2"/>
        </w:rPr>
        <w:t> </w:t>
      </w:r>
      <w:r>
        <w:rPr/>
        <w:t>a</w:t>
      </w:r>
      <w:r>
        <w:rPr>
          <w:spacing w:val="-4"/>
        </w:rPr>
        <w:t> </w:t>
      </w:r>
      <w:r>
        <w:rPr/>
        <w:t>full</w:t>
      </w:r>
      <w:r>
        <w:rPr>
          <w:spacing w:val="-3"/>
        </w:rPr>
        <w:t> </w:t>
      </w:r>
      <w:r>
        <w:rPr/>
        <w:t>review</w:t>
      </w:r>
      <w:r>
        <w:rPr>
          <w:spacing w:val="-2"/>
        </w:rPr>
        <w:t> </w:t>
      </w:r>
      <w:r>
        <w:rPr/>
        <w:t>shall</w:t>
      </w:r>
      <w:r>
        <w:rPr>
          <w:spacing w:val="-3"/>
        </w:rPr>
        <w:t> </w:t>
      </w:r>
      <w:r>
        <w:rPr/>
        <w:t>be</w:t>
      </w:r>
      <w:r>
        <w:rPr>
          <w:spacing w:val="-4"/>
        </w:rPr>
        <w:t> </w:t>
      </w:r>
      <w:r>
        <w:rPr/>
        <w:t>done wherein the candidate prepares a submission similar to that required for actual</w:t>
      </w:r>
      <w:r>
        <w:rPr>
          <w:spacing w:val="40"/>
        </w:rPr>
        <w:t> </w:t>
      </w:r>
      <w:r>
        <w:rPr/>
        <w:t>promotion and tenure with the exception of the letters of reference. Tenured associate professors shall be evaluated, if they</w:t>
      </w:r>
      <w:r>
        <w:rPr>
          <w:spacing w:val="-1"/>
        </w:rPr>
        <w:t> </w:t>
      </w:r>
      <w:r>
        <w:rPr/>
        <w:t>request it, with respect to their progress to the rank of full professor. Such a request must be submitted as described in the Agreement.</w:t>
      </w:r>
    </w:p>
    <w:p>
      <w:pPr>
        <w:pStyle w:val="BodyText"/>
        <w:spacing w:before="5"/>
      </w:pPr>
    </w:p>
    <w:p>
      <w:pPr>
        <w:pStyle w:val="BodyText"/>
        <w:ind w:left="792" w:right="110"/>
      </w:pPr>
      <w:r>
        <w:rPr/>
        <w:t>The FDC evaluation is based on the candidate’s Annual Report, the current CV and other pertinent material the FDC may request (e.g. peer teaching evaluations, chair’s previous annual evaluations etc.). The report is to assess teaching, scholarship and service both for the current year and cumulatively as they pertain to promotion and tenure. In</w:t>
      </w:r>
      <w:r>
        <w:rPr>
          <w:spacing w:val="-1"/>
        </w:rPr>
        <w:t> </w:t>
      </w:r>
      <w:r>
        <w:rPr/>
        <w:t>the case</w:t>
      </w:r>
      <w:r>
        <w:rPr>
          <w:spacing w:val="-2"/>
        </w:rPr>
        <w:t> </w:t>
      </w:r>
      <w:r>
        <w:rPr/>
        <w:t>of</w:t>
      </w:r>
      <w:r>
        <w:rPr>
          <w:spacing w:val="-1"/>
        </w:rPr>
        <w:t> </w:t>
      </w:r>
      <w:r>
        <w:rPr/>
        <w:t>deficiencies,</w:t>
      </w:r>
      <w:r>
        <w:rPr>
          <w:spacing w:val="-1"/>
        </w:rPr>
        <w:t> </w:t>
      </w:r>
      <w:r>
        <w:rPr/>
        <w:t>the report</w:t>
      </w:r>
      <w:r>
        <w:rPr>
          <w:spacing w:val="-1"/>
        </w:rPr>
        <w:t> </w:t>
      </w:r>
      <w:r>
        <w:rPr/>
        <w:t>needs to</w:t>
      </w:r>
      <w:r>
        <w:rPr>
          <w:spacing w:val="-1"/>
        </w:rPr>
        <w:t> </w:t>
      </w:r>
      <w:r>
        <w:rPr/>
        <w:t>be</w:t>
      </w:r>
      <w:r>
        <w:rPr>
          <w:spacing w:val="-1"/>
        </w:rPr>
        <w:t> </w:t>
      </w:r>
      <w:r>
        <w:rPr/>
        <w:t>specific and</w:t>
      </w:r>
      <w:r>
        <w:rPr>
          <w:spacing w:val="-1"/>
        </w:rPr>
        <w:t> </w:t>
      </w:r>
      <w:r>
        <w:rPr/>
        <w:t>should</w:t>
      </w:r>
      <w:r>
        <w:rPr>
          <w:spacing w:val="-1"/>
        </w:rPr>
        <w:t> </w:t>
      </w:r>
      <w:r>
        <w:rPr/>
        <w:t>outline</w:t>
      </w:r>
      <w:r>
        <w:rPr>
          <w:spacing w:val="-1"/>
        </w:rPr>
        <w:t> </w:t>
      </w:r>
      <w:r>
        <w:rPr/>
        <w:t>the committee’s expectations for a given performance area. The candidate has the right to request clarifications and to submit a written rebuttal to the FDC evaluation, and this rebuttal</w:t>
      </w:r>
      <w:r>
        <w:rPr>
          <w:spacing w:val="-3"/>
        </w:rPr>
        <w:t> </w:t>
      </w:r>
      <w:r>
        <w:rPr/>
        <w:t>shall</w:t>
      </w:r>
      <w:r>
        <w:rPr>
          <w:spacing w:val="-3"/>
        </w:rPr>
        <w:t> </w:t>
      </w:r>
      <w:r>
        <w:rPr/>
        <w:t>be</w:t>
      </w:r>
      <w:r>
        <w:rPr>
          <w:spacing w:val="-4"/>
        </w:rPr>
        <w:t> </w:t>
      </w:r>
      <w:r>
        <w:rPr/>
        <w:t>kept</w:t>
      </w:r>
      <w:r>
        <w:rPr>
          <w:spacing w:val="-3"/>
        </w:rPr>
        <w:t> </w:t>
      </w:r>
      <w:r>
        <w:rPr/>
        <w:t>with</w:t>
      </w:r>
      <w:r>
        <w:rPr>
          <w:spacing w:val="-3"/>
        </w:rPr>
        <w:t> </w:t>
      </w:r>
      <w:r>
        <w:rPr/>
        <w:t>the</w:t>
      </w:r>
      <w:r>
        <w:rPr>
          <w:spacing w:val="-3"/>
        </w:rPr>
        <w:t> </w:t>
      </w:r>
      <w:r>
        <w:rPr/>
        <w:t>candidate’s</w:t>
      </w:r>
      <w:r>
        <w:rPr>
          <w:spacing w:val="-4"/>
        </w:rPr>
        <w:t> </w:t>
      </w:r>
      <w:r>
        <w:rPr/>
        <w:t>file.</w:t>
      </w:r>
      <w:r>
        <w:rPr>
          <w:spacing w:val="-3"/>
        </w:rPr>
        <w:t> </w:t>
      </w:r>
      <w:r>
        <w:rPr/>
        <w:t>Such</w:t>
      </w:r>
      <w:r>
        <w:rPr>
          <w:spacing w:val="-3"/>
        </w:rPr>
        <w:t> </w:t>
      </w:r>
      <w:r>
        <w:rPr/>
        <w:t>a</w:t>
      </w:r>
      <w:r>
        <w:rPr>
          <w:spacing w:val="-4"/>
        </w:rPr>
        <w:t> </w:t>
      </w:r>
      <w:r>
        <w:rPr/>
        <w:t>rebuttal</w:t>
      </w:r>
      <w:r>
        <w:rPr>
          <w:spacing w:val="-3"/>
        </w:rPr>
        <w:t> </w:t>
      </w:r>
      <w:r>
        <w:rPr/>
        <w:t>must</w:t>
      </w:r>
      <w:r>
        <w:rPr>
          <w:spacing w:val="-3"/>
        </w:rPr>
        <w:t> </w:t>
      </w:r>
      <w:r>
        <w:rPr/>
        <w:t>be</w:t>
      </w:r>
      <w:r>
        <w:rPr>
          <w:spacing w:val="-3"/>
        </w:rPr>
        <w:t> </w:t>
      </w:r>
      <w:r>
        <w:rPr/>
        <w:t>submitted</w:t>
      </w:r>
      <w:r>
        <w:rPr>
          <w:spacing w:val="-3"/>
        </w:rPr>
        <w:t> </w:t>
      </w:r>
      <w:r>
        <w:rPr/>
        <w:t>within two weeks of receiving the FDC evaluation.</w:t>
      </w:r>
    </w:p>
    <w:p>
      <w:pPr>
        <w:pStyle w:val="BodyText"/>
        <w:spacing w:before="8"/>
      </w:pPr>
    </w:p>
    <w:p>
      <w:pPr>
        <w:pStyle w:val="Heading1"/>
        <w:numPr>
          <w:ilvl w:val="0"/>
          <w:numId w:val="1"/>
        </w:numPr>
        <w:tabs>
          <w:tab w:pos="360" w:val="left" w:leader="none"/>
        </w:tabs>
        <w:spacing w:line="240" w:lineRule="auto" w:before="0" w:after="0"/>
        <w:ind w:left="360" w:right="6915" w:hanging="360"/>
        <w:jc w:val="right"/>
      </w:pPr>
      <w:r>
        <w:rPr/>
        <w:t>Ad-Hoc</w:t>
      </w:r>
      <w:r>
        <w:rPr>
          <w:spacing w:val="-2"/>
        </w:rPr>
        <w:t> </w:t>
      </w:r>
      <w:r>
        <w:rPr>
          <w:spacing w:val="-2"/>
        </w:rPr>
        <w:t>Committees</w:t>
      </w:r>
    </w:p>
    <w:p>
      <w:pPr>
        <w:pStyle w:val="BodyText"/>
        <w:rPr>
          <w:b/>
        </w:rPr>
      </w:pPr>
    </w:p>
    <w:p>
      <w:pPr>
        <w:pStyle w:val="BodyText"/>
        <w:ind w:left="360" w:right="76"/>
      </w:pPr>
      <w:r>
        <w:rPr/>
        <w:t>The department chair or a majority of faculty members may establish ad-hoc committees when</w:t>
      </w:r>
      <w:r>
        <w:rPr>
          <w:spacing w:val="-3"/>
        </w:rPr>
        <w:t> </w:t>
      </w:r>
      <w:r>
        <w:rPr/>
        <w:t>needed.</w:t>
      </w:r>
      <w:r>
        <w:rPr>
          <w:spacing w:val="-3"/>
        </w:rPr>
        <w:t> </w:t>
      </w:r>
      <w:r>
        <w:rPr/>
        <w:t>The</w:t>
      </w:r>
      <w:r>
        <w:rPr>
          <w:spacing w:val="-3"/>
        </w:rPr>
        <w:t> </w:t>
      </w:r>
      <w:r>
        <w:rPr/>
        <w:t>composition</w:t>
      </w:r>
      <w:r>
        <w:rPr>
          <w:spacing w:val="-3"/>
        </w:rPr>
        <w:t> </w:t>
      </w:r>
      <w:r>
        <w:rPr/>
        <w:t>and</w:t>
      </w:r>
      <w:r>
        <w:rPr>
          <w:spacing w:val="-3"/>
        </w:rPr>
        <w:t> </w:t>
      </w:r>
      <w:r>
        <w:rPr/>
        <w:t>selection</w:t>
      </w:r>
      <w:r>
        <w:rPr>
          <w:spacing w:val="-3"/>
        </w:rPr>
        <w:t> </w:t>
      </w:r>
      <w:r>
        <w:rPr/>
        <w:t>of</w:t>
      </w:r>
      <w:r>
        <w:rPr>
          <w:spacing w:val="-4"/>
        </w:rPr>
        <w:t> </w:t>
      </w:r>
      <w:r>
        <w:rPr/>
        <w:t>an</w:t>
      </w:r>
      <w:r>
        <w:rPr>
          <w:spacing w:val="-3"/>
        </w:rPr>
        <w:t> </w:t>
      </w:r>
      <w:r>
        <w:rPr/>
        <w:t>ad-hoc</w:t>
      </w:r>
      <w:r>
        <w:rPr>
          <w:spacing w:val="-4"/>
        </w:rPr>
        <w:t> </w:t>
      </w:r>
      <w:r>
        <w:rPr/>
        <w:t>committee</w:t>
      </w:r>
      <w:r>
        <w:rPr>
          <w:spacing w:val="-5"/>
        </w:rPr>
        <w:t> </w:t>
      </w:r>
      <w:r>
        <w:rPr/>
        <w:t>is</w:t>
      </w:r>
      <w:r>
        <w:rPr>
          <w:spacing w:val="-3"/>
        </w:rPr>
        <w:t> </w:t>
      </w:r>
      <w:r>
        <w:rPr/>
        <w:t>the</w:t>
      </w:r>
      <w:r>
        <w:rPr>
          <w:spacing w:val="-4"/>
        </w:rPr>
        <w:t> </w:t>
      </w:r>
      <w:r>
        <w:rPr/>
        <w:t>responsibility</w:t>
      </w:r>
      <w:r>
        <w:rPr>
          <w:spacing w:val="-8"/>
        </w:rPr>
        <w:t> </w:t>
      </w:r>
      <w:r>
        <w:rPr/>
        <w:t>of the individual(s) who established it with input from the department faculty.</w:t>
      </w:r>
    </w:p>
    <w:p>
      <w:pPr>
        <w:pStyle w:val="BodyText"/>
        <w:spacing w:before="10"/>
      </w:pPr>
    </w:p>
    <w:p>
      <w:pPr>
        <w:pStyle w:val="Heading1"/>
        <w:numPr>
          <w:ilvl w:val="0"/>
          <w:numId w:val="1"/>
        </w:numPr>
        <w:tabs>
          <w:tab w:pos="360" w:val="left" w:leader="none"/>
        </w:tabs>
        <w:spacing w:line="240" w:lineRule="auto" w:before="1" w:after="0"/>
        <w:ind w:left="360" w:right="6915" w:hanging="360"/>
        <w:jc w:val="right"/>
      </w:pPr>
      <w:r>
        <w:rPr/>
        <w:t>Conduct of </w:t>
      </w:r>
      <w:r>
        <w:rPr>
          <w:spacing w:val="-2"/>
        </w:rPr>
        <w:t>Business</w:t>
      </w:r>
    </w:p>
    <w:p>
      <w:pPr>
        <w:pStyle w:val="ListParagraph"/>
        <w:numPr>
          <w:ilvl w:val="1"/>
          <w:numId w:val="1"/>
        </w:numPr>
        <w:tabs>
          <w:tab w:pos="431" w:val="left" w:leader="none"/>
        </w:tabs>
        <w:spacing w:line="240" w:lineRule="auto" w:before="120" w:after="0"/>
        <w:ind w:left="431" w:right="6893" w:hanging="431"/>
        <w:jc w:val="right"/>
        <w:rPr>
          <w:b/>
          <w:sz w:val="24"/>
        </w:rPr>
      </w:pPr>
      <w:r>
        <w:rPr>
          <w:b/>
          <w:sz w:val="24"/>
        </w:rPr>
        <w:t>Faculty</w:t>
      </w:r>
      <w:r>
        <w:rPr>
          <w:b/>
          <w:spacing w:val="-5"/>
          <w:sz w:val="24"/>
        </w:rPr>
        <w:t> </w:t>
      </w:r>
      <w:r>
        <w:rPr>
          <w:b/>
          <w:spacing w:val="-2"/>
          <w:sz w:val="24"/>
        </w:rPr>
        <w:t>Meeting</w:t>
      </w:r>
    </w:p>
    <w:p>
      <w:pPr>
        <w:pStyle w:val="BodyText"/>
        <w:spacing w:before="273"/>
        <w:ind w:left="792" w:right="76"/>
      </w:pPr>
      <w:r>
        <w:rPr/>
        <w:t>The Faculty</w:t>
      </w:r>
      <w:r>
        <w:rPr>
          <w:spacing w:val="-2"/>
        </w:rPr>
        <w:t> </w:t>
      </w:r>
      <w:r>
        <w:rPr/>
        <w:t>meetings shall be conducted according to Robert’s Rules of Order. New business brought up will be voted on at the following meeting under “Unfinished Business”.</w:t>
      </w:r>
      <w:r>
        <w:rPr>
          <w:spacing w:val="-2"/>
        </w:rPr>
        <w:t> </w:t>
      </w:r>
      <w:r>
        <w:rPr/>
        <w:t>Voting</w:t>
      </w:r>
      <w:r>
        <w:rPr>
          <w:spacing w:val="-5"/>
        </w:rPr>
        <w:t> </w:t>
      </w:r>
      <w:r>
        <w:rPr/>
        <w:t>on</w:t>
      </w:r>
      <w:r>
        <w:rPr>
          <w:spacing w:val="-2"/>
        </w:rPr>
        <w:t> </w:t>
      </w:r>
      <w:r>
        <w:rPr/>
        <w:t>New</w:t>
      </w:r>
      <w:r>
        <w:rPr>
          <w:spacing w:val="-3"/>
        </w:rPr>
        <w:t> </w:t>
      </w:r>
      <w:r>
        <w:rPr/>
        <w:t>Business</w:t>
      </w:r>
      <w:r>
        <w:rPr>
          <w:spacing w:val="-3"/>
        </w:rPr>
        <w:t> </w:t>
      </w:r>
      <w:r>
        <w:rPr/>
        <w:t>cannot</w:t>
      </w:r>
      <w:r>
        <w:rPr>
          <w:spacing w:val="-2"/>
        </w:rPr>
        <w:t> </w:t>
      </w:r>
      <w:r>
        <w:rPr/>
        <w:t>take</w:t>
      </w:r>
      <w:r>
        <w:rPr>
          <w:spacing w:val="-3"/>
        </w:rPr>
        <w:t> </w:t>
      </w:r>
      <w:r>
        <w:rPr/>
        <w:t>place</w:t>
      </w:r>
      <w:r>
        <w:rPr>
          <w:spacing w:val="-3"/>
        </w:rPr>
        <w:t> </w:t>
      </w:r>
      <w:r>
        <w:rPr/>
        <w:t>at</w:t>
      </w:r>
      <w:r>
        <w:rPr>
          <w:spacing w:val="-2"/>
        </w:rPr>
        <w:t> </w:t>
      </w:r>
      <w:r>
        <w:rPr/>
        <w:t>the</w:t>
      </w:r>
      <w:r>
        <w:rPr>
          <w:spacing w:val="-1"/>
        </w:rPr>
        <w:t> </w:t>
      </w:r>
      <w:r>
        <w:rPr/>
        <w:t>current</w:t>
      </w:r>
      <w:r>
        <w:rPr>
          <w:spacing w:val="-2"/>
        </w:rPr>
        <w:t> </w:t>
      </w:r>
      <w:r>
        <w:rPr/>
        <w:t>meeting</w:t>
      </w:r>
      <w:r>
        <w:rPr>
          <w:spacing w:val="-5"/>
        </w:rPr>
        <w:t> </w:t>
      </w:r>
      <w:r>
        <w:rPr/>
        <w:t>unless</w:t>
      </w:r>
      <w:r>
        <w:rPr>
          <w:spacing w:val="-3"/>
        </w:rPr>
        <w:t> </w:t>
      </w:r>
      <w:r>
        <w:rPr/>
        <w:t>a Suspension of Rules is passed. The quorum to vote on business shall be 50% of all faculty</w:t>
      </w:r>
      <w:r>
        <w:rPr>
          <w:spacing w:val="-8"/>
        </w:rPr>
        <w:t> </w:t>
      </w:r>
      <w:r>
        <w:rPr/>
        <w:t>members</w:t>
      </w:r>
      <w:r>
        <w:rPr>
          <w:spacing w:val="-2"/>
        </w:rPr>
        <w:t> </w:t>
      </w:r>
      <w:r>
        <w:rPr/>
        <w:t>entitled</w:t>
      </w:r>
      <w:r>
        <w:rPr>
          <w:spacing w:val="-3"/>
        </w:rPr>
        <w:t> </w:t>
      </w:r>
      <w:r>
        <w:rPr/>
        <w:t>to</w:t>
      </w:r>
      <w:r>
        <w:rPr>
          <w:spacing w:val="-3"/>
        </w:rPr>
        <w:t> </w:t>
      </w:r>
      <w:r>
        <w:rPr/>
        <w:t>vote,</w:t>
      </w:r>
      <w:r>
        <w:rPr>
          <w:spacing w:val="-3"/>
        </w:rPr>
        <w:t> </w:t>
      </w:r>
      <w:r>
        <w:rPr/>
        <w:t>except</w:t>
      </w:r>
      <w:r>
        <w:rPr>
          <w:spacing w:val="-3"/>
        </w:rPr>
        <w:t> </w:t>
      </w:r>
      <w:r>
        <w:rPr/>
        <w:t>if</w:t>
      </w:r>
      <w:r>
        <w:rPr>
          <w:spacing w:val="-3"/>
        </w:rPr>
        <w:t> </w:t>
      </w:r>
      <w:r>
        <w:rPr/>
        <w:t>specified</w:t>
      </w:r>
      <w:r>
        <w:rPr>
          <w:spacing w:val="-3"/>
        </w:rPr>
        <w:t> </w:t>
      </w:r>
      <w:r>
        <w:rPr/>
        <w:t>differently</w:t>
      </w:r>
      <w:r>
        <w:rPr>
          <w:spacing w:val="-8"/>
        </w:rPr>
        <w:t> </w:t>
      </w:r>
      <w:r>
        <w:rPr/>
        <w:t>in</w:t>
      </w:r>
      <w:r>
        <w:rPr>
          <w:spacing w:val="-3"/>
        </w:rPr>
        <w:t> </w:t>
      </w:r>
      <w:r>
        <w:rPr/>
        <w:t>these</w:t>
      </w:r>
      <w:r>
        <w:rPr>
          <w:spacing w:val="-4"/>
        </w:rPr>
        <w:t> </w:t>
      </w:r>
      <w:r>
        <w:rPr/>
        <w:t>bylaws.</w:t>
      </w:r>
      <w:r>
        <w:rPr>
          <w:spacing w:val="-3"/>
        </w:rPr>
        <w:t> </w:t>
      </w:r>
      <w:r>
        <w:rPr/>
        <w:t>Only</w:t>
      </w:r>
    </w:p>
    <w:p>
      <w:pPr>
        <w:pStyle w:val="BodyText"/>
        <w:spacing w:after="0"/>
        <w:sectPr>
          <w:pgSz w:w="12240" w:h="15840"/>
          <w:pgMar w:top="1360" w:bottom="280" w:left="1440" w:right="1440"/>
        </w:sectPr>
      </w:pPr>
    </w:p>
    <w:p>
      <w:pPr>
        <w:pStyle w:val="BodyText"/>
        <w:spacing w:before="72"/>
        <w:ind w:left="792"/>
      </w:pPr>
      <w:r>
        <w:rPr/>
        <w:t>faculty</w:t>
      </w:r>
      <w:r>
        <w:rPr>
          <w:spacing w:val="-8"/>
        </w:rPr>
        <w:t> </w:t>
      </w:r>
      <w:r>
        <w:rPr/>
        <w:t>members</w:t>
      </w:r>
      <w:r>
        <w:rPr>
          <w:spacing w:val="-3"/>
        </w:rPr>
        <w:t> </w:t>
      </w:r>
      <w:r>
        <w:rPr/>
        <w:t>present</w:t>
      </w:r>
      <w:r>
        <w:rPr>
          <w:spacing w:val="-1"/>
        </w:rPr>
        <w:t> </w:t>
      </w:r>
      <w:r>
        <w:rPr/>
        <w:t>can</w:t>
      </w:r>
      <w:r>
        <w:rPr>
          <w:spacing w:val="-3"/>
        </w:rPr>
        <w:t> </w:t>
      </w:r>
      <w:r>
        <w:rPr/>
        <w:t>cast</w:t>
      </w:r>
      <w:r>
        <w:rPr>
          <w:spacing w:val="-3"/>
        </w:rPr>
        <w:t> </w:t>
      </w:r>
      <w:r>
        <w:rPr/>
        <w:t>votes.</w:t>
      </w:r>
      <w:r>
        <w:rPr>
          <w:spacing w:val="-3"/>
        </w:rPr>
        <w:t> </w:t>
      </w:r>
      <w:r>
        <w:rPr/>
        <w:t>A</w:t>
      </w:r>
      <w:r>
        <w:rPr>
          <w:spacing w:val="-3"/>
        </w:rPr>
        <w:t> </w:t>
      </w:r>
      <w:r>
        <w:rPr/>
        <w:t>faculty</w:t>
      </w:r>
      <w:r>
        <w:rPr>
          <w:spacing w:val="-6"/>
        </w:rPr>
        <w:t> </w:t>
      </w:r>
      <w:r>
        <w:rPr/>
        <w:t>member</w:t>
      </w:r>
      <w:r>
        <w:rPr>
          <w:spacing w:val="-3"/>
        </w:rPr>
        <w:t> </w:t>
      </w:r>
      <w:r>
        <w:rPr/>
        <w:t>participating</w:t>
      </w:r>
      <w:r>
        <w:rPr>
          <w:spacing w:val="-6"/>
        </w:rPr>
        <w:t> </w:t>
      </w:r>
      <w:r>
        <w:rPr/>
        <w:t>in</w:t>
      </w:r>
      <w:r>
        <w:rPr>
          <w:spacing w:val="-3"/>
        </w:rPr>
        <w:t> </w:t>
      </w:r>
      <w:r>
        <w:rPr/>
        <w:t>the deliberations through a conference call is considered present.</w:t>
      </w:r>
    </w:p>
    <w:p>
      <w:pPr>
        <w:pStyle w:val="BodyText"/>
        <w:spacing w:before="10"/>
      </w:pPr>
    </w:p>
    <w:p>
      <w:pPr>
        <w:pStyle w:val="Heading1"/>
        <w:numPr>
          <w:ilvl w:val="1"/>
          <w:numId w:val="1"/>
        </w:numPr>
        <w:tabs>
          <w:tab w:pos="791" w:val="left" w:leader="none"/>
        </w:tabs>
        <w:spacing w:line="240" w:lineRule="auto" w:before="0" w:after="0"/>
        <w:ind w:left="791" w:right="0" w:hanging="431"/>
        <w:jc w:val="left"/>
      </w:pPr>
      <w:r>
        <w:rPr>
          <w:spacing w:val="-2"/>
        </w:rPr>
        <w:t>Committees</w:t>
      </w:r>
    </w:p>
    <w:p>
      <w:pPr>
        <w:pStyle w:val="ListParagraph"/>
        <w:numPr>
          <w:ilvl w:val="2"/>
          <w:numId w:val="1"/>
        </w:numPr>
        <w:tabs>
          <w:tab w:pos="1440" w:val="left" w:leader="none"/>
        </w:tabs>
        <w:spacing w:line="240" w:lineRule="auto" w:before="120" w:after="0"/>
        <w:ind w:left="1440" w:right="0" w:hanging="720"/>
        <w:jc w:val="left"/>
        <w:rPr>
          <w:b/>
          <w:sz w:val="24"/>
        </w:rPr>
      </w:pPr>
      <w:r>
        <w:rPr>
          <w:b/>
          <w:sz w:val="24"/>
        </w:rPr>
        <w:t>Committee</w:t>
      </w:r>
      <w:r>
        <w:rPr>
          <w:b/>
          <w:spacing w:val="-5"/>
          <w:sz w:val="24"/>
        </w:rPr>
        <w:t> </w:t>
      </w:r>
      <w:r>
        <w:rPr>
          <w:b/>
          <w:spacing w:val="-2"/>
          <w:sz w:val="24"/>
        </w:rPr>
        <w:t>Chair</w:t>
      </w:r>
    </w:p>
    <w:p>
      <w:pPr>
        <w:spacing w:before="275"/>
        <w:ind w:left="1224" w:right="76" w:firstLine="0"/>
        <w:jc w:val="left"/>
        <w:rPr>
          <w:sz w:val="21"/>
        </w:rPr>
      </w:pPr>
      <w:r>
        <w:rPr>
          <w:color w:val="2D2C29"/>
          <w:sz w:val="21"/>
        </w:rPr>
        <w:t>The</w:t>
      </w:r>
      <w:r>
        <w:rPr>
          <w:color w:val="2D2C29"/>
          <w:spacing w:val="-3"/>
          <w:sz w:val="21"/>
        </w:rPr>
        <w:t> </w:t>
      </w:r>
      <w:r>
        <w:rPr>
          <w:color w:val="2D2C29"/>
          <w:sz w:val="21"/>
        </w:rPr>
        <w:t>committee</w:t>
      </w:r>
      <w:r>
        <w:rPr>
          <w:color w:val="2D2C29"/>
          <w:spacing w:val="-3"/>
          <w:sz w:val="21"/>
        </w:rPr>
        <w:t> </w:t>
      </w:r>
      <w:r>
        <w:rPr>
          <w:color w:val="2D2C29"/>
          <w:sz w:val="21"/>
        </w:rPr>
        <w:t>chair</w:t>
      </w:r>
      <w:r>
        <w:rPr>
          <w:color w:val="2D2C29"/>
          <w:spacing w:val="-4"/>
          <w:sz w:val="21"/>
        </w:rPr>
        <w:t> </w:t>
      </w:r>
      <w:r>
        <w:rPr>
          <w:color w:val="2D2C29"/>
          <w:sz w:val="21"/>
        </w:rPr>
        <w:t>is</w:t>
      </w:r>
      <w:r>
        <w:rPr>
          <w:color w:val="2D2C29"/>
          <w:spacing w:val="-3"/>
          <w:sz w:val="21"/>
        </w:rPr>
        <w:t> </w:t>
      </w:r>
      <w:r>
        <w:rPr>
          <w:color w:val="2D2C29"/>
          <w:sz w:val="21"/>
        </w:rPr>
        <w:t>responsible</w:t>
      </w:r>
      <w:r>
        <w:rPr>
          <w:color w:val="2D2C29"/>
          <w:spacing w:val="-3"/>
          <w:sz w:val="21"/>
        </w:rPr>
        <w:t> </w:t>
      </w:r>
      <w:r>
        <w:rPr>
          <w:color w:val="2D2C29"/>
          <w:sz w:val="21"/>
        </w:rPr>
        <w:t>for</w:t>
      </w:r>
      <w:r>
        <w:rPr>
          <w:color w:val="2D2C29"/>
          <w:spacing w:val="-4"/>
          <w:sz w:val="21"/>
        </w:rPr>
        <w:t> </w:t>
      </w:r>
      <w:r>
        <w:rPr>
          <w:color w:val="2D2C29"/>
          <w:sz w:val="21"/>
        </w:rPr>
        <w:t>calling</w:t>
      </w:r>
      <w:r>
        <w:rPr>
          <w:color w:val="2D2C29"/>
          <w:spacing w:val="-3"/>
          <w:sz w:val="21"/>
        </w:rPr>
        <w:t> </w:t>
      </w:r>
      <w:r>
        <w:rPr>
          <w:color w:val="2D2C29"/>
          <w:sz w:val="21"/>
        </w:rPr>
        <w:t>a</w:t>
      </w:r>
      <w:r>
        <w:rPr>
          <w:color w:val="2D2C29"/>
          <w:spacing w:val="-3"/>
          <w:sz w:val="21"/>
        </w:rPr>
        <w:t> </w:t>
      </w:r>
      <w:r>
        <w:rPr>
          <w:color w:val="2D2C29"/>
          <w:sz w:val="21"/>
        </w:rPr>
        <w:t>meeting,</w:t>
      </w:r>
      <w:r>
        <w:rPr>
          <w:color w:val="2D2C29"/>
          <w:spacing w:val="-3"/>
          <w:sz w:val="21"/>
        </w:rPr>
        <w:t> </w:t>
      </w:r>
      <w:r>
        <w:rPr>
          <w:color w:val="2D2C29"/>
          <w:sz w:val="21"/>
        </w:rPr>
        <w:t>setting</w:t>
      </w:r>
      <w:r>
        <w:rPr>
          <w:color w:val="2D2C29"/>
          <w:spacing w:val="-3"/>
          <w:sz w:val="21"/>
        </w:rPr>
        <w:t> </w:t>
      </w:r>
      <w:r>
        <w:rPr>
          <w:color w:val="2D2C29"/>
          <w:sz w:val="21"/>
        </w:rPr>
        <w:t>the</w:t>
      </w:r>
      <w:r>
        <w:rPr>
          <w:color w:val="2D2C29"/>
          <w:spacing w:val="-3"/>
          <w:sz w:val="21"/>
        </w:rPr>
        <w:t> </w:t>
      </w:r>
      <w:r>
        <w:rPr>
          <w:color w:val="2D2C29"/>
          <w:sz w:val="21"/>
        </w:rPr>
        <w:t>agenda</w:t>
      </w:r>
      <w:r>
        <w:rPr>
          <w:color w:val="2D2C29"/>
          <w:spacing w:val="-6"/>
          <w:sz w:val="21"/>
        </w:rPr>
        <w:t> </w:t>
      </w:r>
      <w:r>
        <w:rPr>
          <w:color w:val="2D2C29"/>
          <w:sz w:val="21"/>
        </w:rPr>
        <w:t>and</w:t>
      </w:r>
      <w:r>
        <w:rPr>
          <w:color w:val="2D2C29"/>
          <w:spacing w:val="-3"/>
          <w:sz w:val="21"/>
        </w:rPr>
        <w:t> </w:t>
      </w:r>
      <w:r>
        <w:rPr>
          <w:color w:val="2D2C29"/>
          <w:sz w:val="21"/>
        </w:rPr>
        <w:t>conducting</w:t>
      </w:r>
      <w:r>
        <w:rPr>
          <w:color w:val="2D2C29"/>
          <w:spacing w:val="-3"/>
          <w:sz w:val="21"/>
        </w:rPr>
        <w:t> </w:t>
      </w:r>
      <w:r>
        <w:rPr>
          <w:color w:val="2D2C29"/>
          <w:sz w:val="21"/>
        </w:rPr>
        <w:t>the </w:t>
      </w:r>
      <w:r>
        <w:rPr>
          <w:color w:val="2D2C29"/>
          <w:spacing w:val="-2"/>
          <w:sz w:val="21"/>
        </w:rPr>
        <w:t>meeting.</w:t>
      </w:r>
    </w:p>
    <w:p>
      <w:pPr>
        <w:pStyle w:val="BodyText"/>
        <w:spacing w:before="42"/>
        <w:rPr>
          <w:sz w:val="21"/>
        </w:rPr>
      </w:pPr>
    </w:p>
    <w:p>
      <w:pPr>
        <w:pStyle w:val="Heading1"/>
        <w:numPr>
          <w:ilvl w:val="2"/>
          <w:numId w:val="1"/>
        </w:numPr>
        <w:tabs>
          <w:tab w:pos="1440" w:val="left" w:leader="none"/>
        </w:tabs>
        <w:spacing w:line="240" w:lineRule="auto" w:before="0" w:after="0"/>
        <w:ind w:left="1440" w:right="0" w:hanging="720"/>
        <w:jc w:val="left"/>
      </w:pPr>
      <w:r>
        <w:rPr/>
        <w:t>Rules</w:t>
      </w:r>
      <w:r>
        <w:rPr>
          <w:spacing w:val="-1"/>
        </w:rPr>
        <w:t> </w:t>
      </w:r>
      <w:r>
        <w:rPr/>
        <w:t>of</w:t>
      </w:r>
      <w:r>
        <w:rPr>
          <w:spacing w:val="1"/>
        </w:rPr>
        <w:t> </w:t>
      </w:r>
      <w:r>
        <w:rPr>
          <w:spacing w:val="-2"/>
        </w:rPr>
        <w:t>Order</w:t>
      </w:r>
    </w:p>
    <w:p>
      <w:pPr>
        <w:pStyle w:val="BodyText"/>
        <w:rPr>
          <w:b/>
        </w:rPr>
      </w:pPr>
    </w:p>
    <w:p>
      <w:pPr>
        <w:pStyle w:val="BodyText"/>
        <w:ind w:left="1224" w:right="12"/>
      </w:pPr>
      <w:r>
        <w:rPr/>
        <w:t>Robert’s</w:t>
      </w:r>
      <w:r>
        <w:rPr>
          <w:spacing w:val="-5"/>
        </w:rPr>
        <w:t> </w:t>
      </w:r>
      <w:r>
        <w:rPr/>
        <w:t>Rules</w:t>
      </w:r>
      <w:r>
        <w:rPr>
          <w:spacing w:val="-5"/>
        </w:rPr>
        <w:t> </w:t>
      </w:r>
      <w:r>
        <w:rPr/>
        <w:t>of</w:t>
      </w:r>
      <w:r>
        <w:rPr>
          <w:spacing w:val="-5"/>
        </w:rPr>
        <w:t> </w:t>
      </w:r>
      <w:r>
        <w:rPr/>
        <w:t>Order</w:t>
      </w:r>
      <w:r>
        <w:rPr>
          <w:spacing w:val="-3"/>
        </w:rPr>
        <w:t> </w:t>
      </w:r>
      <w:r>
        <w:rPr/>
        <w:t>are</w:t>
      </w:r>
      <w:r>
        <w:rPr>
          <w:spacing w:val="-6"/>
        </w:rPr>
        <w:t> </w:t>
      </w:r>
      <w:r>
        <w:rPr/>
        <w:t>not</w:t>
      </w:r>
      <w:r>
        <w:rPr>
          <w:spacing w:val="-4"/>
        </w:rPr>
        <w:t> </w:t>
      </w:r>
      <w:r>
        <w:rPr/>
        <w:t>required</w:t>
      </w:r>
      <w:r>
        <w:rPr>
          <w:spacing w:val="-4"/>
        </w:rPr>
        <w:t> </w:t>
      </w:r>
      <w:r>
        <w:rPr/>
        <w:t>for</w:t>
      </w:r>
      <w:r>
        <w:rPr>
          <w:spacing w:val="-4"/>
        </w:rPr>
        <w:t> </w:t>
      </w:r>
      <w:r>
        <w:rPr/>
        <w:t>committee</w:t>
      </w:r>
      <w:r>
        <w:rPr>
          <w:spacing w:val="-5"/>
        </w:rPr>
        <w:t> </w:t>
      </w:r>
      <w:r>
        <w:rPr/>
        <w:t>meetings.</w:t>
      </w:r>
      <w:r>
        <w:rPr>
          <w:spacing w:val="-2"/>
        </w:rPr>
        <w:t> </w:t>
      </w:r>
      <w:r>
        <w:rPr/>
        <w:t>Items</w:t>
      </w:r>
      <w:r>
        <w:rPr>
          <w:spacing w:val="-5"/>
        </w:rPr>
        <w:t> </w:t>
      </w:r>
      <w:r>
        <w:rPr/>
        <w:t>brought</w:t>
      </w:r>
      <w:r>
        <w:rPr>
          <w:spacing w:val="-4"/>
        </w:rPr>
        <w:t> </w:t>
      </w:r>
      <w:r>
        <w:rPr/>
        <w:t>up during the meeting may be dealt with immediately and are passed by a simple majority. At least three faculty members must be present during a committee meeting in order to vote on any issues.</w:t>
      </w:r>
    </w:p>
    <w:p>
      <w:pPr>
        <w:pStyle w:val="BodyText"/>
        <w:spacing w:before="8"/>
      </w:pPr>
    </w:p>
    <w:p>
      <w:pPr>
        <w:pStyle w:val="Heading1"/>
        <w:numPr>
          <w:ilvl w:val="0"/>
          <w:numId w:val="1"/>
        </w:numPr>
        <w:tabs>
          <w:tab w:pos="360" w:val="left" w:leader="none"/>
        </w:tabs>
        <w:spacing w:line="240" w:lineRule="auto" w:before="0" w:after="0"/>
        <w:ind w:left="360" w:right="0" w:hanging="360"/>
        <w:jc w:val="left"/>
      </w:pPr>
      <w:r>
        <w:rPr/>
        <w:t>Promotion</w:t>
      </w:r>
      <w:r>
        <w:rPr>
          <w:spacing w:val="-2"/>
        </w:rPr>
        <w:t> </w:t>
      </w:r>
      <w:r>
        <w:rPr/>
        <w:t>and</w:t>
      </w:r>
      <w:r>
        <w:rPr>
          <w:spacing w:val="-2"/>
        </w:rPr>
        <w:t> </w:t>
      </w:r>
      <w:r>
        <w:rPr/>
        <w:t>Tenure</w:t>
      </w:r>
      <w:r>
        <w:rPr>
          <w:spacing w:val="-2"/>
        </w:rPr>
        <w:t> Guidelines</w:t>
      </w:r>
    </w:p>
    <w:p>
      <w:pPr>
        <w:pStyle w:val="BodyText"/>
        <w:rPr>
          <w:b/>
        </w:rPr>
      </w:pPr>
    </w:p>
    <w:p>
      <w:pPr>
        <w:pStyle w:val="BodyText"/>
        <w:ind w:left="360" w:right="110"/>
      </w:pPr>
      <w:r>
        <w:rPr/>
        <w:t>The purpose of this section is to specify the criteria governing consideration for promotion and</w:t>
      </w:r>
      <w:r>
        <w:rPr>
          <w:spacing w:val="-3"/>
        </w:rPr>
        <w:t> </w:t>
      </w:r>
      <w:r>
        <w:rPr/>
        <w:t>tenure</w:t>
      </w:r>
      <w:r>
        <w:rPr>
          <w:spacing w:val="-2"/>
        </w:rPr>
        <w:t> </w:t>
      </w:r>
      <w:r>
        <w:rPr/>
        <w:t>and</w:t>
      </w:r>
      <w:r>
        <w:rPr>
          <w:spacing w:val="-3"/>
        </w:rPr>
        <w:t> </w:t>
      </w:r>
      <w:r>
        <w:rPr/>
        <w:t>thereby</w:t>
      </w:r>
      <w:r>
        <w:rPr>
          <w:spacing w:val="-8"/>
        </w:rPr>
        <w:t> </w:t>
      </w:r>
      <w:r>
        <w:rPr/>
        <w:t>assist</w:t>
      </w:r>
      <w:r>
        <w:rPr>
          <w:spacing w:val="-3"/>
        </w:rPr>
        <w:t> </w:t>
      </w:r>
      <w:r>
        <w:rPr/>
        <w:t>faculty</w:t>
      </w:r>
      <w:r>
        <w:rPr>
          <w:spacing w:val="-8"/>
        </w:rPr>
        <w:t> </w:t>
      </w:r>
      <w:r>
        <w:rPr/>
        <w:t>members</w:t>
      </w:r>
      <w:r>
        <w:rPr>
          <w:spacing w:val="-3"/>
        </w:rPr>
        <w:t> </w:t>
      </w:r>
      <w:r>
        <w:rPr/>
        <w:t>in</w:t>
      </w:r>
      <w:r>
        <w:rPr>
          <w:spacing w:val="-3"/>
        </w:rPr>
        <w:t> </w:t>
      </w:r>
      <w:r>
        <w:rPr/>
        <w:t>setting</w:t>
      </w:r>
      <w:r>
        <w:rPr>
          <w:spacing w:val="-5"/>
        </w:rPr>
        <w:t> </w:t>
      </w:r>
      <w:r>
        <w:rPr/>
        <w:t>and</w:t>
      </w:r>
      <w:r>
        <w:rPr>
          <w:spacing w:val="-1"/>
        </w:rPr>
        <w:t> </w:t>
      </w:r>
      <w:r>
        <w:rPr/>
        <w:t>achieving</w:t>
      </w:r>
      <w:r>
        <w:rPr>
          <w:spacing w:val="-6"/>
        </w:rPr>
        <w:t> </w:t>
      </w:r>
      <w:r>
        <w:rPr/>
        <w:t>their</w:t>
      </w:r>
      <w:r>
        <w:rPr>
          <w:spacing w:val="-2"/>
        </w:rPr>
        <w:t> </w:t>
      </w:r>
      <w:r>
        <w:rPr/>
        <w:t>academic</w:t>
      </w:r>
      <w:r>
        <w:rPr>
          <w:spacing w:val="-2"/>
        </w:rPr>
        <w:t> </w:t>
      </w:r>
      <w:r>
        <w:rPr/>
        <w:t>goals. A further objective</w:t>
      </w:r>
      <w:r>
        <w:rPr>
          <w:spacing w:val="-1"/>
        </w:rPr>
        <w:t> </w:t>
      </w:r>
      <w:r>
        <w:rPr/>
        <w:t>is to help faculty</w:t>
      </w:r>
      <w:r>
        <w:rPr>
          <w:spacing w:val="-5"/>
        </w:rPr>
        <w:t> </w:t>
      </w:r>
      <w:r>
        <w:rPr/>
        <w:t>members prepare</w:t>
      </w:r>
      <w:r>
        <w:rPr>
          <w:spacing w:val="-2"/>
        </w:rPr>
        <w:t> </w:t>
      </w:r>
      <w:r>
        <w:rPr/>
        <w:t>evidence</w:t>
      </w:r>
      <w:r>
        <w:rPr>
          <w:spacing w:val="-1"/>
        </w:rPr>
        <w:t> </w:t>
      </w:r>
      <w:r>
        <w:rPr/>
        <w:t>of performance</w:t>
      </w:r>
      <w:r>
        <w:rPr>
          <w:spacing w:val="-1"/>
        </w:rPr>
        <w:t> </w:t>
      </w:r>
      <w:r>
        <w:rPr/>
        <w:t>in teaching, scholarship and service for promotion and tenure consideration.</w:t>
      </w:r>
    </w:p>
    <w:p>
      <w:pPr>
        <w:pStyle w:val="BodyText"/>
        <w:spacing w:before="5"/>
      </w:pPr>
    </w:p>
    <w:p>
      <w:pPr>
        <w:pStyle w:val="BodyText"/>
        <w:ind w:left="360"/>
      </w:pPr>
      <w:r>
        <w:rPr/>
        <w:t>Because of the choices that each faculty member must make as he or she strives to achieve academic</w:t>
      </w:r>
      <w:r>
        <w:rPr>
          <w:spacing w:val="-5"/>
        </w:rPr>
        <w:t> </w:t>
      </w:r>
      <w:r>
        <w:rPr/>
        <w:t>excellence,</w:t>
      </w:r>
      <w:r>
        <w:rPr>
          <w:spacing w:val="-4"/>
        </w:rPr>
        <w:t> </w:t>
      </w:r>
      <w:r>
        <w:rPr/>
        <w:t>no</w:t>
      </w:r>
      <w:r>
        <w:rPr>
          <w:spacing w:val="-2"/>
        </w:rPr>
        <w:t> </w:t>
      </w:r>
      <w:r>
        <w:rPr/>
        <w:t>faculty</w:t>
      </w:r>
      <w:r>
        <w:rPr>
          <w:spacing w:val="-9"/>
        </w:rPr>
        <w:t> </w:t>
      </w:r>
      <w:r>
        <w:rPr/>
        <w:t>member's</w:t>
      </w:r>
      <w:r>
        <w:rPr>
          <w:spacing w:val="-2"/>
        </w:rPr>
        <w:t> </w:t>
      </w:r>
      <w:r>
        <w:rPr/>
        <w:t>academic</w:t>
      </w:r>
      <w:r>
        <w:rPr>
          <w:spacing w:val="-4"/>
        </w:rPr>
        <w:t> </w:t>
      </w:r>
      <w:r>
        <w:rPr/>
        <w:t>performance</w:t>
      </w:r>
      <w:r>
        <w:rPr>
          <w:spacing w:val="-3"/>
        </w:rPr>
        <w:t> </w:t>
      </w:r>
      <w:r>
        <w:rPr/>
        <w:t>will</w:t>
      </w:r>
      <w:r>
        <w:rPr>
          <w:spacing w:val="-4"/>
        </w:rPr>
        <w:t> </w:t>
      </w:r>
      <w:r>
        <w:rPr/>
        <w:t>exactly</w:t>
      </w:r>
      <w:r>
        <w:rPr>
          <w:spacing w:val="-9"/>
        </w:rPr>
        <w:t> </w:t>
      </w:r>
      <w:r>
        <w:rPr/>
        <w:t>parallel</w:t>
      </w:r>
      <w:r>
        <w:rPr>
          <w:spacing w:val="-4"/>
        </w:rPr>
        <w:t> </w:t>
      </w:r>
      <w:r>
        <w:rPr/>
        <w:t>that</w:t>
      </w:r>
      <w:r>
        <w:rPr>
          <w:spacing w:val="-4"/>
        </w:rPr>
        <w:t> </w:t>
      </w:r>
      <w:r>
        <w:rPr/>
        <w:t>of his/her colleagues. Individual differences will be taken into account, but, at the same time, adherence to the highest professional standards in the areas of teaching, scholarship and service is expected.</w:t>
      </w:r>
    </w:p>
    <w:p>
      <w:pPr>
        <w:pStyle w:val="BodyText"/>
        <w:spacing w:before="7"/>
      </w:pPr>
    </w:p>
    <w:p>
      <w:pPr>
        <w:pStyle w:val="Heading1"/>
        <w:numPr>
          <w:ilvl w:val="1"/>
          <w:numId w:val="1"/>
        </w:numPr>
        <w:tabs>
          <w:tab w:pos="1440" w:val="left" w:leader="none"/>
        </w:tabs>
        <w:spacing w:line="240" w:lineRule="auto" w:before="1" w:after="0"/>
        <w:ind w:left="1440" w:right="0" w:hanging="1080"/>
        <w:jc w:val="left"/>
      </w:pPr>
      <w:r>
        <w:rPr>
          <w:spacing w:val="-2"/>
        </w:rPr>
        <w:t>Teaching</w:t>
      </w:r>
    </w:p>
    <w:p>
      <w:pPr>
        <w:pStyle w:val="BodyText"/>
        <w:spacing w:before="276"/>
        <w:ind w:left="792"/>
      </w:pPr>
      <w:r>
        <w:rPr/>
        <w:t>A</w:t>
      </w:r>
      <w:r>
        <w:rPr>
          <w:spacing w:val="-4"/>
        </w:rPr>
        <w:t> </w:t>
      </w:r>
      <w:r>
        <w:rPr/>
        <w:t>primary</w:t>
      </w:r>
      <w:r>
        <w:rPr>
          <w:spacing w:val="-8"/>
        </w:rPr>
        <w:t> </w:t>
      </w:r>
      <w:r>
        <w:rPr/>
        <w:t>mission</w:t>
      </w:r>
      <w:r>
        <w:rPr>
          <w:spacing w:val="-4"/>
        </w:rPr>
        <w:t> </w:t>
      </w:r>
      <w:r>
        <w:rPr/>
        <w:t>of</w:t>
      </w:r>
      <w:r>
        <w:rPr>
          <w:spacing w:val="-4"/>
        </w:rPr>
        <w:t> </w:t>
      </w:r>
      <w:r>
        <w:rPr/>
        <w:t>the</w:t>
      </w:r>
      <w:r>
        <w:rPr>
          <w:spacing w:val="-4"/>
        </w:rPr>
        <w:t> </w:t>
      </w:r>
      <w:r>
        <w:rPr/>
        <w:t>BIE</w:t>
      </w:r>
      <w:r>
        <w:rPr>
          <w:spacing w:val="-4"/>
        </w:rPr>
        <w:t> </w:t>
      </w:r>
      <w:r>
        <w:rPr/>
        <w:t>Department</w:t>
      </w:r>
      <w:r>
        <w:rPr>
          <w:spacing w:val="-4"/>
        </w:rPr>
        <w:t> </w:t>
      </w:r>
      <w:r>
        <w:rPr/>
        <w:t>is</w:t>
      </w:r>
      <w:r>
        <w:rPr>
          <w:spacing w:val="-4"/>
        </w:rPr>
        <w:t> </w:t>
      </w:r>
      <w:r>
        <w:rPr/>
        <w:t>to</w:t>
      </w:r>
      <w:r>
        <w:rPr>
          <w:spacing w:val="-4"/>
        </w:rPr>
        <w:t> </w:t>
      </w:r>
      <w:r>
        <w:rPr/>
        <w:t>educate</w:t>
      </w:r>
      <w:r>
        <w:rPr>
          <w:spacing w:val="-4"/>
        </w:rPr>
        <w:t> </w:t>
      </w:r>
      <w:r>
        <w:rPr/>
        <w:t>engineers</w:t>
      </w:r>
      <w:r>
        <w:rPr>
          <w:spacing w:val="-4"/>
        </w:rPr>
        <w:t> </w:t>
      </w:r>
      <w:r>
        <w:rPr/>
        <w:t>of</w:t>
      </w:r>
      <w:r>
        <w:rPr>
          <w:spacing w:val="-4"/>
        </w:rPr>
        <w:t> </w:t>
      </w:r>
      <w:r>
        <w:rPr/>
        <w:t>recognized</w:t>
      </w:r>
      <w:r>
        <w:rPr>
          <w:spacing w:val="-4"/>
        </w:rPr>
        <w:t> </w:t>
      </w:r>
      <w:r>
        <w:rPr/>
        <w:t>quality. Teaching includes the traditional classroom instruction as well as</w:t>
      </w:r>
    </w:p>
    <w:p>
      <w:pPr>
        <w:pStyle w:val="BodyText"/>
        <w:spacing w:before="6"/>
      </w:pPr>
    </w:p>
    <w:p>
      <w:pPr>
        <w:pStyle w:val="ListParagraph"/>
        <w:numPr>
          <w:ilvl w:val="0"/>
          <w:numId w:val="3"/>
        </w:numPr>
        <w:tabs>
          <w:tab w:pos="1512" w:val="left" w:leader="none"/>
        </w:tabs>
        <w:spacing w:line="293" w:lineRule="exact" w:before="0" w:after="0"/>
        <w:ind w:left="1512" w:right="0" w:hanging="360"/>
        <w:jc w:val="left"/>
        <w:rPr>
          <w:sz w:val="24"/>
        </w:rPr>
      </w:pPr>
      <w:r>
        <w:rPr>
          <w:sz w:val="24"/>
        </w:rPr>
        <w:t>advising</w:t>
      </w:r>
      <w:r>
        <w:rPr>
          <w:spacing w:val="-4"/>
          <w:sz w:val="24"/>
        </w:rPr>
        <w:t> </w:t>
      </w:r>
      <w:r>
        <w:rPr>
          <w:spacing w:val="-2"/>
          <w:sz w:val="24"/>
        </w:rPr>
        <w:t>students;</w:t>
      </w:r>
    </w:p>
    <w:p>
      <w:pPr>
        <w:pStyle w:val="ListParagraph"/>
        <w:numPr>
          <w:ilvl w:val="0"/>
          <w:numId w:val="3"/>
        </w:numPr>
        <w:tabs>
          <w:tab w:pos="1512" w:val="left" w:leader="none"/>
        </w:tabs>
        <w:spacing w:line="293" w:lineRule="exact" w:before="0" w:after="0"/>
        <w:ind w:left="1512" w:right="0" w:hanging="360"/>
        <w:jc w:val="left"/>
        <w:rPr>
          <w:sz w:val="24"/>
        </w:rPr>
      </w:pPr>
      <w:r>
        <w:rPr>
          <w:sz w:val="24"/>
        </w:rPr>
        <w:t>serving</w:t>
      </w:r>
      <w:r>
        <w:rPr>
          <w:spacing w:val="-4"/>
          <w:sz w:val="24"/>
        </w:rPr>
        <w:t> </w:t>
      </w:r>
      <w:r>
        <w:rPr>
          <w:sz w:val="24"/>
        </w:rPr>
        <w:t>as</w:t>
      </w:r>
      <w:r>
        <w:rPr>
          <w:spacing w:val="-1"/>
          <w:sz w:val="24"/>
        </w:rPr>
        <w:t> </w:t>
      </w:r>
      <w:r>
        <w:rPr>
          <w:sz w:val="24"/>
        </w:rPr>
        <w:t>major</w:t>
      </w:r>
      <w:r>
        <w:rPr>
          <w:spacing w:val="-1"/>
          <w:sz w:val="24"/>
        </w:rPr>
        <w:t> </w:t>
      </w:r>
      <w:r>
        <w:rPr>
          <w:sz w:val="24"/>
        </w:rPr>
        <w:t>advisor for</w:t>
      </w:r>
      <w:r>
        <w:rPr>
          <w:spacing w:val="-3"/>
          <w:sz w:val="24"/>
        </w:rPr>
        <w:t> </w:t>
      </w:r>
      <w:r>
        <w:rPr>
          <w:sz w:val="24"/>
        </w:rPr>
        <w:t>Ph.D. dissertations,</w:t>
      </w:r>
      <w:r>
        <w:rPr>
          <w:spacing w:val="-1"/>
          <w:sz w:val="24"/>
        </w:rPr>
        <w:t> </w:t>
      </w:r>
      <w:r>
        <w:rPr>
          <w:sz w:val="24"/>
        </w:rPr>
        <w:t>M.S.</w:t>
      </w:r>
      <w:r>
        <w:rPr>
          <w:spacing w:val="-1"/>
          <w:sz w:val="24"/>
        </w:rPr>
        <w:t> </w:t>
      </w:r>
      <w:r>
        <w:rPr>
          <w:sz w:val="24"/>
        </w:rPr>
        <w:t>theses</w:t>
      </w:r>
      <w:r>
        <w:rPr>
          <w:spacing w:val="-1"/>
          <w:sz w:val="24"/>
        </w:rPr>
        <w:t> </w:t>
      </w:r>
      <w:r>
        <w:rPr>
          <w:sz w:val="24"/>
        </w:rPr>
        <w:t>and</w:t>
      </w:r>
      <w:r>
        <w:rPr>
          <w:spacing w:val="-1"/>
          <w:sz w:val="24"/>
        </w:rPr>
        <w:t> </w:t>
      </w:r>
      <w:r>
        <w:rPr>
          <w:sz w:val="24"/>
        </w:rPr>
        <w:t>M.S. </w:t>
      </w:r>
      <w:r>
        <w:rPr>
          <w:spacing w:val="-2"/>
          <w:sz w:val="24"/>
        </w:rPr>
        <w:t>projects;</w:t>
      </w:r>
    </w:p>
    <w:p>
      <w:pPr>
        <w:pStyle w:val="ListParagraph"/>
        <w:numPr>
          <w:ilvl w:val="0"/>
          <w:numId w:val="3"/>
        </w:numPr>
        <w:tabs>
          <w:tab w:pos="1512" w:val="left" w:leader="none"/>
        </w:tabs>
        <w:spacing w:line="293" w:lineRule="exact" w:before="0" w:after="0"/>
        <w:ind w:left="1512" w:right="0" w:hanging="360"/>
        <w:jc w:val="left"/>
        <w:rPr>
          <w:sz w:val="24"/>
        </w:rPr>
      </w:pPr>
      <w:r>
        <w:rPr>
          <w:sz w:val="24"/>
        </w:rPr>
        <w:t>serving</w:t>
      </w:r>
      <w:r>
        <w:rPr>
          <w:spacing w:val="-4"/>
          <w:sz w:val="24"/>
        </w:rPr>
        <w:t> </w:t>
      </w:r>
      <w:r>
        <w:rPr>
          <w:sz w:val="24"/>
        </w:rPr>
        <w:t>on</w:t>
      </w:r>
      <w:r>
        <w:rPr>
          <w:spacing w:val="-1"/>
          <w:sz w:val="24"/>
        </w:rPr>
        <w:t> </w:t>
      </w:r>
      <w:r>
        <w:rPr>
          <w:sz w:val="24"/>
        </w:rPr>
        <w:t>thesis</w:t>
      </w:r>
      <w:r>
        <w:rPr>
          <w:spacing w:val="-1"/>
          <w:sz w:val="24"/>
        </w:rPr>
        <w:t> </w:t>
      </w:r>
      <w:r>
        <w:rPr>
          <w:sz w:val="24"/>
        </w:rPr>
        <w:t>and</w:t>
      </w:r>
      <w:r>
        <w:rPr>
          <w:spacing w:val="-1"/>
          <w:sz w:val="24"/>
        </w:rPr>
        <w:t> </w:t>
      </w:r>
      <w:r>
        <w:rPr>
          <w:sz w:val="24"/>
        </w:rPr>
        <w:t>dissertation </w:t>
      </w:r>
      <w:r>
        <w:rPr>
          <w:spacing w:val="-2"/>
          <w:sz w:val="24"/>
        </w:rPr>
        <w:t>committees;</w:t>
      </w:r>
    </w:p>
    <w:p>
      <w:pPr>
        <w:pStyle w:val="ListParagraph"/>
        <w:numPr>
          <w:ilvl w:val="0"/>
          <w:numId w:val="3"/>
        </w:numPr>
        <w:tabs>
          <w:tab w:pos="1512" w:val="left" w:leader="none"/>
        </w:tabs>
        <w:spacing w:line="293" w:lineRule="exact" w:before="0" w:after="0"/>
        <w:ind w:left="1512" w:right="0" w:hanging="360"/>
        <w:jc w:val="left"/>
        <w:rPr>
          <w:sz w:val="24"/>
        </w:rPr>
      </w:pPr>
      <w:r>
        <w:rPr>
          <w:sz w:val="24"/>
        </w:rPr>
        <w:t>supervising</w:t>
      </w:r>
      <w:r>
        <w:rPr>
          <w:spacing w:val="-5"/>
          <w:sz w:val="24"/>
        </w:rPr>
        <w:t> </w:t>
      </w:r>
      <w:r>
        <w:rPr>
          <w:sz w:val="24"/>
        </w:rPr>
        <w:t>senior design, honors, independent study</w:t>
      </w:r>
      <w:r>
        <w:rPr>
          <w:spacing w:val="-5"/>
          <w:sz w:val="24"/>
        </w:rPr>
        <w:t> </w:t>
      </w:r>
      <w:r>
        <w:rPr>
          <w:sz w:val="24"/>
        </w:rPr>
        <w:t>and summer </w:t>
      </w:r>
      <w:r>
        <w:rPr>
          <w:spacing w:val="-2"/>
          <w:sz w:val="24"/>
        </w:rPr>
        <w:t>projects;</w:t>
      </w:r>
    </w:p>
    <w:p>
      <w:pPr>
        <w:pStyle w:val="ListParagraph"/>
        <w:numPr>
          <w:ilvl w:val="0"/>
          <w:numId w:val="3"/>
        </w:numPr>
        <w:tabs>
          <w:tab w:pos="1512" w:val="left" w:leader="none"/>
        </w:tabs>
        <w:spacing w:line="294" w:lineRule="exact" w:before="0" w:after="0"/>
        <w:ind w:left="1512" w:right="0" w:hanging="360"/>
        <w:jc w:val="left"/>
        <w:rPr>
          <w:sz w:val="24"/>
        </w:rPr>
      </w:pPr>
      <w:r>
        <w:rPr>
          <w:sz w:val="24"/>
        </w:rPr>
        <w:t>developing</w:t>
      </w:r>
      <w:r>
        <w:rPr>
          <w:spacing w:val="-3"/>
          <w:sz w:val="24"/>
        </w:rPr>
        <w:t> </w:t>
      </w:r>
      <w:r>
        <w:rPr>
          <w:sz w:val="24"/>
        </w:rPr>
        <w:t>courses,</w:t>
      </w:r>
      <w:r>
        <w:rPr>
          <w:spacing w:val="-2"/>
          <w:sz w:val="24"/>
        </w:rPr>
        <w:t> </w:t>
      </w:r>
      <w:r>
        <w:rPr>
          <w:sz w:val="24"/>
        </w:rPr>
        <w:t>laboratories</w:t>
      </w:r>
      <w:r>
        <w:rPr>
          <w:spacing w:val="-2"/>
          <w:sz w:val="24"/>
        </w:rPr>
        <w:t> </w:t>
      </w:r>
      <w:r>
        <w:rPr>
          <w:sz w:val="24"/>
        </w:rPr>
        <w:t>and</w:t>
      </w:r>
      <w:r>
        <w:rPr>
          <w:spacing w:val="2"/>
          <w:sz w:val="24"/>
        </w:rPr>
        <w:t> </w:t>
      </w:r>
      <w:r>
        <w:rPr>
          <w:spacing w:val="-2"/>
          <w:sz w:val="24"/>
        </w:rPr>
        <w:t>experiments;</w:t>
      </w:r>
    </w:p>
    <w:p>
      <w:pPr>
        <w:pStyle w:val="ListParagraph"/>
        <w:numPr>
          <w:ilvl w:val="0"/>
          <w:numId w:val="3"/>
        </w:numPr>
        <w:tabs>
          <w:tab w:pos="1512" w:val="left" w:leader="none"/>
        </w:tabs>
        <w:spacing w:line="292" w:lineRule="exact" w:before="2" w:after="0"/>
        <w:ind w:left="1512" w:right="0" w:hanging="360"/>
        <w:jc w:val="left"/>
        <w:rPr>
          <w:sz w:val="24"/>
        </w:rPr>
      </w:pPr>
      <w:r>
        <w:rPr>
          <w:sz w:val="24"/>
        </w:rPr>
        <w:t>integrating</w:t>
      </w:r>
      <w:r>
        <w:rPr>
          <w:spacing w:val="-5"/>
          <w:sz w:val="24"/>
        </w:rPr>
        <w:t> </w:t>
      </w:r>
      <w:r>
        <w:rPr>
          <w:sz w:val="24"/>
        </w:rPr>
        <w:t>new</w:t>
      </w:r>
      <w:r>
        <w:rPr>
          <w:spacing w:val="-1"/>
          <w:sz w:val="24"/>
        </w:rPr>
        <w:t> </w:t>
      </w:r>
      <w:r>
        <w:rPr>
          <w:sz w:val="24"/>
        </w:rPr>
        <w:t>technologies</w:t>
      </w:r>
      <w:r>
        <w:rPr>
          <w:spacing w:val="-2"/>
          <w:sz w:val="24"/>
        </w:rPr>
        <w:t> </w:t>
      </w:r>
      <w:r>
        <w:rPr>
          <w:sz w:val="24"/>
        </w:rPr>
        <w:t>in</w:t>
      </w:r>
      <w:r>
        <w:rPr>
          <w:spacing w:val="-1"/>
          <w:sz w:val="24"/>
        </w:rPr>
        <w:t> </w:t>
      </w:r>
      <w:r>
        <w:rPr>
          <w:spacing w:val="-2"/>
          <w:sz w:val="24"/>
        </w:rPr>
        <w:t>courses;</w:t>
      </w:r>
    </w:p>
    <w:p>
      <w:pPr>
        <w:pStyle w:val="ListParagraph"/>
        <w:numPr>
          <w:ilvl w:val="0"/>
          <w:numId w:val="3"/>
        </w:numPr>
        <w:tabs>
          <w:tab w:pos="1512" w:val="left" w:leader="none"/>
        </w:tabs>
        <w:spacing w:line="292" w:lineRule="exact" w:before="0" w:after="0"/>
        <w:ind w:left="1512" w:right="0" w:hanging="360"/>
        <w:jc w:val="left"/>
        <w:rPr>
          <w:sz w:val="24"/>
        </w:rPr>
      </w:pPr>
      <w:r>
        <w:rPr>
          <w:sz w:val="24"/>
        </w:rPr>
        <w:t>attracting</w:t>
      </w:r>
      <w:r>
        <w:rPr>
          <w:spacing w:val="-6"/>
          <w:sz w:val="24"/>
        </w:rPr>
        <w:t> </w:t>
      </w:r>
      <w:r>
        <w:rPr>
          <w:sz w:val="24"/>
        </w:rPr>
        <w:t>funds for</w:t>
      </w:r>
      <w:r>
        <w:rPr>
          <w:spacing w:val="-3"/>
          <w:sz w:val="24"/>
        </w:rPr>
        <w:t> </w:t>
      </w:r>
      <w:r>
        <w:rPr>
          <w:sz w:val="24"/>
        </w:rPr>
        <w:t>laboratory</w:t>
      </w:r>
      <w:r>
        <w:rPr>
          <w:spacing w:val="-3"/>
          <w:sz w:val="24"/>
        </w:rPr>
        <w:t> </w:t>
      </w:r>
      <w:r>
        <w:rPr>
          <w:sz w:val="24"/>
        </w:rPr>
        <w:t>equipment</w:t>
      </w:r>
      <w:r>
        <w:rPr>
          <w:spacing w:val="-1"/>
          <w:sz w:val="24"/>
        </w:rPr>
        <w:t> </w:t>
      </w:r>
      <w:r>
        <w:rPr>
          <w:sz w:val="24"/>
        </w:rPr>
        <w:t>to support </w:t>
      </w:r>
      <w:r>
        <w:rPr>
          <w:spacing w:val="-2"/>
          <w:sz w:val="24"/>
        </w:rPr>
        <w:t>teaching.</w:t>
      </w:r>
    </w:p>
    <w:p>
      <w:pPr>
        <w:pStyle w:val="BodyText"/>
        <w:spacing w:before="3"/>
      </w:pPr>
    </w:p>
    <w:p>
      <w:pPr>
        <w:pStyle w:val="BodyText"/>
        <w:spacing w:before="1"/>
        <w:ind w:left="792" w:right="48"/>
      </w:pPr>
      <w:r>
        <w:rPr/>
        <w:t>The quality of teaching must be demonstrated in appropriate ways. Student evaluations of classroom teaching represent a part of the overall assessment of the instructional process.</w:t>
      </w:r>
      <w:r>
        <w:rPr>
          <w:spacing w:val="-3"/>
        </w:rPr>
        <w:t> </w:t>
      </w:r>
      <w:r>
        <w:rPr/>
        <w:t>Whereas</w:t>
      </w:r>
      <w:r>
        <w:rPr>
          <w:spacing w:val="-3"/>
        </w:rPr>
        <w:t> </w:t>
      </w:r>
      <w:r>
        <w:rPr/>
        <w:t>the</w:t>
      </w:r>
      <w:r>
        <w:rPr>
          <w:spacing w:val="-3"/>
        </w:rPr>
        <w:t> </w:t>
      </w:r>
      <w:r>
        <w:rPr/>
        <w:t>limitations</w:t>
      </w:r>
      <w:r>
        <w:rPr>
          <w:spacing w:val="-3"/>
        </w:rPr>
        <w:t> </w:t>
      </w:r>
      <w:r>
        <w:rPr/>
        <w:t>of</w:t>
      </w:r>
      <w:r>
        <w:rPr>
          <w:spacing w:val="-3"/>
        </w:rPr>
        <w:t> </w:t>
      </w:r>
      <w:r>
        <w:rPr/>
        <w:t>the</w:t>
      </w:r>
      <w:r>
        <w:rPr>
          <w:spacing w:val="-5"/>
        </w:rPr>
        <w:t> </w:t>
      </w:r>
      <w:r>
        <w:rPr/>
        <w:t>student</w:t>
      </w:r>
      <w:r>
        <w:rPr>
          <w:spacing w:val="-3"/>
        </w:rPr>
        <w:t> </w:t>
      </w:r>
      <w:r>
        <w:rPr/>
        <w:t>evaluations</w:t>
      </w:r>
      <w:r>
        <w:rPr>
          <w:spacing w:val="-3"/>
        </w:rPr>
        <w:t> </w:t>
      </w:r>
      <w:r>
        <w:rPr/>
        <w:t>are</w:t>
      </w:r>
      <w:r>
        <w:rPr>
          <w:spacing w:val="-4"/>
        </w:rPr>
        <w:t> </w:t>
      </w:r>
      <w:r>
        <w:rPr/>
        <w:t>understood,</w:t>
      </w:r>
      <w:r>
        <w:rPr>
          <w:spacing w:val="-2"/>
        </w:rPr>
        <w:t> </w:t>
      </w:r>
      <w:r>
        <w:rPr/>
        <w:t>they</w:t>
      </w:r>
      <w:r>
        <w:rPr>
          <w:spacing w:val="-6"/>
        </w:rPr>
        <w:t> </w:t>
      </w:r>
      <w:r>
        <w:rPr/>
        <w:t>can</w:t>
      </w:r>
      <w:r>
        <w:rPr>
          <w:spacing w:val="-3"/>
        </w:rPr>
        <w:t> </w:t>
      </w:r>
      <w:r>
        <w:rPr/>
        <w:t>be</w:t>
      </w:r>
      <w:r>
        <w:rPr>
          <w:spacing w:val="-3"/>
        </w:rPr>
        <w:t> </w:t>
      </w:r>
      <w:r>
        <w:rPr/>
        <w:t>a</w:t>
      </w:r>
    </w:p>
    <w:p>
      <w:pPr>
        <w:pStyle w:val="BodyText"/>
        <w:spacing w:after="0"/>
        <w:sectPr>
          <w:pgSz w:w="12240" w:h="15840"/>
          <w:pgMar w:top="1360" w:bottom="280" w:left="1440" w:right="1440"/>
        </w:sectPr>
      </w:pPr>
    </w:p>
    <w:p>
      <w:pPr>
        <w:pStyle w:val="BodyText"/>
        <w:spacing w:before="72"/>
        <w:ind w:left="792" w:right="118"/>
      </w:pPr>
      <w:r>
        <w:rPr/>
        <w:t>valuable</w:t>
      </w:r>
      <w:r>
        <w:rPr>
          <w:spacing w:val="-5"/>
        </w:rPr>
        <w:t> </w:t>
      </w:r>
      <w:r>
        <w:rPr/>
        <w:t>tool</w:t>
      </w:r>
      <w:r>
        <w:rPr>
          <w:spacing w:val="-4"/>
        </w:rPr>
        <w:t> </w:t>
      </w:r>
      <w:r>
        <w:rPr/>
        <w:t>in</w:t>
      </w:r>
      <w:r>
        <w:rPr>
          <w:spacing w:val="-4"/>
        </w:rPr>
        <w:t> </w:t>
      </w:r>
      <w:r>
        <w:rPr/>
        <w:t>assessing</w:t>
      </w:r>
      <w:r>
        <w:rPr>
          <w:spacing w:val="-4"/>
        </w:rPr>
        <w:t> </w:t>
      </w:r>
      <w:r>
        <w:rPr/>
        <w:t>the</w:t>
      </w:r>
      <w:r>
        <w:rPr>
          <w:spacing w:val="-4"/>
        </w:rPr>
        <w:t> </w:t>
      </w:r>
      <w:r>
        <w:rPr/>
        <w:t>teaching</w:t>
      </w:r>
      <w:r>
        <w:rPr>
          <w:spacing w:val="-7"/>
        </w:rPr>
        <w:t> </w:t>
      </w:r>
      <w:r>
        <w:rPr/>
        <w:t>process.</w:t>
      </w:r>
      <w:r>
        <w:rPr>
          <w:spacing w:val="-4"/>
        </w:rPr>
        <w:t> </w:t>
      </w:r>
      <w:r>
        <w:rPr/>
        <w:t>Other</w:t>
      </w:r>
      <w:r>
        <w:rPr>
          <w:spacing w:val="-4"/>
        </w:rPr>
        <w:t> </w:t>
      </w:r>
      <w:r>
        <w:rPr/>
        <w:t>examples</w:t>
      </w:r>
      <w:r>
        <w:rPr>
          <w:spacing w:val="-4"/>
        </w:rPr>
        <w:t> </w:t>
      </w:r>
      <w:r>
        <w:rPr/>
        <w:t>include</w:t>
      </w:r>
      <w:r>
        <w:rPr>
          <w:spacing w:val="-5"/>
        </w:rPr>
        <w:t> </w:t>
      </w:r>
      <w:r>
        <w:rPr/>
        <w:t>review</w:t>
      </w:r>
      <w:r>
        <w:rPr>
          <w:spacing w:val="-5"/>
        </w:rPr>
        <w:t> </w:t>
      </w:r>
      <w:r>
        <w:rPr/>
        <w:t>of syllabi, peer review (classroom visits), letters of support from alumni.</w:t>
      </w:r>
    </w:p>
    <w:p>
      <w:pPr>
        <w:pStyle w:val="BodyText"/>
        <w:spacing w:before="5"/>
      </w:pPr>
    </w:p>
    <w:p>
      <w:pPr>
        <w:pStyle w:val="BodyText"/>
        <w:ind w:left="792" w:right="76"/>
      </w:pPr>
      <w:r>
        <w:rPr/>
        <w:t>Evaluations should be considered as a whole over a period of time, i.e., individual evaluations</w:t>
      </w:r>
      <w:r>
        <w:rPr>
          <w:spacing w:val="-3"/>
        </w:rPr>
        <w:t> </w:t>
      </w:r>
      <w:r>
        <w:rPr/>
        <w:t>are</w:t>
      </w:r>
      <w:r>
        <w:rPr>
          <w:spacing w:val="-4"/>
        </w:rPr>
        <w:t> </w:t>
      </w:r>
      <w:r>
        <w:rPr/>
        <w:t>less</w:t>
      </w:r>
      <w:r>
        <w:rPr>
          <w:spacing w:val="-3"/>
        </w:rPr>
        <w:t> </w:t>
      </w:r>
      <w:r>
        <w:rPr/>
        <w:t>indicative</w:t>
      </w:r>
      <w:r>
        <w:rPr>
          <w:spacing w:val="-4"/>
        </w:rPr>
        <w:t> </w:t>
      </w:r>
      <w:r>
        <w:rPr/>
        <w:t>than</w:t>
      </w:r>
      <w:r>
        <w:rPr>
          <w:spacing w:val="-3"/>
        </w:rPr>
        <w:t> </w:t>
      </w:r>
      <w:r>
        <w:rPr/>
        <w:t>is</w:t>
      </w:r>
      <w:r>
        <w:rPr>
          <w:spacing w:val="-3"/>
        </w:rPr>
        <w:t> </w:t>
      </w:r>
      <w:r>
        <w:rPr/>
        <w:t>the</w:t>
      </w:r>
      <w:r>
        <w:rPr>
          <w:spacing w:val="-4"/>
        </w:rPr>
        <w:t> </w:t>
      </w:r>
      <w:r>
        <w:rPr/>
        <w:t>trend.</w:t>
      </w:r>
      <w:r>
        <w:rPr>
          <w:spacing w:val="-1"/>
        </w:rPr>
        <w:t> </w:t>
      </w:r>
      <w:r>
        <w:rPr/>
        <w:t>It</w:t>
      </w:r>
      <w:r>
        <w:rPr>
          <w:spacing w:val="-1"/>
        </w:rPr>
        <w:t> </w:t>
      </w:r>
      <w:r>
        <w:rPr/>
        <w:t>is</w:t>
      </w:r>
      <w:r>
        <w:rPr>
          <w:spacing w:val="-3"/>
        </w:rPr>
        <w:t> </w:t>
      </w:r>
      <w:r>
        <w:rPr/>
        <w:t>the</w:t>
      </w:r>
      <w:r>
        <w:rPr>
          <w:spacing w:val="-4"/>
        </w:rPr>
        <w:t> </w:t>
      </w:r>
      <w:r>
        <w:rPr/>
        <w:t>responsibility</w:t>
      </w:r>
      <w:r>
        <w:rPr>
          <w:spacing w:val="-10"/>
        </w:rPr>
        <w:t> </w:t>
      </w:r>
      <w:r>
        <w:rPr/>
        <w:t>of</w:t>
      </w:r>
      <w:r>
        <w:rPr>
          <w:spacing w:val="-3"/>
        </w:rPr>
        <w:t> </w:t>
      </w:r>
      <w:r>
        <w:rPr/>
        <w:t>the</w:t>
      </w:r>
      <w:r>
        <w:rPr>
          <w:spacing w:val="-5"/>
        </w:rPr>
        <w:t> </w:t>
      </w:r>
      <w:r>
        <w:rPr/>
        <w:t>faculty member to provide persuasive evidence of instructional effectiveness.</w:t>
      </w:r>
    </w:p>
    <w:p>
      <w:pPr>
        <w:pStyle w:val="BodyText"/>
        <w:spacing w:before="7"/>
      </w:pPr>
    </w:p>
    <w:p>
      <w:pPr>
        <w:pStyle w:val="Heading1"/>
        <w:numPr>
          <w:ilvl w:val="1"/>
          <w:numId w:val="1"/>
        </w:numPr>
        <w:tabs>
          <w:tab w:pos="1440" w:val="left" w:leader="none"/>
        </w:tabs>
        <w:spacing w:line="240" w:lineRule="auto" w:before="0" w:after="0"/>
        <w:ind w:left="1440" w:right="0" w:hanging="1080"/>
        <w:jc w:val="left"/>
      </w:pPr>
      <w:r>
        <w:rPr>
          <w:spacing w:val="-2"/>
        </w:rPr>
        <w:t>Scholarship</w:t>
      </w:r>
    </w:p>
    <w:p>
      <w:pPr>
        <w:pStyle w:val="BodyText"/>
        <w:rPr>
          <w:b/>
        </w:rPr>
      </w:pPr>
    </w:p>
    <w:p>
      <w:pPr>
        <w:pStyle w:val="BodyText"/>
        <w:ind w:left="792"/>
      </w:pPr>
      <w:r>
        <w:rPr/>
        <w:t>Scholarship includes activities that utilize a faculty member's expertise to contribute to his/her academic discipline, related disciplines and to the wider society. A spirit of inquiry</w:t>
      </w:r>
      <w:r>
        <w:rPr>
          <w:spacing w:val="-7"/>
        </w:rPr>
        <w:t> </w:t>
      </w:r>
      <w:r>
        <w:rPr/>
        <w:t>is</w:t>
      </w:r>
      <w:r>
        <w:rPr>
          <w:spacing w:val="-2"/>
        </w:rPr>
        <w:t> </w:t>
      </w:r>
      <w:r>
        <w:rPr/>
        <w:t>the</w:t>
      </w:r>
      <w:r>
        <w:rPr>
          <w:spacing w:val="-3"/>
        </w:rPr>
        <w:t> </w:t>
      </w:r>
      <w:r>
        <w:rPr/>
        <w:t>essential core</w:t>
      </w:r>
      <w:r>
        <w:rPr>
          <w:spacing w:val="-4"/>
        </w:rPr>
        <w:t> </w:t>
      </w:r>
      <w:r>
        <w:rPr/>
        <w:t>of</w:t>
      </w:r>
      <w:r>
        <w:rPr>
          <w:spacing w:val="-2"/>
        </w:rPr>
        <w:t> </w:t>
      </w:r>
      <w:r>
        <w:rPr/>
        <w:t>every</w:t>
      </w:r>
      <w:r>
        <w:rPr>
          <w:spacing w:val="-7"/>
        </w:rPr>
        <w:t> </w:t>
      </w:r>
      <w:r>
        <w:rPr/>
        <w:t>academic</w:t>
      </w:r>
      <w:r>
        <w:rPr>
          <w:spacing w:val="-3"/>
        </w:rPr>
        <w:t> </w:t>
      </w:r>
      <w:r>
        <w:rPr/>
        <w:t>institution.</w:t>
      </w:r>
      <w:r>
        <w:rPr>
          <w:spacing w:val="-2"/>
        </w:rPr>
        <w:t> </w:t>
      </w:r>
      <w:r>
        <w:rPr/>
        <w:t>Research</w:t>
      </w:r>
      <w:r>
        <w:rPr>
          <w:spacing w:val="-2"/>
        </w:rPr>
        <w:t> </w:t>
      </w:r>
      <w:r>
        <w:rPr/>
        <w:t>supports</w:t>
      </w:r>
      <w:r>
        <w:rPr>
          <w:spacing w:val="-2"/>
        </w:rPr>
        <w:t> </w:t>
      </w:r>
      <w:r>
        <w:rPr/>
        <w:t>this</w:t>
      </w:r>
      <w:r>
        <w:rPr>
          <w:spacing w:val="-2"/>
        </w:rPr>
        <w:t> </w:t>
      </w:r>
      <w:r>
        <w:rPr/>
        <w:t>spirit</w:t>
      </w:r>
      <w:r>
        <w:rPr>
          <w:spacing w:val="-2"/>
        </w:rPr>
        <w:t> </w:t>
      </w:r>
      <w:r>
        <w:rPr/>
        <w:t>in a very direct fashion and is also interwoven with the process of stimulating learning.</w:t>
      </w:r>
    </w:p>
    <w:p>
      <w:pPr>
        <w:pStyle w:val="BodyText"/>
        <w:spacing w:before="1"/>
        <w:ind w:left="792" w:right="110"/>
      </w:pPr>
      <w:r>
        <w:rPr/>
        <w:t>Thus,</w:t>
      </w:r>
      <w:r>
        <w:rPr>
          <w:spacing w:val="-3"/>
        </w:rPr>
        <w:t> </w:t>
      </w:r>
      <w:r>
        <w:rPr/>
        <w:t>quality</w:t>
      </w:r>
      <w:r>
        <w:rPr>
          <w:spacing w:val="-8"/>
        </w:rPr>
        <w:t> </w:t>
      </w:r>
      <w:r>
        <w:rPr/>
        <w:t>research</w:t>
      </w:r>
      <w:r>
        <w:rPr>
          <w:spacing w:val="-3"/>
        </w:rPr>
        <w:t> </w:t>
      </w:r>
      <w:r>
        <w:rPr/>
        <w:t>is</w:t>
      </w:r>
      <w:r>
        <w:rPr>
          <w:spacing w:val="-1"/>
        </w:rPr>
        <w:t> </w:t>
      </w:r>
      <w:r>
        <w:rPr/>
        <w:t>to</w:t>
      </w:r>
      <w:r>
        <w:rPr>
          <w:spacing w:val="-3"/>
        </w:rPr>
        <w:t> </w:t>
      </w:r>
      <w:r>
        <w:rPr/>
        <w:t>be</w:t>
      </w:r>
      <w:r>
        <w:rPr>
          <w:spacing w:val="-3"/>
        </w:rPr>
        <w:t> </w:t>
      </w:r>
      <w:r>
        <w:rPr/>
        <w:t>highly</w:t>
      </w:r>
      <w:r>
        <w:rPr>
          <w:spacing w:val="-8"/>
        </w:rPr>
        <w:t> </w:t>
      </w:r>
      <w:r>
        <w:rPr/>
        <w:t>valued</w:t>
      </w:r>
      <w:r>
        <w:rPr>
          <w:spacing w:val="-3"/>
        </w:rPr>
        <w:t> </w:t>
      </w:r>
      <w:r>
        <w:rPr/>
        <w:t>in</w:t>
      </w:r>
      <w:r>
        <w:rPr>
          <w:spacing w:val="-3"/>
        </w:rPr>
        <w:t> </w:t>
      </w:r>
      <w:r>
        <w:rPr/>
        <w:t>determining</w:t>
      </w:r>
      <w:r>
        <w:rPr>
          <w:spacing w:val="-5"/>
        </w:rPr>
        <w:t> </w:t>
      </w:r>
      <w:r>
        <w:rPr/>
        <w:t>promotion</w:t>
      </w:r>
      <w:r>
        <w:rPr>
          <w:spacing w:val="-3"/>
        </w:rPr>
        <w:t> </w:t>
      </w:r>
      <w:r>
        <w:rPr/>
        <w:t>and</w:t>
      </w:r>
      <w:r>
        <w:rPr>
          <w:spacing w:val="-1"/>
        </w:rPr>
        <w:t> </w:t>
      </w:r>
      <w:r>
        <w:rPr/>
        <w:t>the</w:t>
      </w:r>
      <w:r>
        <w:rPr>
          <w:spacing w:val="-3"/>
        </w:rPr>
        <w:t> </w:t>
      </w:r>
      <w:r>
        <w:rPr/>
        <w:t>granting of tenure. Every promotion and tenure document should include evidence that the candidate is productive in independent research.</w:t>
      </w:r>
    </w:p>
    <w:p>
      <w:pPr>
        <w:pStyle w:val="BodyText"/>
        <w:spacing w:before="5"/>
      </w:pPr>
    </w:p>
    <w:p>
      <w:pPr>
        <w:pStyle w:val="BodyText"/>
        <w:ind w:left="792"/>
      </w:pPr>
      <w:r>
        <w:rPr/>
        <w:t>Primary</w:t>
      </w:r>
      <w:r>
        <w:rPr>
          <w:spacing w:val="-7"/>
        </w:rPr>
        <w:t> </w:t>
      </w:r>
      <w:r>
        <w:rPr/>
        <w:t>indications of quality</w:t>
      </w:r>
      <w:r>
        <w:rPr>
          <w:spacing w:val="-5"/>
        </w:rPr>
        <w:t> </w:t>
      </w:r>
      <w:r>
        <w:rPr/>
        <w:t>normally</w:t>
      </w:r>
      <w:r>
        <w:rPr>
          <w:spacing w:val="-5"/>
        </w:rPr>
        <w:t> </w:t>
      </w:r>
      <w:r>
        <w:rPr/>
        <w:t>include</w:t>
      </w:r>
      <w:r>
        <w:rPr>
          <w:spacing w:val="-1"/>
        </w:rPr>
        <w:t> </w:t>
      </w:r>
      <w:r>
        <w:rPr/>
        <w:t>but</w:t>
      </w:r>
      <w:r>
        <w:rPr>
          <w:spacing w:val="1"/>
        </w:rPr>
        <w:t> </w:t>
      </w:r>
      <w:r>
        <w:rPr/>
        <w:t>are</w:t>
      </w:r>
      <w:r>
        <w:rPr>
          <w:spacing w:val="-1"/>
        </w:rPr>
        <w:t> </w:t>
      </w:r>
      <w:r>
        <w:rPr/>
        <w:t>not limited to the </w:t>
      </w:r>
      <w:r>
        <w:rPr>
          <w:spacing w:val="-2"/>
        </w:rPr>
        <w:t>following:</w:t>
      </w:r>
    </w:p>
    <w:p>
      <w:pPr>
        <w:pStyle w:val="ListParagraph"/>
        <w:numPr>
          <w:ilvl w:val="0"/>
          <w:numId w:val="4"/>
        </w:numPr>
        <w:tabs>
          <w:tab w:pos="1512" w:val="left" w:leader="none"/>
        </w:tabs>
        <w:spacing w:line="240" w:lineRule="auto" w:before="2" w:after="0"/>
        <w:ind w:left="1512" w:right="27" w:hanging="360"/>
        <w:jc w:val="left"/>
        <w:rPr>
          <w:sz w:val="24"/>
        </w:rPr>
      </w:pPr>
      <w:r>
        <w:rPr>
          <w:sz w:val="24"/>
        </w:rPr>
        <w:t>publication</w:t>
      </w:r>
      <w:r>
        <w:rPr>
          <w:spacing w:val="-4"/>
          <w:sz w:val="24"/>
        </w:rPr>
        <w:t> </w:t>
      </w:r>
      <w:r>
        <w:rPr>
          <w:sz w:val="24"/>
        </w:rPr>
        <w:t>of</w:t>
      </w:r>
      <w:r>
        <w:rPr>
          <w:spacing w:val="-5"/>
          <w:sz w:val="24"/>
        </w:rPr>
        <w:t> </w:t>
      </w:r>
      <w:r>
        <w:rPr>
          <w:sz w:val="24"/>
        </w:rPr>
        <w:t>research</w:t>
      </w:r>
      <w:r>
        <w:rPr>
          <w:spacing w:val="-3"/>
          <w:sz w:val="24"/>
        </w:rPr>
        <w:t> </w:t>
      </w:r>
      <w:r>
        <w:rPr>
          <w:sz w:val="24"/>
        </w:rPr>
        <w:t>results</w:t>
      </w:r>
      <w:r>
        <w:rPr>
          <w:spacing w:val="-4"/>
          <w:sz w:val="24"/>
        </w:rPr>
        <w:t> </w:t>
      </w:r>
      <w:r>
        <w:rPr>
          <w:sz w:val="24"/>
        </w:rPr>
        <w:t>and</w:t>
      </w:r>
      <w:r>
        <w:rPr>
          <w:spacing w:val="-4"/>
          <w:sz w:val="24"/>
        </w:rPr>
        <w:t> </w:t>
      </w:r>
      <w:r>
        <w:rPr>
          <w:sz w:val="24"/>
        </w:rPr>
        <w:t>of</w:t>
      </w:r>
      <w:r>
        <w:rPr>
          <w:spacing w:val="-5"/>
          <w:sz w:val="24"/>
        </w:rPr>
        <w:t> </w:t>
      </w:r>
      <w:r>
        <w:rPr>
          <w:sz w:val="24"/>
        </w:rPr>
        <w:t>extended</w:t>
      </w:r>
      <w:r>
        <w:rPr>
          <w:spacing w:val="-4"/>
          <w:sz w:val="24"/>
        </w:rPr>
        <w:t> </w:t>
      </w:r>
      <w:r>
        <w:rPr>
          <w:sz w:val="24"/>
        </w:rPr>
        <w:t>scientific</w:t>
      </w:r>
      <w:r>
        <w:rPr>
          <w:spacing w:val="-5"/>
          <w:sz w:val="24"/>
        </w:rPr>
        <w:t> </w:t>
      </w:r>
      <w:r>
        <w:rPr>
          <w:sz w:val="24"/>
        </w:rPr>
        <w:t>and</w:t>
      </w:r>
      <w:r>
        <w:rPr>
          <w:spacing w:val="-4"/>
          <w:sz w:val="24"/>
        </w:rPr>
        <w:t> </w:t>
      </w:r>
      <w:r>
        <w:rPr>
          <w:sz w:val="24"/>
        </w:rPr>
        <w:t>engineering</w:t>
      </w:r>
      <w:r>
        <w:rPr>
          <w:spacing w:val="-7"/>
          <w:sz w:val="24"/>
        </w:rPr>
        <w:t> </w:t>
      </w:r>
      <w:r>
        <w:rPr>
          <w:sz w:val="24"/>
        </w:rPr>
        <w:t>reviews in peer-refereed journals of acknowledged stature (such as primary journals of professional societies and those recognized by peers in the candidate's discipline as high-quality journals), so that the results become a part of the archival </w:t>
      </w:r>
      <w:r>
        <w:rPr>
          <w:spacing w:val="-2"/>
          <w:sz w:val="24"/>
        </w:rPr>
        <w:t>literature;</w:t>
      </w:r>
    </w:p>
    <w:p>
      <w:pPr>
        <w:pStyle w:val="ListParagraph"/>
        <w:numPr>
          <w:ilvl w:val="0"/>
          <w:numId w:val="4"/>
        </w:numPr>
        <w:tabs>
          <w:tab w:pos="1512" w:val="left" w:leader="none"/>
        </w:tabs>
        <w:spacing w:line="237" w:lineRule="auto" w:before="1" w:after="0"/>
        <w:ind w:left="1512" w:right="363" w:hanging="360"/>
        <w:jc w:val="left"/>
        <w:rPr>
          <w:sz w:val="24"/>
        </w:rPr>
      </w:pPr>
      <w:r>
        <w:rPr>
          <w:sz w:val="24"/>
        </w:rPr>
        <w:t>development</w:t>
      </w:r>
      <w:r>
        <w:rPr>
          <w:spacing w:val="-5"/>
          <w:sz w:val="24"/>
        </w:rPr>
        <w:t> </w:t>
      </w:r>
      <w:r>
        <w:rPr>
          <w:sz w:val="24"/>
        </w:rPr>
        <w:t>of</w:t>
      </w:r>
      <w:r>
        <w:rPr>
          <w:spacing w:val="-5"/>
          <w:sz w:val="24"/>
        </w:rPr>
        <w:t> </w:t>
      </w:r>
      <w:r>
        <w:rPr>
          <w:sz w:val="24"/>
        </w:rPr>
        <w:t>tangible</w:t>
      </w:r>
      <w:r>
        <w:rPr>
          <w:spacing w:val="-4"/>
          <w:sz w:val="24"/>
        </w:rPr>
        <w:t> </w:t>
      </w:r>
      <w:r>
        <w:rPr>
          <w:sz w:val="24"/>
        </w:rPr>
        <w:t>innovative</w:t>
      </w:r>
      <w:r>
        <w:rPr>
          <w:spacing w:val="-5"/>
          <w:sz w:val="24"/>
        </w:rPr>
        <w:t> </w:t>
      </w:r>
      <w:r>
        <w:rPr>
          <w:sz w:val="24"/>
        </w:rPr>
        <w:t>items,</w:t>
      </w:r>
      <w:r>
        <w:rPr>
          <w:spacing w:val="-5"/>
          <w:sz w:val="24"/>
        </w:rPr>
        <w:t> </w:t>
      </w:r>
      <w:r>
        <w:rPr>
          <w:sz w:val="24"/>
        </w:rPr>
        <w:t>such</w:t>
      </w:r>
      <w:r>
        <w:rPr>
          <w:spacing w:val="-5"/>
          <w:sz w:val="24"/>
        </w:rPr>
        <w:t> </w:t>
      </w:r>
      <w:r>
        <w:rPr>
          <w:sz w:val="24"/>
        </w:rPr>
        <w:t>as</w:t>
      </w:r>
      <w:r>
        <w:rPr>
          <w:spacing w:val="-5"/>
          <w:sz w:val="24"/>
        </w:rPr>
        <w:t> </w:t>
      </w:r>
      <w:r>
        <w:rPr>
          <w:sz w:val="24"/>
        </w:rPr>
        <w:t>patents,</w:t>
      </w:r>
      <w:r>
        <w:rPr>
          <w:spacing w:val="-5"/>
          <w:sz w:val="24"/>
        </w:rPr>
        <w:t> </w:t>
      </w:r>
      <w:r>
        <w:rPr>
          <w:sz w:val="24"/>
        </w:rPr>
        <w:t>license</w:t>
      </w:r>
      <w:r>
        <w:rPr>
          <w:spacing w:val="-6"/>
          <w:sz w:val="24"/>
        </w:rPr>
        <w:t> </w:t>
      </w:r>
      <w:r>
        <w:rPr>
          <w:sz w:val="24"/>
        </w:rPr>
        <w:t>agreements </w:t>
      </w:r>
      <w:r>
        <w:rPr>
          <w:spacing w:val="-2"/>
          <w:sz w:val="24"/>
        </w:rPr>
        <w:t>etc.;</w:t>
      </w:r>
    </w:p>
    <w:p>
      <w:pPr>
        <w:pStyle w:val="ListParagraph"/>
        <w:numPr>
          <w:ilvl w:val="0"/>
          <w:numId w:val="4"/>
        </w:numPr>
        <w:tabs>
          <w:tab w:pos="1512" w:val="left" w:leader="none"/>
        </w:tabs>
        <w:spacing w:line="237" w:lineRule="auto" w:before="5" w:after="0"/>
        <w:ind w:left="1512" w:right="445" w:hanging="360"/>
        <w:jc w:val="left"/>
        <w:rPr>
          <w:sz w:val="24"/>
        </w:rPr>
      </w:pPr>
      <w:r>
        <w:rPr>
          <w:sz w:val="24"/>
        </w:rPr>
        <w:t>ability</w:t>
      </w:r>
      <w:r>
        <w:rPr>
          <w:spacing w:val="-8"/>
          <w:sz w:val="24"/>
        </w:rPr>
        <w:t> </w:t>
      </w:r>
      <w:r>
        <w:rPr>
          <w:sz w:val="24"/>
        </w:rPr>
        <w:t>to</w:t>
      </w:r>
      <w:r>
        <w:rPr>
          <w:spacing w:val="-4"/>
          <w:sz w:val="24"/>
        </w:rPr>
        <w:t> </w:t>
      </w:r>
      <w:r>
        <w:rPr>
          <w:sz w:val="24"/>
        </w:rPr>
        <w:t>attract</w:t>
      </w:r>
      <w:r>
        <w:rPr>
          <w:spacing w:val="-4"/>
          <w:sz w:val="24"/>
        </w:rPr>
        <w:t> </w:t>
      </w:r>
      <w:r>
        <w:rPr>
          <w:sz w:val="24"/>
        </w:rPr>
        <w:t>funds,</w:t>
      </w:r>
      <w:r>
        <w:rPr>
          <w:spacing w:val="-4"/>
          <w:sz w:val="24"/>
        </w:rPr>
        <w:t> </w:t>
      </w:r>
      <w:r>
        <w:rPr>
          <w:sz w:val="24"/>
        </w:rPr>
        <w:t>particularly</w:t>
      </w:r>
      <w:r>
        <w:rPr>
          <w:spacing w:val="-8"/>
          <w:sz w:val="24"/>
        </w:rPr>
        <w:t> </w:t>
      </w:r>
      <w:r>
        <w:rPr>
          <w:sz w:val="24"/>
        </w:rPr>
        <w:t>from</w:t>
      </w:r>
      <w:r>
        <w:rPr>
          <w:spacing w:val="-4"/>
          <w:sz w:val="24"/>
        </w:rPr>
        <w:t> </w:t>
      </w:r>
      <w:r>
        <w:rPr>
          <w:sz w:val="24"/>
        </w:rPr>
        <w:t>sources</w:t>
      </w:r>
      <w:r>
        <w:rPr>
          <w:spacing w:val="-2"/>
          <w:sz w:val="24"/>
        </w:rPr>
        <w:t> </w:t>
      </w:r>
      <w:r>
        <w:rPr>
          <w:sz w:val="24"/>
        </w:rPr>
        <w:t>external</w:t>
      </w:r>
      <w:r>
        <w:rPr>
          <w:spacing w:val="-4"/>
          <w:sz w:val="24"/>
        </w:rPr>
        <w:t> </w:t>
      </w:r>
      <w:r>
        <w:rPr>
          <w:sz w:val="24"/>
        </w:rPr>
        <w:t>to</w:t>
      </w:r>
      <w:r>
        <w:rPr>
          <w:spacing w:val="-4"/>
          <w:sz w:val="24"/>
        </w:rPr>
        <w:t> </w:t>
      </w:r>
      <w:r>
        <w:rPr>
          <w:sz w:val="24"/>
        </w:rPr>
        <w:t>the</w:t>
      </w:r>
      <w:r>
        <w:rPr>
          <w:spacing w:val="-4"/>
          <w:sz w:val="24"/>
        </w:rPr>
        <w:t> </w:t>
      </w:r>
      <w:r>
        <w:rPr>
          <w:sz w:val="24"/>
        </w:rPr>
        <w:t>university,</w:t>
      </w:r>
      <w:r>
        <w:rPr>
          <w:spacing w:val="-2"/>
          <w:sz w:val="24"/>
        </w:rPr>
        <w:t> </w:t>
      </w:r>
      <w:r>
        <w:rPr>
          <w:sz w:val="24"/>
        </w:rPr>
        <w:t>to support research efforts of the candidate and to support graduate students;</w:t>
      </w:r>
    </w:p>
    <w:p>
      <w:pPr>
        <w:pStyle w:val="ListParagraph"/>
        <w:numPr>
          <w:ilvl w:val="0"/>
          <w:numId w:val="4"/>
        </w:numPr>
        <w:tabs>
          <w:tab w:pos="1512" w:val="left" w:leader="none"/>
        </w:tabs>
        <w:spacing w:line="237" w:lineRule="auto" w:before="5" w:after="0"/>
        <w:ind w:left="1512" w:right="290" w:hanging="360"/>
        <w:jc w:val="left"/>
        <w:rPr>
          <w:sz w:val="24"/>
        </w:rPr>
      </w:pPr>
      <w:r>
        <w:rPr>
          <w:sz w:val="24"/>
        </w:rPr>
        <w:t>publication</w:t>
      </w:r>
      <w:r>
        <w:rPr>
          <w:spacing w:val="-5"/>
          <w:sz w:val="24"/>
        </w:rPr>
        <w:t> </w:t>
      </w:r>
      <w:r>
        <w:rPr>
          <w:sz w:val="24"/>
        </w:rPr>
        <w:t>with</w:t>
      </w:r>
      <w:r>
        <w:rPr>
          <w:spacing w:val="-5"/>
          <w:sz w:val="24"/>
        </w:rPr>
        <w:t> </w:t>
      </w:r>
      <w:r>
        <w:rPr>
          <w:sz w:val="24"/>
        </w:rPr>
        <w:t>known</w:t>
      </w:r>
      <w:r>
        <w:rPr>
          <w:spacing w:val="-5"/>
          <w:sz w:val="24"/>
        </w:rPr>
        <w:t> </w:t>
      </w:r>
      <w:r>
        <w:rPr>
          <w:sz w:val="24"/>
        </w:rPr>
        <w:t>publishers</w:t>
      </w:r>
      <w:r>
        <w:rPr>
          <w:spacing w:val="-5"/>
          <w:sz w:val="24"/>
        </w:rPr>
        <w:t> </w:t>
      </w:r>
      <w:r>
        <w:rPr>
          <w:sz w:val="24"/>
        </w:rPr>
        <w:t>of</w:t>
      </w:r>
      <w:r>
        <w:rPr>
          <w:spacing w:val="-7"/>
          <w:sz w:val="24"/>
        </w:rPr>
        <w:t> </w:t>
      </w:r>
      <w:r>
        <w:rPr>
          <w:sz w:val="24"/>
        </w:rPr>
        <w:t>research</w:t>
      </w:r>
      <w:r>
        <w:rPr>
          <w:spacing w:val="-5"/>
          <w:sz w:val="24"/>
        </w:rPr>
        <w:t> </w:t>
      </w:r>
      <w:r>
        <w:rPr>
          <w:sz w:val="24"/>
        </w:rPr>
        <w:t>monographs,</w:t>
      </w:r>
      <w:r>
        <w:rPr>
          <w:spacing w:val="-5"/>
          <w:sz w:val="24"/>
        </w:rPr>
        <w:t> </w:t>
      </w:r>
      <w:r>
        <w:rPr>
          <w:sz w:val="24"/>
        </w:rPr>
        <w:t>book</w:t>
      </w:r>
      <w:r>
        <w:rPr>
          <w:spacing w:val="-5"/>
          <w:sz w:val="24"/>
        </w:rPr>
        <w:t> </w:t>
      </w:r>
      <w:r>
        <w:rPr>
          <w:sz w:val="24"/>
        </w:rPr>
        <w:t>chapters</w:t>
      </w:r>
      <w:r>
        <w:rPr>
          <w:spacing w:val="-5"/>
          <w:sz w:val="24"/>
        </w:rPr>
        <w:t> </w:t>
      </w:r>
      <w:r>
        <w:rPr>
          <w:sz w:val="24"/>
        </w:rPr>
        <w:t>and professional books;</w:t>
      </w:r>
    </w:p>
    <w:p>
      <w:pPr>
        <w:pStyle w:val="ListParagraph"/>
        <w:numPr>
          <w:ilvl w:val="0"/>
          <w:numId w:val="4"/>
        </w:numPr>
        <w:tabs>
          <w:tab w:pos="1512" w:val="left" w:leader="none"/>
        </w:tabs>
        <w:spacing w:line="293" w:lineRule="exact" w:before="2" w:after="0"/>
        <w:ind w:left="1512" w:right="0" w:hanging="360"/>
        <w:jc w:val="left"/>
        <w:rPr>
          <w:sz w:val="24"/>
        </w:rPr>
      </w:pPr>
      <w:r>
        <w:rPr>
          <w:sz w:val="24"/>
        </w:rPr>
        <w:t>positive</w:t>
      </w:r>
      <w:r>
        <w:rPr>
          <w:spacing w:val="-4"/>
          <w:sz w:val="24"/>
        </w:rPr>
        <w:t> </w:t>
      </w:r>
      <w:r>
        <w:rPr>
          <w:sz w:val="24"/>
        </w:rPr>
        <w:t>evaluations of</w:t>
      </w:r>
      <w:r>
        <w:rPr>
          <w:spacing w:val="-1"/>
          <w:sz w:val="24"/>
        </w:rPr>
        <w:t> </w:t>
      </w:r>
      <w:r>
        <w:rPr>
          <w:sz w:val="24"/>
        </w:rPr>
        <w:t>scholarship by</w:t>
      </w:r>
      <w:r>
        <w:rPr>
          <w:spacing w:val="-4"/>
          <w:sz w:val="24"/>
        </w:rPr>
        <w:t> </w:t>
      </w:r>
      <w:r>
        <w:rPr>
          <w:sz w:val="24"/>
        </w:rPr>
        <w:t>reviewers external</w:t>
      </w:r>
      <w:r>
        <w:rPr>
          <w:spacing w:val="-1"/>
          <w:sz w:val="24"/>
        </w:rPr>
        <w:t> </w:t>
      </w:r>
      <w:r>
        <w:rPr>
          <w:sz w:val="24"/>
        </w:rPr>
        <w:t>to the </w:t>
      </w:r>
      <w:r>
        <w:rPr>
          <w:spacing w:val="-2"/>
          <w:sz w:val="24"/>
        </w:rPr>
        <w:t>university;</w:t>
      </w:r>
    </w:p>
    <w:p>
      <w:pPr>
        <w:pStyle w:val="ListParagraph"/>
        <w:numPr>
          <w:ilvl w:val="0"/>
          <w:numId w:val="4"/>
        </w:numPr>
        <w:tabs>
          <w:tab w:pos="1512" w:val="left" w:leader="none"/>
        </w:tabs>
        <w:spacing w:line="237" w:lineRule="auto" w:before="1" w:after="0"/>
        <w:ind w:left="1512" w:right="862" w:hanging="360"/>
        <w:jc w:val="left"/>
        <w:rPr>
          <w:sz w:val="24"/>
        </w:rPr>
      </w:pPr>
      <w:r>
        <w:rPr>
          <w:sz w:val="24"/>
        </w:rPr>
        <w:t>teaching</w:t>
      </w:r>
      <w:r>
        <w:rPr>
          <w:spacing w:val="-7"/>
          <w:sz w:val="24"/>
        </w:rPr>
        <w:t> </w:t>
      </w:r>
      <w:r>
        <w:rPr>
          <w:sz w:val="24"/>
        </w:rPr>
        <w:t>innovations</w:t>
      </w:r>
      <w:r>
        <w:rPr>
          <w:spacing w:val="-5"/>
          <w:sz w:val="24"/>
        </w:rPr>
        <w:t> </w:t>
      </w:r>
      <w:r>
        <w:rPr>
          <w:sz w:val="24"/>
        </w:rPr>
        <w:t>such</w:t>
      </w:r>
      <w:r>
        <w:rPr>
          <w:spacing w:val="-5"/>
          <w:sz w:val="24"/>
        </w:rPr>
        <w:t> </w:t>
      </w:r>
      <w:r>
        <w:rPr>
          <w:sz w:val="24"/>
        </w:rPr>
        <w:t>as</w:t>
      </w:r>
      <w:r>
        <w:rPr>
          <w:spacing w:val="-5"/>
          <w:sz w:val="24"/>
        </w:rPr>
        <w:t> </w:t>
      </w:r>
      <w:r>
        <w:rPr>
          <w:sz w:val="24"/>
        </w:rPr>
        <w:t>development</w:t>
      </w:r>
      <w:r>
        <w:rPr>
          <w:spacing w:val="-5"/>
          <w:sz w:val="24"/>
        </w:rPr>
        <w:t> </w:t>
      </w:r>
      <w:r>
        <w:rPr>
          <w:sz w:val="24"/>
        </w:rPr>
        <w:t>of</w:t>
      </w:r>
      <w:r>
        <w:rPr>
          <w:spacing w:val="-4"/>
          <w:sz w:val="24"/>
        </w:rPr>
        <w:t> </w:t>
      </w:r>
      <w:r>
        <w:rPr>
          <w:sz w:val="24"/>
        </w:rPr>
        <w:t>a</w:t>
      </w:r>
      <w:r>
        <w:rPr>
          <w:spacing w:val="-5"/>
          <w:sz w:val="24"/>
        </w:rPr>
        <w:t> </w:t>
      </w:r>
      <w:r>
        <w:rPr>
          <w:sz w:val="24"/>
        </w:rPr>
        <w:t>laboratory,</w:t>
      </w:r>
      <w:r>
        <w:rPr>
          <w:spacing w:val="-5"/>
          <w:sz w:val="24"/>
        </w:rPr>
        <w:t> </w:t>
      </w:r>
      <w:r>
        <w:rPr>
          <w:sz w:val="24"/>
        </w:rPr>
        <w:t>publication</w:t>
      </w:r>
      <w:r>
        <w:rPr>
          <w:spacing w:val="-5"/>
          <w:sz w:val="24"/>
        </w:rPr>
        <w:t> </w:t>
      </w:r>
      <w:r>
        <w:rPr>
          <w:sz w:val="24"/>
        </w:rPr>
        <w:t>of textbooks and educational publications;</w:t>
      </w:r>
    </w:p>
    <w:p>
      <w:pPr>
        <w:pStyle w:val="ListParagraph"/>
        <w:numPr>
          <w:ilvl w:val="0"/>
          <w:numId w:val="4"/>
        </w:numPr>
        <w:tabs>
          <w:tab w:pos="1512" w:val="left" w:leader="none"/>
        </w:tabs>
        <w:spacing w:line="240" w:lineRule="auto" w:before="2" w:after="0"/>
        <w:ind w:left="1512" w:right="361" w:hanging="360"/>
        <w:jc w:val="left"/>
        <w:rPr>
          <w:sz w:val="24"/>
        </w:rPr>
      </w:pPr>
      <w:r>
        <w:rPr>
          <w:sz w:val="24"/>
        </w:rPr>
        <w:t>development</w:t>
      </w:r>
      <w:r>
        <w:rPr>
          <w:spacing w:val="-5"/>
          <w:sz w:val="24"/>
        </w:rPr>
        <w:t> </w:t>
      </w:r>
      <w:r>
        <w:rPr>
          <w:sz w:val="24"/>
        </w:rPr>
        <w:t>of</w:t>
      </w:r>
      <w:r>
        <w:rPr>
          <w:spacing w:val="-5"/>
          <w:sz w:val="24"/>
        </w:rPr>
        <w:t> </w:t>
      </w:r>
      <w:r>
        <w:rPr>
          <w:sz w:val="24"/>
        </w:rPr>
        <w:t>hardware</w:t>
      </w:r>
      <w:r>
        <w:rPr>
          <w:spacing w:val="-4"/>
          <w:sz w:val="24"/>
        </w:rPr>
        <w:t> </w:t>
      </w:r>
      <w:r>
        <w:rPr>
          <w:sz w:val="24"/>
        </w:rPr>
        <w:t>and</w:t>
      </w:r>
      <w:r>
        <w:rPr>
          <w:spacing w:val="-5"/>
          <w:sz w:val="24"/>
        </w:rPr>
        <w:t> </w:t>
      </w:r>
      <w:r>
        <w:rPr>
          <w:sz w:val="24"/>
        </w:rPr>
        <w:t>computer</w:t>
      </w:r>
      <w:r>
        <w:rPr>
          <w:spacing w:val="-5"/>
          <w:sz w:val="24"/>
        </w:rPr>
        <w:t> </w:t>
      </w:r>
      <w:r>
        <w:rPr>
          <w:sz w:val="24"/>
        </w:rPr>
        <w:t>software</w:t>
      </w:r>
      <w:r>
        <w:rPr>
          <w:spacing w:val="-7"/>
          <w:sz w:val="24"/>
        </w:rPr>
        <w:t> </w:t>
      </w:r>
      <w:r>
        <w:rPr>
          <w:sz w:val="24"/>
        </w:rPr>
        <w:t>that</w:t>
      </w:r>
      <w:r>
        <w:rPr>
          <w:spacing w:val="-5"/>
          <w:sz w:val="24"/>
        </w:rPr>
        <w:t> </w:t>
      </w:r>
      <w:r>
        <w:rPr>
          <w:sz w:val="24"/>
        </w:rPr>
        <w:t>are</w:t>
      </w:r>
      <w:r>
        <w:rPr>
          <w:spacing w:val="-6"/>
          <w:sz w:val="24"/>
        </w:rPr>
        <w:t> </w:t>
      </w:r>
      <w:r>
        <w:rPr>
          <w:sz w:val="24"/>
        </w:rPr>
        <w:t>used</w:t>
      </w:r>
      <w:r>
        <w:rPr>
          <w:spacing w:val="-5"/>
          <w:sz w:val="24"/>
        </w:rPr>
        <w:t> </w:t>
      </w:r>
      <w:r>
        <w:rPr>
          <w:sz w:val="24"/>
        </w:rPr>
        <w:t>beyond</w:t>
      </w:r>
      <w:r>
        <w:rPr>
          <w:spacing w:val="-5"/>
          <w:sz w:val="24"/>
        </w:rPr>
        <w:t> </w:t>
      </w:r>
      <w:r>
        <w:rPr>
          <w:sz w:val="24"/>
        </w:rPr>
        <w:t>Wright State University.</w:t>
      </w:r>
    </w:p>
    <w:p>
      <w:pPr>
        <w:pStyle w:val="BodyText"/>
        <w:spacing w:before="2"/>
      </w:pPr>
    </w:p>
    <w:p>
      <w:pPr>
        <w:pStyle w:val="BodyText"/>
        <w:ind w:left="792"/>
      </w:pPr>
      <w:r>
        <w:rPr/>
        <w:t>Secondary</w:t>
      </w:r>
      <w:r>
        <w:rPr>
          <w:spacing w:val="-6"/>
        </w:rPr>
        <w:t> </w:t>
      </w:r>
      <w:r>
        <w:rPr/>
        <w:t>indications of</w:t>
      </w:r>
      <w:r>
        <w:rPr>
          <w:spacing w:val="1"/>
        </w:rPr>
        <w:t> </w:t>
      </w:r>
      <w:r>
        <w:rPr/>
        <w:t>quality</w:t>
      </w:r>
      <w:r>
        <w:rPr>
          <w:spacing w:val="-5"/>
        </w:rPr>
        <w:t> </w:t>
      </w:r>
      <w:r>
        <w:rPr>
          <w:spacing w:val="-4"/>
        </w:rPr>
        <w:t>are:</w:t>
      </w:r>
    </w:p>
    <w:p>
      <w:pPr>
        <w:pStyle w:val="BodyText"/>
        <w:spacing w:before="7"/>
      </w:pPr>
    </w:p>
    <w:p>
      <w:pPr>
        <w:pStyle w:val="ListParagraph"/>
        <w:numPr>
          <w:ilvl w:val="0"/>
          <w:numId w:val="4"/>
        </w:numPr>
        <w:tabs>
          <w:tab w:pos="1512" w:val="left" w:leader="none"/>
        </w:tabs>
        <w:spacing w:line="294" w:lineRule="exact" w:before="0" w:after="0"/>
        <w:ind w:left="1512" w:right="0" w:hanging="360"/>
        <w:jc w:val="left"/>
        <w:rPr>
          <w:sz w:val="24"/>
        </w:rPr>
      </w:pPr>
      <w:r>
        <w:rPr>
          <w:sz w:val="24"/>
        </w:rPr>
        <w:t>refereed</w:t>
      </w:r>
      <w:r>
        <w:rPr>
          <w:spacing w:val="-2"/>
          <w:sz w:val="24"/>
        </w:rPr>
        <w:t> </w:t>
      </w:r>
      <w:r>
        <w:rPr>
          <w:sz w:val="24"/>
        </w:rPr>
        <w:t>conference</w:t>
      </w:r>
      <w:r>
        <w:rPr>
          <w:spacing w:val="-4"/>
          <w:sz w:val="24"/>
        </w:rPr>
        <w:t> </w:t>
      </w:r>
      <w:r>
        <w:rPr>
          <w:spacing w:val="-2"/>
          <w:sz w:val="24"/>
        </w:rPr>
        <w:t>proceedings;</w:t>
      </w:r>
    </w:p>
    <w:p>
      <w:pPr>
        <w:pStyle w:val="ListParagraph"/>
        <w:numPr>
          <w:ilvl w:val="0"/>
          <w:numId w:val="4"/>
        </w:numPr>
        <w:tabs>
          <w:tab w:pos="1512" w:val="left" w:leader="none"/>
        </w:tabs>
        <w:spacing w:line="237" w:lineRule="auto" w:before="2" w:after="0"/>
        <w:ind w:left="1512" w:right="304" w:hanging="360"/>
        <w:jc w:val="left"/>
        <w:rPr>
          <w:sz w:val="24"/>
        </w:rPr>
      </w:pPr>
      <w:r>
        <w:rPr>
          <w:sz w:val="24"/>
        </w:rPr>
        <w:t>invited</w:t>
      </w:r>
      <w:r>
        <w:rPr>
          <w:spacing w:val="-5"/>
          <w:sz w:val="24"/>
        </w:rPr>
        <w:t> </w:t>
      </w:r>
      <w:r>
        <w:rPr>
          <w:sz w:val="24"/>
        </w:rPr>
        <w:t>presentations,</w:t>
      </w:r>
      <w:r>
        <w:rPr>
          <w:spacing w:val="-5"/>
          <w:sz w:val="24"/>
        </w:rPr>
        <w:t> </w:t>
      </w:r>
      <w:r>
        <w:rPr>
          <w:sz w:val="24"/>
        </w:rPr>
        <w:t>workshops</w:t>
      </w:r>
      <w:r>
        <w:rPr>
          <w:spacing w:val="-5"/>
          <w:sz w:val="24"/>
        </w:rPr>
        <w:t> </w:t>
      </w:r>
      <w:r>
        <w:rPr>
          <w:sz w:val="24"/>
        </w:rPr>
        <w:t>and</w:t>
      </w:r>
      <w:r>
        <w:rPr>
          <w:spacing w:val="-5"/>
          <w:sz w:val="24"/>
        </w:rPr>
        <w:t> </w:t>
      </w:r>
      <w:r>
        <w:rPr>
          <w:sz w:val="24"/>
        </w:rPr>
        <w:t>seminars</w:t>
      </w:r>
      <w:r>
        <w:rPr>
          <w:spacing w:val="-5"/>
          <w:sz w:val="24"/>
        </w:rPr>
        <w:t> </w:t>
      </w:r>
      <w:r>
        <w:rPr>
          <w:sz w:val="24"/>
        </w:rPr>
        <w:t>at</w:t>
      </w:r>
      <w:r>
        <w:rPr>
          <w:spacing w:val="-3"/>
          <w:sz w:val="24"/>
        </w:rPr>
        <w:t> </w:t>
      </w:r>
      <w:r>
        <w:rPr>
          <w:sz w:val="24"/>
        </w:rPr>
        <w:t>other</w:t>
      </w:r>
      <w:r>
        <w:rPr>
          <w:spacing w:val="-7"/>
          <w:sz w:val="24"/>
        </w:rPr>
        <w:t> </w:t>
      </w:r>
      <w:r>
        <w:rPr>
          <w:sz w:val="24"/>
        </w:rPr>
        <w:t>universities</w:t>
      </w:r>
      <w:r>
        <w:rPr>
          <w:spacing w:val="-5"/>
          <w:sz w:val="24"/>
        </w:rPr>
        <w:t> </w:t>
      </w:r>
      <w:r>
        <w:rPr>
          <w:sz w:val="24"/>
        </w:rPr>
        <w:t>or</w:t>
      </w:r>
      <w:r>
        <w:rPr>
          <w:spacing w:val="-6"/>
          <w:sz w:val="24"/>
        </w:rPr>
        <w:t> </w:t>
      </w:r>
      <w:r>
        <w:rPr>
          <w:sz w:val="24"/>
        </w:rPr>
        <w:t>research </w:t>
      </w:r>
      <w:r>
        <w:rPr>
          <w:spacing w:val="-2"/>
          <w:sz w:val="24"/>
        </w:rPr>
        <w:t>institutes;</w:t>
      </w:r>
    </w:p>
    <w:p>
      <w:pPr>
        <w:pStyle w:val="ListParagraph"/>
        <w:numPr>
          <w:ilvl w:val="0"/>
          <w:numId w:val="4"/>
        </w:numPr>
        <w:tabs>
          <w:tab w:pos="1512" w:val="left" w:leader="none"/>
        </w:tabs>
        <w:spacing w:line="293" w:lineRule="exact" w:before="2" w:after="0"/>
        <w:ind w:left="1512" w:right="0" w:hanging="360"/>
        <w:jc w:val="left"/>
        <w:rPr>
          <w:sz w:val="24"/>
        </w:rPr>
      </w:pPr>
      <w:r>
        <w:rPr>
          <w:sz w:val="24"/>
        </w:rPr>
        <w:t>presentations</w:t>
      </w:r>
      <w:r>
        <w:rPr>
          <w:spacing w:val="-3"/>
          <w:sz w:val="24"/>
        </w:rPr>
        <w:t> </w:t>
      </w:r>
      <w:r>
        <w:rPr>
          <w:sz w:val="24"/>
        </w:rPr>
        <w:t>at conferences</w:t>
      </w:r>
      <w:r>
        <w:rPr>
          <w:spacing w:val="-1"/>
          <w:sz w:val="24"/>
        </w:rPr>
        <w:t> </w:t>
      </w:r>
      <w:r>
        <w:rPr>
          <w:sz w:val="24"/>
        </w:rPr>
        <w:t>with subsequent</w:t>
      </w:r>
      <w:r>
        <w:rPr>
          <w:spacing w:val="-1"/>
          <w:sz w:val="24"/>
        </w:rPr>
        <w:t> </w:t>
      </w:r>
      <w:r>
        <w:rPr>
          <w:sz w:val="24"/>
        </w:rPr>
        <w:t>publication in </w:t>
      </w:r>
      <w:r>
        <w:rPr>
          <w:spacing w:val="-2"/>
          <w:sz w:val="24"/>
        </w:rPr>
        <w:t>proceedings;</w:t>
      </w:r>
    </w:p>
    <w:p>
      <w:pPr>
        <w:pStyle w:val="ListParagraph"/>
        <w:numPr>
          <w:ilvl w:val="0"/>
          <w:numId w:val="4"/>
        </w:numPr>
        <w:tabs>
          <w:tab w:pos="1512" w:val="left" w:leader="none"/>
        </w:tabs>
        <w:spacing w:line="293" w:lineRule="exact" w:before="0" w:after="0"/>
        <w:ind w:left="1512" w:right="0" w:hanging="360"/>
        <w:jc w:val="left"/>
        <w:rPr>
          <w:sz w:val="24"/>
        </w:rPr>
      </w:pPr>
      <w:r>
        <w:rPr>
          <w:sz w:val="24"/>
        </w:rPr>
        <w:t>preparation</w:t>
      </w:r>
      <w:r>
        <w:rPr>
          <w:spacing w:val="-3"/>
          <w:sz w:val="24"/>
        </w:rPr>
        <w:t> </w:t>
      </w:r>
      <w:r>
        <w:rPr>
          <w:sz w:val="24"/>
        </w:rPr>
        <w:t>and</w:t>
      </w:r>
      <w:r>
        <w:rPr>
          <w:spacing w:val="-1"/>
          <w:sz w:val="24"/>
        </w:rPr>
        <w:t> </w:t>
      </w:r>
      <w:r>
        <w:rPr>
          <w:sz w:val="24"/>
        </w:rPr>
        <w:t>submission</w:t>
      </w:r>
      <w:r>
        <w:rPr>
          <w:spacing w:val="-1"/>
          <w:sz w:val="24"/>
        </w:rPr>
        <w:t> </w:t>
      </w:r>
      <w:r>
        <w:rPr>
          <w:sz w:val="24"/>
        </w:rPr>
        <w:t>of grant</w:t>
      </w:r>
      <w:r>
        <w:rPr>
          <w:spacing w:val="-1"/>
          <w:sz w:val="24"/>
        </w:rPr>
        <w:t> </w:t>
      </w:r>
      <w:r>
        <w:rPr>
          <w:sz w:val="24"/>
        </w:rPr>
        <w:t>proposals</w:t>
      </w:r>
      <w:r>
        <w:rPr>
          <w:spacing w:val="-1"/>
          <w:sz w:val="24"/>
        </w:rPr>
        <w:t> </w:t>
      </w:r>
      <w:r>
        <w:rPr>
          <w:sz w:val="24"/>
        </w:rPr>
        <w:t>for</w:t>
      </w:r>
      <w:r>
        <w:rPr>
          <w:spacing w:val="1"/>
          <w:sz w:val="24"/>
        </w:rPr>
        <w:t> </w:t>
      </w:r>
      <w:r>
        <w:rPr>
          <w:spacing w:val="-2"/>
          <w:sz w:val="24"/>
        </w:rPr>
        <w:t>funding;</w:t>
      </w:r>
    </w:p>
    <w:p>
      <w:pPr>
        <w:pStyle w:val="ListParagraph"/>
        <w:numPr>
          <w:ilvl w:val="0"/>
          <w:numId w:val="4"/>
        </w:numPr>
        <w:tabs>
          <w:tab w:pos="1512" w:val="left" w:leader="none"/>
        </w:tabs>
        <w:spacing w:line="292" w:lineRule="exact" w:before="1" w:after="0"/>
        <w:ind w:left="1512" w:right="0" w:hanging="360"/>
        <w:jc w:val="left"/>
        <w:rPr>
          <w:sz w:val="24"/>
        </w:rPr>
      </w:pPr>
      <w:r>
        <w:rPr>
          <w:sz w:val="24"/>
        </w:rPr>
        <w:t>technical</w:t>
      </w:r>
      <w:r>
        <w:rPr>
          <w:spacing w:val="-2"/>
          <w:sz w:val="24"/>
        </w:rPr>
        <w:t> </w:t>
      </w:r>
      <w:r>
        <w:rPr>
          <w:sz w:val="24"/>
        </w:rPr>
        <w:t>communications,</w:t>
      </w:r>
      <w:r>
        <w:rPr>
          <w:spacing w:val="-1"/>
          <w:sz w:val="24"/>
        </w:rPr>
        <w:t> </w:t>
      </w:r>
      <w:r>
        <w:rPr>
          <w:sz w:val="24"/>
        </w:rPr>
        <w:t>communications</w:t>
      </w:r>
      <w:r>
        <w:rPr>
          <w:spacing w:val="-2"/>
          <w:sz w:val="24"/>
        </w:rPr>
        <w:t> </w:t>
      </w:r>
      <w:r>
        <w:rPr>
          <w:sz w:val="24"/>
        </w:rPr>
        <w:t>on</w:t>
      </w:r>
      <w:r>
        <w:rPr>
          <w:spacing w:val="-1"/>
          <w:sz w:val="24"/>
        </w:rPr>
        <w:t> </w:t>
      </w:r>
      <w:r>
        <w:rPr>
          <w:sz w:val="24"/>
        </w:rPr>
        <w:t>ongoing</w:t>
      </w:r>
      <w:r>
        <w:rPr>
          <w:spacing w:val="-5"/>
          <w:sz w:val="24"/>
        </w:rPr>
        <w:t> </w:t>
      </w:r>
      <w:r>
        <w:rPr>
          <w:sz w:val="24"/>
        </w:rPr>
        <w:t>research,</w:t>
      </w:r>
      <w:r>
        <w:rPr>
          <w:spacing w:val="-1"/>
          <w:sz w:val="24"/>
        </w:rPr>
        <w:t> </w:t>
      </w:r>
      <w:r>
        <w:rPr>
          <w:sz w:val="24"/>
        </w:rPr>
        <w:t>book</w:t>
      </w:r>
      <w:r>
        <w:rPr>
          <w:spacing w:val="-1"/>
          <w:sz w:val="24"/>
        </w:rPr>
        <w:t> </w:t>
      </w:r>
      <w:r>
        <w:rPr>
          <w:spacing w:val="-2"/>
          <w:sz w:val="24"/>
        </w:rPr>
        <w:t>reviews;</w:t>
      </w:r>
    </w:p>
    <w:p>
      <w:pPr>
        <w:pStyle w:val="ListParagraph"/>
        <w:numPr>
          <w:ilvl w:val="0"/>
          <w:numId w:val="4"/>
        </w:numPr>
        <w:tabs>
          <w:tab w:pos="1512" w:val="left" w:leader="none"/>
        </w:tabs>
        <w:spacing w:line="292" w:lineRule="exact" w:before="0" w:after="0"/>
        <w:ind w:left="1512" w:right="0" w:hanging="360"/>
        <w:jc w:val="left"/>
        <w:rPr>
          <w:sz w:val="24"/>
        </w:rPr>
      </w:pPr>
      <w:r>
        <w:rPr>
          <w:sz w:val="24"/>
        </w:rPr>
        <w:t>serving</w:t>
      </w:r>
      <w:r>
        <w:rPr>
          <w:spacing w:val="-2"/>
          <w:sz w:val="24"/>
        </w:rPr>
        <w:t> </w:t>
      </w:r>
      <w:r>
        <w:rPr>
          <w:sz w:val="24"/>
        </w:rPr>
        <w:t>as a</w:t>
      </w:r>
      <w:r>
        <w:rPr>
          <w:spacing w:val="-2"/>
          <w:sz w:val="24"/>
        </w:rPr>
        <w:t> </w:t>
      </w:r>
      <w:r>
        <w:rPr>
          <w:sz w:val="24"/>
        </w:rPr>
        <w:t>major</w:t>
      </w:r>
      <w:r>
        <w:rPr>
          <w:spacing w:val="1"/>
          <w:sz w:val="24"/>
        </w:rPr>
        <w:t> </w:t>
      </w:r>
      <w:r>
        <w:rPr>
          <w:sz w:val="24"/>
        </w:rPr>
        <w:t>adviser on</w:t>
      </w:r>
      <w:r>
        <w:rPr>
          <w:spacing w:val="-1"/>
          <w:sz w:val="24"/>
        </w:rPr>
        <w:t> </w:t>
      </w:r>
      <w:r>
        <w:rPr>
          <w:sz w:val="24"/>
        </w:rPr>
        <w:t>Ph.D. dissertations</w:t>
      </w:r>
      <w:r>
        <w:rPr>
          <w:spacing w:val="-1"/>
          <w:sz w:val="24"/>
        </w:rPr>
        <w:t> </w:t>
      </w:r>
      <w:r>
        <w:rPr>
          <w:sz w:val="24"/>
        </w:rPr>
        <w:t>and M.S. </w:t>
      </w:r>
      <w:r>
        <w:rPr>
          <w:spacing w:val="-2"/>
          <w:sz w:val="24"/>
        </w:rPr>
        <w:t>theses.</w:t>
      </w:r>
    </w:p>
    <w:p>
      <w:pPr>
        <w:pStyle w:val="ListParagraph"/>
        <w:spacing w:after="0" w:line="292" w:lineRule="exact"/>
        <w:jc w:val="left"/>
        <w:rPr>
          <w:sz w:val="24"/>
        </w:rPr>
        <w:sectPr>
          <w:pgSz w:w="12240" w:h="15840"/>
          <w:pgMar w:top="1360" w:bottom="280" w:left="1440" w:right="1440"/>
        </w:sectPr>
      </w:pPr>
    </w:p>
    <w:p>
      <w:pPr>
        <w:pStyle w:val="BodyText"/>
        <w:spacing w:before="72"/>
        <w:ind w:left="792"/>
      </w:pPr>
      <w:r>
        <w:rPr/>
        <w:t>In</w:t>
      </w:r>
      <w:r>
        <w:rPr>
          <w:spacing w:val="-1"/>
        </w:rPr>
        <w:t> </w:t>
      </w:r>
      <w:r>
        <w:rPr/>
        <w:t>the assessment</w:t>
      </w:r>
      <w:r>
        <w:rPr>
          <w:spacing w:val="-1"/>
        </w:rPr>
        <w:t> </w:t>
      </w:r>
      <w:r>
        <w:rPr/>
        <w:t>of</w:t>
      </w:r>
      <w:r>
        <w:rPr>
          <w:spacing w:val="-2"/>
        </w:rPr>
        <w:t> </w:t>
      </w:r>
      <w:r>
        <w:rPr/>
        <w:t>the candidate’s contribution</w:t>
      </w:r>
      <w:r>
        <w:rPr>
          <w:spacing w:val="-1"/>
        </w:rPr>
        <w:t> </w:t>
      </w:r>
      <w:r>
        <w:rPr/>
        <w:t>to</w:t>
      </w:r>
      <w:r>
        <w:rPr>
          <w:spacing w:val="-1"/>
        </w:rPr>
        <w:t> </w:t>
      </w:r>
      <w:r>
        <w:rPr/>
        <w:t>multi-author</w:t>
      </w:r>
      <w:r>
        <w:rPr>
          <w:spacing w:val="-1"/>
        </w:rPr>
        <w:t> </w:t>
      </w:r>
      <w:r>
        <w:rPr/>
        <w:t>publications,</w:t>
      </w:r>
      <w:r>
        <w:rPr>
          <w:spacing w:val="-1"/>
        </w:rPr>
        <w:t> </w:t>
      </w:r>
      <w:r>
        <w:rPr/>
        <w:t>a</w:t>
      </w:r>
      <w:r>
        <w:rPr>
          <w:spacing w:val="-2"/>
        </w:rPr>
        <w:t> </w:t>
      </w:r>
      <w:r>
        <w:rPr/>
        <w:t>majority of required publications needs to list the candidate or the candidate’s supervised student as the primary</w:t>
      </w:r>
      <w:r>
        <w:rPr>
          <w:spacing w:val="-3"/>
        </w:rPr>
        <w:t> </w:t>
      </w:r>
      <w:r>
        <w:rPr/>
        <w:t>author. Concerning</w:t>
      </w:r>
      <w:r>
        <w:rPr>
          <w:spacing w:val="-1"/>
        </w:rPr>
        <w:t> </w:t>
      </w:r>
      <w:r>
        <w:rPr/>
        <w:t>the candidate’s funding from collaborative grants, the amount</w:t>
      </w:r>
      <w:r>
        <w:rPr>
          <w:spacing w:val="-3"/>
        </w:rPr>
        <w:t> </w:t>
      </w:r>
      <w:r>
        <w:rPr/>
        <w:t>going</w:t>
      </w:r>
      <w:r>
        <w:rPr>
          <w:spacing w:val="-6"/>
        </w:rPr>
        <w:t> </w:t>
      </w:r>
      <w:r>
        <w:rPr/>
        <w:t>to</w:t>
      </w:r>
      <w:r>
        <w:rPr>
          <w:spacing w:val="-3"/>
        </w:rPr>
        <w:t> </w:t>
      </w:r>
      <w:r>
        <w:rPr/>
        <w:t>the</w:t>
      </w:r>
      <w:r>
        <w:rPr>
          <w:spacing w:val="-4"/>
        </w:rPr>
        <w:t> </w:t>
      </w:r>
      <w:r>
        <w:rPr/>
        <w:t>candidate</w:t>
      </w:r>
      <w:r>
        <w:rPr>
          <w:spacing w:val="-4"/>
        </w:rPr>
        <w:t> </w:t>
      </w:r>
      <w:r>
        <w:rPr/>
        <w:t>is</w:t>
      </w:r>
      <w:r>
        <w:rPr>
          <w:spacing w:val="-3"/>
        </w:rPr>
        <w:t> </w:t>
      </w:r>
      <w:r>
        <w:rPr/>
        <w:t>considered</w:t>
      </w:r>
      <w:r>
        <w:rPr>
          <w:spacing w:val="-3"/>
        </w:rPr>
        <w:t> </w:t>
      </w:r>
      <w:r>
        <w:rPr/>
        <w:t>in</w:t>
      </w:r>
      <w:r>
        <w:rPr>
          <w:spacing w:val="-3"/>
        </w:rPr>
        <w:t> </w:t>
      </w:r>
      <w:r>
        <w:rPr/>
        <w:t>assessing</w:t>
      </w:r>
      <w:r>
        <w:rPr>
          <w:spacing w:val="-6"/>
        </w:rPr>
        <w:t> </w:t>
      </w:r>
      <w:r>
        <w:rPr/>
        <w:t>the</w:t>
      </w:r>
      <w:r>
        <w:rPr>
          <w:spacing w:val="-3"/>
        </w:rPr>
        <w:t> </w:t>
      </w:r>
      <w:r>
        <w:rPr/>
        <w:t>level</w:t>
      </w:r>
      <w:r>
        <w:rPr>
          <w:spacing w:val="-3"/>
        </w:rPr>
        <w:t> </w:t>
      </w:r>
      <w:r>
        <w:rPr/>
        <w:t>of</w:t>
      </w:r>
      <w:r>
        <w:rPr>
          <w:spacing w:val="-3"/>
        </w:rPr>
        <w:t> </w:t>
      </w:r>
      <w:r>
        <w:rPr/>
        <w:t>funding</w:t>
      </w:r>
      <w:r>
        <w:rPr>
          <w:spacing w:val="-6"/>
        </w:rPr>
        <w:t> </w:t>
      </w:r>
      <w:r>
        <w:rPr/>
        <w:t>obtained.</w:t>
      </w:r>
      <w:r>
        <w:rPr>
          <w:spacing w:val="-1"/>
        </w:rPr>
        <w:t> </w:t>
      </w:r>
      <w:r>
        <w:rPr/>
        <w:t>A majority</w:t>
      </w:r>
      <w:r>
        <w:rPr>
          <w:spacing w:val="-2"/>
        </w:rPr>
        <w:t> </w:t>
      </w:r>
      <w:r>
        <w:rPr/>
        <w:t>of required funding must come from research grants as compared to equipment grants (in-kind donations of equipment are not considered grants).</w:t>
      </w:r>
    </w:p>
    <w:p>
      <w:pPr>
        <w:pStyle w:val="BodyText"/>
        <w:spacing w:before="5"/>
      </w:pPr>
    </w:p>
    <w:p>
      <w:pPr>
        <w:pStyle w:val="BodyText"/>
        <w:ind w:left="792" w:right="9"/>
      </w:pPr>
      <w:r>
        <w:rPr/>
        <w:t>The</w:t>
      </w:r>
      <w:r>
        <w:rPr>
          <w:spacing w:val="-5"/>
        </w:rPr>
        <w:t> </w:t>
      </w:r>
      <w:r>
        <w:rPr/>
        <w:t>external</w:t>
      </w:r>
      <w:r>
        <w:rPr>
          <w:spacing w:val="-3"/>
        </w:rPr>
        <w:t> </w:t>
      </w:r>
      <w:r>
        <w:rPr/>
        <w:t>reviewers</w:t>
      </w:r>
      <w:r>
        <w:rPr>
          <w:spacing w:val="-2"/>
        </w:rPr>
        <w:t> </w:t>
      </w:r>
      <w:r>
        <w:rPr/>
        <w:t>are</w:t>
      </w:r>
      <w:r>
        <w:rPr>
          <w:spacing w:val="-4"/>
        </w:rPr>
        <w:t> </w:t>
      </w:r>
      <w:r>
        <w:rPr/>
        <w:t>preferably</w:t>
      </w:r>
      <w:r>
        <w:rPr>
          <w:spacing w:val="-8"/>
        </w:rPr>
        <w:t> </w:t>
      </w:r>
      <w:r>
        <w:rPr/>
        <w:t>people</w:t>
      </w:r>
      <w:r>
        <w:rPr>
          <w:spacing w:val="-3"/>
        </w:rPr>
        <w:t> </w:t>
      </w:r>
      <w:r>
        <w:rPr/>
        <w:t>of</w:t>
      </w:r>
      <w:r>
        <w:rPr>
          <w:spacing w:val="-5"/>
        </w:rPr>
        <w:t> </w:t>
      </w:r>
      <w:r>
        <w:rPr/>
        <w:t>recognized</w:t>
      </w:r>
      <w:r>
        <w:rPr>
          <w:spacing w:val="-3"/>
        </w:rPr>
        <w:t> </w:t>
      </w:r>
      <w:r>
        <w:rPr/>
        <w:t>stature</w:t>
      </w:r>
      <w:r>
        <w:rPr>
          <w:spacing w:val="-4"/>
        </w:rPr>
        <w:t> </w:t>
      </w:r>
      <w:r>
        <w:rPr/>
        <w:t>within</w:t>
      </w:r>
      <w:r>
        <w:rPr>
          <w:spacing w:val="-3"/>
        </w:rPr>
        <w:t> </w:t>
      </w:r>
      <w:r>
        <w:rPr/>
        <w:t>the</w:t>
      </w:r>
      <w:r>
        <w:rPr>
          <w:spacing w:val="-3"/>
        </w:rPr>
        <w:t> </w:t>
      </w:r>
      <w:r>
        <w:rPr/>
        <w:t>candidate’s discipline, e.g. fellow of professional association, member of one of the national academies, editor or associate editor of a journal. They should not have worked closely on common research projects with the candidate previously. A minimum of three letters of reference needs to be submitted; the maximum number of letters is six. All letters received must be included in the submission.</w:t>
      </w:r>
    </w:p>
    <w:p>
      <w:pPr>
        <w:pStyle w:val="BodyText"/>
        <w:spacing w:before="8"/>
      </w:pPr>
    </w:p>
    <w:p>
      <w:pPr>
        <w:pStyle w:val="Heading1"/>
        <w:numPr>
          <w:ilvl w:val="1"/>
          <w:numId w:val="1"/>
        </w:numPr>
        <w:tabs>
          <w:tab w:pos="1440" w:val="left" w:leader="none"/>
        </w:tabs>
        <w:spacing w:line="240" w:lineRule="auto" w:before="0" w:after="0"/>
        <w:ind w:left="1440" w:right="0" w:hanging="1080"/>
        <w:jc w:val="left"/>
      </w:pPr>
      <w:r>
        <w:rPr>
          <w:spacing w:val="-2"/>
        </w:rPr>
        <w:t>Service</w:t>
      </w:r>
    </w:p>
    <w:p>
      <w:pPr>
        <w:pStyle w:val="BodyText"/>
        <w:rPr>
          <w:b/>
        </w:rPr>
      </w:pPr>
    </w:p>
    <w:p>
      <w:pPr>
        <w:pStyle w:val="BodyText"/>
        <w:ind w:left="792" w:right="48"/>
      </w:pPr>
      <w:r>
        <w:rPr/>
        <w:t>Since committees are a vital part of the university's faculty governance, it is expected that each bargaining unit faculty member will participate in service activities, which include</w:t>
      </w:r>
      <w:r>
        <w:rPr>
          <w:spacing w:val="-4"/>
        </w:rPr>
        <w:t> </w:t>
      </w:r>
      <w:r>
        <w:rPr/>
        <w:t>service</w:t>
      </w:r>
      <w:r>
        <w:rPr>
          <w:spacing w:val="-4"/>
        </w:rPr>
        <w:t> </w:t>
      </w:r>
      <w:r>
        <w:rPr/>
        <w:t>on</w:t>
      </w:r>
      <w:r>
        <w:rPr>
          <w:spacing w:val="-3"/>
        </w:rPr>
        <w:t> </w:t>
      </w:r>
      <w:r>
        <w:rPr/>
        <w:t>committees</w:t>
      </w:r>
      <w:r>
        <w:rPr>
          <w:spacing w:val="-3"/>
        </w:rPr>
        <w:t> </w:t>
      </w:r>
      <w:r>
        <w:rPr/>
        <w:t>or</w:t>
      </w:r>
      <w:r>
        <w:rPr>
          <w:spacing w:val="-3"/>
        </w:rPr>
        <w:t> </w:t>
      </w:r>
      <w:r>
        <w:rPr/>
        <w:t>in</w:t>
      </w:r>
      <w:r>
        <w:rPr>
          <w:spacing w:val="-3"/>
        </w:rPr>
        <w:t> </w:t>
      </w:r>
      <w:r>
        <w:rPr/>
        <w:t>other</w:t>
      </w:r>
      <w:r>
        <w:rPr>
          <w:spacing w:val="-5"/>
        </w:rPr>
        <w:t> </w:t>
      </w:r>
      <w:r>
        <w:rPr/>
        <w:t>leadership</w:t>
      </w:r>
      <w:r>
        <w:rPr>
          <w:spacing w:val="-3"/>
        </w:rPr>
        <w:t> </w:t>
      </w:r>
      <w:r>
        <w:rPr/>
        <w:t>positions</w:t>
      </w:r>
      <w:r>
        <w:rPr>
          <w:spacing w:val="-3"/>
        </w:rPr>
        <w:t> </w:t>
      </w:r>
      <w:r>
        <w:rPr/>
        <w:t>at</w:t>
      </w:r>
      <w:r>
        <w:rPr>
          <w:spacing w:val="-3"/>
        </w:rPr>
        <w:t> </w:t>
      </w:r>
      <w:r>
        <w:rPr/>
        <w:t>the</w:t>
      </w:r>
      <w:r>
        <w:rPr>
          <w:spacing w:val="-4"/>
        </w:rPr>
        <w:t> </w:t>
      </w:r>
      <w:r>
        <w:rPr/>
        <w:t>department,</w:t>
      </w:r>
      <w:r>
        <w:rPr>
          <w:spacing w:val="-3"/>
        </w:rPr>
        <w:t> </w:t>
      </w:r>
      <w:r>
        <w:rPr/>
        <w:t>college or university level. Other forms of service to the university community and to the community at large are also important as they relate to the application of the faculty member's knowledge in his/her professional field.</w:t>
      </w:r>
    </w:p>
    <w:p>
      <w:pPr>
        <w:pStyle w:val="BodyText"/>
        <w:spacing w:before="2"/>
      </w:pPr>
    </w:p>
    <w:p>
      <w:pPr>
        <w:pStyle w:val="BodyText"/>
        <w:spacing w:before="1"/>
        <w:ind w:left="792"/>
      </w:pPr>
      <w:r>
        <w:rPr/>
        <w:t>Significant</w:t>
      </w:r>
      <w:r>
        <w:rPr>
          <w:spacing w:val="-5"/>
        </w:rPr>
        <w:t> </w:t>
      </w:r>
      <w:r>
        <w:rPr/>
        <w:t>participation</w:t>
      </w:r>
      <w:r>
        <w:rPr>
          <w:spacing w:val="-5"/>
        </w:rPr>
        <w:t> </w:t>
      </w:r>
      <w:r>
        <w:rPr/>
        <w:t>external</w:t>
      </w:r>
      <w:r>
        <w:rPr>
          <w:spacing w:val="-5"/>
        </w:rPr>
        <w:t> </w:t>
      </w:r>
      <w:r>
        <w:rPr/>
        <w:t>to</w:t>
      </w:r>
      <w:r>
        <w:rPr>
          <w:spacing w:val="-5"/>
        </w:rPr>
        <w:t> </w:t>
      </w:r>
      <w:r>
        <w:rPr/>
        <w:t>the</w:t>
      </w:r>
      <w:r>
        <w:rPr>
          <w:spacing w:val="-5"/>
        </w:rPr>
        <w:t> </w:t>
      </w:r>
      <w:r>
        <w:rPr/>
        <w:t>university</w:t>
      </w:r>
      <w:r>
        <w:rPr>
          <w:spacing w:val="-8"/>
        </w:rPr>
        <w:t> </w:t>
      </w:r>
      <w:r>
        <w:rPr/>
        <w:t>in</w:t>
      </w:r>
      <w:r>
        <w:rPr>
          <w:spacing w:val="-2"/>
        </w:rPr>
        <w:t> </w:t>
      </w:r>
      <w:r>
        <w:rPr/>
        <w:t>appropriate</w:t>
      </w:r>
      <w:r>
        <w:rPr>
          <w:spacing w:val="-5"/>
        </w:rPr>
        <w:t> </w:t>
      </w:r>
      <w:r>
        <w:rPr/>
        <w:t>professional,</w:t>
      </w:r>
      <w:r>
        <w:rPr>
          <w:spacing w:val="-5"/>
        </w:rPr>
        <w:t> </w:t>
      </w:r>
      <w:r>
        <w:rPr/>
        <w:t>technical and educational activities is important for the development of faculty members. Such activities should be documented in every promotion and tenure submission and may include, among others:</w:t>
      </w:r>
    </w:p>
    <w:p>
      <w:pPr>
        <w:pStyle w:val="BodyText"/>
        <w:spacing w:before="7"/>
      </w:pPr>
    </w:p>
    <w:p>
      <w:pPr>
        <w:pStyle w:val="ListParagraph"/>
        <w:numPr>
          <w:ilvl w:val="0"/>
          <w:numId w:val="5"/>
        </w:numPr>
        <w:tabs>
          <w:tab w:pos="1512" w:val="left" w:leader="none"/>
        </w:tabs>
        <w:spacing w:line="293" w:lineRule="exact" w:before="0" w:after="0"/>
        <w:ind w:left="1512" w:right="0" w:hanging="360"/>
        <w:jc w:val="left"/>
        <w:rPr>
          <w:sz w:val="24"/>
        </w:rPr>
      </w:pPr>
      <w:r>
        <w:rPr>
          <w:sz w:val="24"/>
        </w:rPr>
        <w:t>organization</w:t>
      </w:r>
      <w:r>
        <w:rPr>
          <w:spacing w:val="-1"/>
          <w:sz w:val="24"/>
        </w:rPr>
        <w:t> </w:t>
      </w:r>
      <w:r>
        <w:rPr>
          <w:sz w:val="24"/>
        </w:rPr>
        <w:t>of</w:t>
      </w:r>
      <w:r>
        <w:rPr>
          <w:spacing w:val="-2"/>
          <w:sz w:val="24"/>
        </w:rPr>
        <w:t> </w:t>
      </w:r>
      <w:r>
        <w:rPr>
          <w:sz w:val="24"/>
        </w:rPr>
        <w:t>and</w:t>
      </w:r>
      <w:r>
        <w:rPr>
          <w:spacing w:val="-1"/>
          <w:sz w:val="24"/>
        </w:rPr>
        <w:t> </w:t>
      </w:r>
      <w:r>
        <w:rPr>
          <w:sz w:val="24"/>
        </w:rPr>
        <w:t>participation</w:t>
      </w:r>
      <w:r>
        <w:rPr>
          <w:spacing w:val="-1"/>
          <w:sz w:val="24"/>
        </w:rPr>
        <w:t> </w:t>
      </w:r>
      <w:r>
        <w:rPr>
          <w:sz w:val="24"/>
        </w:rPr>
        <w:t>in</w:t>
      </w:r>
      <w:r>
        <w:rPr>
          <w:spacing w:val="-1"/>
          <w:sz w:val="24"/>
        </w:rPr>
        <w:t> </w:t>
      </w:r>
      <w:r>
        <w:rPr>
          <w:sz w:val="24"/>
        </w:rPr>
        <w:t>conferences</w:t>
      </w:r>
      <w:r>
        <w:rPr>
          <w:spacing w:val="1"/>
          <w:sz w:val="24"/>
        </w:rPr>
        <w:t> </w:t>
      </w:r>
      <w:r>
        <w:rPr>
          <w:sz w:val="24"/>
        </w:rPr>
        <w:t>and </w:t>
      </w:r>
      <w:r>
        <w:rPr>
          <w:spacing w:val="-2"/>
          <w:sz w:val="24"/>
        </w:rPr>
        <w:t>meetings;</w:t>
      </w:r>
    </w:p>
    <w:p>
      <w:pPr>
        <w:pStyle w:val="ListParagraph"/>
        <w:numPr>
          <w:ilvl w:val="0"/>
          <w:numId w:val="5"/>
        </w:numPr>
        <w:tabs>
          <w:tab w:pos="1512" w:val="left" w:leader="none"/>
        </w:tabs>
        <w:spacing w:line="237" w:lineRule="auto" w:before="2" w:after="0"/>
        <w:ind w:left="1512" w:right="612" w:hanging="360"/>
        <w:jc w:val="left"/>
        <w:rPr>
          <w:sz w:val="24"/>
        </w:rPr>
      </w:pPr>
      <w:r>
        <w:rPr>
          <w:sz w:val="24"/>
        </w:rPr>
        <w:t>service</w:t>
      </w:r>
      <w:r>
        <w:rPr>
          <w:spacing w:val="-3"/>
          <w:sz w:val="24"/>
        </w:rPr>
        <w:t> </w:t>
      </w:r>
      <w:r>
        <w:rPr>
          <w:sz w:val="24"/>
        </w:rPr>
        <w:t>as</w:t>
      </w:r>
      <w:r>
        <w:rPr>
          <w:spacing w:val="-3"/>
          <w:sz w:val="24"/>
        </w:rPr>
        <w:t> </w:t>
      </w:r>
      <w:r>
        <w:rPr>
          <w:sz w:val="24"/>
        </w:rPr>
        <w:t>editor,</w:t>
      </w:r>
      <w:r>
        <w:rPr>
          <w:spacing w:val="-3"/>
          <w:sz w:val="24"/>
        </w:rPr>
        <w:t> </w:t>
      </w:r>
      <w:r>
        <w:rPr>
          <w:sz w:val="24"/>
        </w:rPr>
        <w:t>as</w:t>
      </w:r>
      <w:r>
        <w:rPr>
          <w:spacing w:val="-3"/>
          <w:sz w:val="24"/>
        </w:rPr>
        <w:t> </w:t>
      </w:r>
      <w:r>
        <w:rPr>
          <w:sz w:val="24"/>
        </w:rPr>
        <w:t>associate</w:t>
      </w:r>
      <w:r>
        <w:rPr>
          <w:spacing w:val="-4"/>
          <w:sz w:val="24"/>
        </w:rPr>
        <w:t> </w:t>
      </w:r>
      <w:r>
        <w:rPr>
          <w:sz w:val="24"/>
        </w:rPr>
        <w:t>editor</w:t>
      </w:r>
      <w:r>
        <w:rPr>
          <w:spacing w:val="-3"/>
          <w:sz w:val="24"/>
        </w:rPr>
        <w:t> </w:t>
      </w:r>
      <w:r>
        <w:rPr>
          <w:sz w:val="24"/>
        </w:rPr>
        <w:t>or</w:t>
      </w:r>
      <w:r>
        <w:rPr>
          <w:spacing w:val="-5"/>
          <w:sz w:val="24"/>
        </w:rPr>
        <w:t> </w:t>
      </w:r>
      <w:r>
        <w:rPr>
          <w:sz w:val="24"/>
        </w:rPr>
        <w:t>on</w:t>
      </w:r>
      <w:r>
        <w:rPr>
          <w:spacing w:val="-3"/>
          <w:sz w:val="24"/>
        </w:rPr>
        <w:t> </w:t>
      </w:r>
      <w:r>
        <w:rPr>
          <w:sz w:val="24"/>
        </w:rPr>
        <w:t>the</w:t>
      </w:r>
      <w:r>
        <w:rPr>
          <w:spacing w:val="-4"/>
          <w:sz w:val="24"/>
        </w:rPr>
        <w:t> </w:t>
      </w:r>
      <w:r>
        <w:rPr>
          <w:sz w:val="24"/>
        </w:rPr>
        <w:t>editorial</w:t>
      </w:r>
      <w:r>
        <w:rPr>
          <w:spacing w:val="-3"/>
          <w:sz w:val="24"/>
        </w:rPr>
        <w:t> </w:t>
      </w:r>
      <w:r>
        <w:rPr>
          <w:sz w:val="24"/>
        </w:rPr>
        <w:t>board</w:t>
      </w:r>
      <w:r>
        <w:rPr>
          <w:spacing w:val="-3"/>
          <w:sz w:val="24"/>
        </w:rPr>
        <w:t> </w:t>
      </w:r>
      <w:r>
        <w:rPr>
          <w:sz w:val="24"/>
        </w:rPr>
        <w:t>for</w:t>
      </w:r>
      <w:r>
        <w:rPr>
          <w:spacing w:val="-3"/>
          <w:sz w:val="24"/>
        </w:rPr>
        <w:t> </w:t>
      </w:r>
      <w:r>
        <w:rPr>
          <w:sz w:val="24"/>
        </w:rPr>
        <w:t>national</w:t>
      </w:r>
      <w:r>
        <w:rPr>
          <w:spacing w:val="-3"/>
          <w:sz w:val="24"/>
        </w:rPr>
        <w:t> </w:t>
      </w:r>
      <w:r>
        <w:rPr>
          <w:sz w:val="24"/>
        </w:rPr>
        <w:t>or international journals;</w:t>
      </w:r>
    </w:p>
    <w:p>
      <w:pPr>
        <w:pStyle w:val="ListParagraph"/>
        <w:numPr>
          <w:ilvl w:val="0"/>
          <w:numId w:val="5"/>
        </w:numPr>
        <w:tabs>
          <w:tab w:pos="1512" w:val="left" w:leader="none"/>
        </w:tabs>
        <w:spacing w:line="240" w:lineRule="auto" w:before="2" w:after="0"/>
        <w:ind w:left="1512" w:right="44" w:hanging="360"/>
        <w:jc w:val="left"/>
        <w:rPr>
          <w:sz w:val="24"/>
        </w:rPr>
      </w:pPr>
      <w:r>
        <w:rPr>
          <w:sz w:val="24"/>
        </w:rPr>
        <w:t>service</w:t>
      </w:r>
      <w:r>
        <w:rPr>
          <w:spacing w:val="-5"/>
          <w:sz w:val="24"/>
        </w:rPr>
        <w:t> </w:t>
      </w:r>
      <w:r>
        <w:rPr>
          <w:sz w:val="24"/>
        </w:rPr>
        <w:t>to</w:t>
      </w:r>
      <w:r>
        <w:rPr>
          <w:spacing w:val="-4"/>
          <w:sz w:val="24"/>
        </w:rPr>
        <w:t> </w:t>
      </w:r>
      <w:r>
        <w:rPr>
          <w:sz w:val="24"/>
        </w:rPr>
        <w:t>state,</w:t>
      </w:r>
      <w:r>
        <w:rPr>
          <w:spacing w:val="-4"/>
          <w:sz w:val="24"/>
        </w:rPr>
        <w:t> </w:t>
      </w:r>
      <w:r>
        <w:rPr>
          <w:sz w:val="24"/>
        </w:rPr>
        <w:t>national</w:t>
      </w:r>
      <w:r>
        <w:rPr>
          <w:spacing w:val="-4"/>
          <w:sz w:val="24"/>
        </w:rPr>
        <w:t> </w:t>
      </w:r>
      <w:r>
        <w:rPr>
          <w:sz w:val="24"/>
        </w:rPr>
        <w:t>and</w:t>
      </w:r>
      <w:r>
        <w:rPr>
          <w:spacing w:val="-4"/>
          <w:sz w:val="24"/>
        </w:rPr>
        <w:t> </w:t>
      </w:r>
      <w:r>
        <w:rPr>
          <w:sz w:val="24"/>
        </w:rPr>
        <w:t>international</w:t>
      </w:r>
      <w:r>
        <w:rPr>
          <w:spacing w:val="-4"/>
          <w:sz w:val="24"/>
        </w:rPr>
        <w:t> </w:t>
      </w:r>
      <w:r>
        <w:rPr>
          <w:sz w:val="24"/>
        </w:rPr>
        <w:t>organizations</w:t>
      </w:r>
      <w:r>
        <w:rPr>
          <w:spacing w:val="-4"/>
          <w:sz w:val="24"/>
        </w:rPr>
        <w:t> </w:t>
      </w:r>
      <w:r>
        <w:rPr>
          <w:sz w:val="24"/>
        </w:rPr>
        <w:t>as</w:t>
      </w:r>
      <w:r>
        <w:rPr>
          <w:spacing w:val="-4"/>
          <w:sz w:val="24"/>
        </w:rPr>
        <w:t> </w:t>
      </w:r>
      <w:r>
        <w:rPr>
          <w:sz w:val="24"/>
        </w:rPr>
        <w:t>related</w:t>
      </w:r>
      <w:r>
        <w:rPr>
          <w:spacing w:val="-4"/>
          <w:sz w:val="24"/>
        </w:rPr>
        <w:t> </w:t>
      </w:r>
      <w:r>
        <w:rPr>
          <w:sz w:val="24"/>
        </w:rPr>
        <w:t>to</w:t>
      </w:r>
      <w:r>
        <w:rPr>
          <w:spacing w:val="-4"/>
          <w:sz w:val="24"/>
        </w:rPr>
        <w:t> </w:t>
      </w:r>
      <w:r>
        <w:rPr>
          <w:sz w:val="24"/>
        </w:rPr>
        <w:t>professional </w:t>
      </w:r>
      <w:r>
        <w:rPr>
          <w:spacing w:val="-2"/>
          <w:sz w:val="24"/>
        </w:rPr>
        <w:t>responsibilities;</w:t>
      </w:r>
    </w:p>
    <w:p>
      <w:pPr>
        <w:pStyle w:val="ListParagraph"/>
        <w:numPr>
          <w:ilvl w:val="0"/>
          <w:numId w:val="5"/>
        </w:numPr>
        <w:tabs>
          <w:tab w:pos="1512" w:val="left" w:leader="none"/>
        </w:tabs>
        <w:spacing w:line="293" w:lineRule="exact" w:before="1" w:after="0"/>
        <w:ind w:left="1512" w:right="0" w:hanging="360"/>
        <w:jc w:val="left"/>
        <w:rPr>
          <w:sz w:val="24"/>
        </w:rPr>
      </w:pPr>
      <w:r>
        <w:rPr>
          <w:sz w:val="24"/>
        </w:rPr>
        <w:t>solicited</w:t>
      </w:r>
      <w:r>
        <w:rPr>
          <w:spacing w:val="-2"/>
          <w:sz w:val="24"/>
        </w:rPr>
        <w:t> </w:t>
      </w:r>
      <w:r>
        <w:rPr>
          <w:sz w:val="24"/>
        </w:rPr>
        <w:t>reviews</w:t>
      </w:r>
      <w:r>
        <w:rPr>
          <w:spacing w:val="-1"/>
          <w:sz w:val="24"/>
        </w:rPr>
        <w:t> </w:t>
      </w:r>
      <w:r>
        <w:rPr>
          <w:sz w:val="24"/>
        </w:rPr>
        <w:t>of</w:t>
      </w:r>
      <w:r>
        <w:rPr>
          <w:spacing w:val="-1"/>
          <w:sz w:val="24"/>
        </w:rPr>
        <w:t> </w:t>
      </w:r>
      <w:r>
        <w:rPr>
          <w:sz w:val="24"/>
        </w:rPr>
        <w:t>manuscripts</w:t>
      </w:r>
      <w:r>
        <w:rPr>
          <w:spacing w:val="-2"/>
          <w:sz w:val="24"/>
        </w:rPr>
        <w:t> </w:t>
      </w:r>
      <w:r>
        <w:rPr>
          <w:sz w:val="24"/>
        </w:rPr>
        <w:t>and</w:t>
      </w:r>
      <w:r>
        <w:rPr>
          <w:spacing w:val="-1"/>
          <w:sz w:val="24"/>
        </w:rPr>
        <w:t> </w:t>
      </w:r>
      <w:r>
        <w:rPr>
          <w:sz w:val="24"/>
        </w:rPr>
        <w:t>research</w:t>
      </w:r>
      <w:r>
        <w:rPr>
          <w:spacing w:val="-1"/>
          <w:sz w:val="24"/>
        </w:rPr>
        <w:t> </w:t>
      </w:r>
      <w:r>
        <w:rPr>
          <w:spacing w:val="-2"/>
          <w:sz w:val="24"/>
        </w:rPr>
        <w:t>proposals;</w:t>
      </w:r>
    </w:p>
    <w:p>
      <w:pPr>
        <w:pStyle w:val="ListParagraph"/>
        <w:numPr>
          <w:ilvl w:val="0"/>
          <w:numId w:val="5"/>
        </w:numPr>
        <w:tabs>
          <w:tab w:pos="1512" w:val="left" w:leader="none"/>
        </w:tabs>
        <w:spacing w:line="293" w:lineRule="exact" w:before="0" w:after="0"/>
        <w:ind w:left="1512" w:right="0" w:hanging="360"/>
        <w:jc w:val="left"/>
        <w:rPr>
          <w:sz w:val="24"/>
        </w:rPr>
      </w:pPr>
      <w:r>
        <w:rPr>
          <w:sz w:val="24"/>
        </w:rPr>
        <w:t>service</w:t>
      </w:r>
      <w:r>
        <w:rPr>
          <w:spacing w:val="-3"/>
          <w:sz w:val="24"/>
        </w:rPr>
        <w:t> </w:t>
      </w:r>
      <w:r>
        <w:rPr>
          <w:sz w:val="24"/>
        </w:rPr>
        <w:t>in</w:t>
      </w:r>
      <w:r>
        <w:rPr>
          <w:spacing w:val="-2"/>
          <w:sz w:val="24"/>
        </w:rPr>
        <w:t> </w:t>
      </w:r>
      <w:r>
        <w:rPr>
          <w:sz w:val="24"/>
        </w:rPr>
        <w:t>professional</w:t>
      </w:r>
      <w:r>
        <w:rPr>
          <w:spacing w:val="-1"/>
          <w:sz w:val="24"/>
        </w:rPr>
        <w:t> </w:t>
      </w:r>
      <w:r>
        <w:rPr>
          <w:spacing w:val="-2"/>
          <w:sz w:val="24"/>
        </w:rPr>
        <w:t>associations;</w:t>
      </w:r>
    </w:p>
    <w:p>
      <w:pPr>
        <w:pStyle w:val="ListParagraph"/>
        <w:numPr>
          <w:ilvl w:val="0"/>
          <w:numId w:val="5"/>
        </w:numPr>
        <w:tabs>
          <w:tab w:pos="1512" w:val="left" w:leader="none"/>
        </w:tabs>
        <w:spacing w:line="293" w:lineRule="exact" w:before="0" w:after="0"/>
        <w:ind w:left="1512" w:right="0" w:hanging="360"/>
        <w:jc w:val="left"/>
        <w:rPr>
          <w:sz w:val="24"/>
        </w:rPr>
      </w:pPr>
      <w:r>
        <w:rPr>
          <w:sz w:val="24"/>
        </w:rPr>
        <w:t>collaboration</w:t>
      </w:r>
      <w:r>
        <w:rPr>
          <w:spacing w:val="-4"/>
          <w:sz w:val="24"/>
        </w:rPr>
        <w:t> </w:t>
      </w:r>
      <w:r>
        <w:rPr>
          <w:sz w:val="24"/>
        </w:rPr>
        <w:t>with</w:t>
      </w:r>
      <w:r>
        <w:rPr>
          <w:spacing w:val="-1"/>
          <w:sz w:val="24"/>
        </w:rPr>
        <w:t> </w:t>
      </w:r>
      <w:r>
        <w:rPr>
          <w:sz w:val="24"/>
        </w:rPr>
        <w:t>other</w:t>
      </w:r>
      <w:r>
        <w:rPr>
          <w:spacing w:val="-2"/>
          <w:sz w:val="24"/>
        </w:rPr>
        <w:t> </w:t>
      </w:r>
      <w:r>
        <w:rPr>
          <w:sz w:val="24"/>
        </w:rPr>
        <w:t>institutions</w:t>
      </w:r>
      <w:r>
        <w:rPr>
          <w:spacing w:val="-1"/>
          <w:sz w:val="24"/>
        </w:rPr>
        <w:t> </w:t>
      </w:r>
      <w:r>
        <w:rPr>
          <w:sz w:val="24"/>
        </w:rPr>
        <w:t>on</w:t>
      </w:r>
      <w:r>
        <w:rPr>
          <w:spacing w:val="-1"/>
          <w:sz w:val="24"/>
        </w:rPr>
        <w:t> </w:t>
      </w:r>
      <w:r>
        <w:rPr>
          <w:sz w:val="24"/>
        </w:rPr>
        <w:t>teaching</w:t>
      </w:r>
      <w:r>
        <w:rPr>
          <w:spacing w:val="-4"/>
          <w:sz w:val="24"/>
        </w:rPr>
        <w:t> </w:t>
      </w:r>
      <w:r>
        <w:rPr>
          <w:sz w:val="24"/>
        </w:rPr>
        <w:t>or research</w:t>
      </w:r>
      <w:r>
        <w:rPr>
          <w:spacing w:val="-1"/>
          <w:sz w:val="24"/>
        </w:rPr>
        <w:t> </w:t>
      </w:r>
      <w:r>
        <w:rPr>
          <w:spacing w:val="-2"/>
          <w:sz w:val="24"/>
        </w:rPr>
        <w:t>projects.</w:t>
      </w:r>
    </w:p>
    <w:p>
      <w:pPr>
        <w:pStyle w:val="Heading1"/>
        <w:numPr>
          <w:ilvl w:val="1"/>
          <w:numId w:val="1"/>
        </w:numPr>
        <w:tabs>
          <w:tab w:pos="1440" w:val="left" w:leader="none"/>
        </w:tabs>
        <w:spacing w:line="240" w:lineRule="auto" w:before="2" w:after="0"/>
        <w:ind w:left="1440" w:right="0" w:hanging="1080"/>
        <w:jc w:val="left"/>
      </w:pPr>
      <w:r>
        <w:rPr/>
        <w:t>Expectations</w:t>
      </w:r>
      <w:r>
        <w:rPr>
          <w:spacing w:val="-1"/>
        </w:rPr>
        <w:t> </w:t>
      </w:r>
      <w:r>
        <w:rPr/>
        <w:t>for</w:t>
      </w:r>
      <w:r>
        <w:rPr>
          <w:spacing w:val="-2"/>
        </w:rPr>
        <w:t> </w:t>
      </w:r>
      <w:r>
        <w:rPr/>
        <w:t>Promotion</w:t>
      </w:r>
      <w:r>
        <w:rPr>
          <w:spacing w:val="-1"/>
        </w:rPr>
        <w:t> </w:t>
      </w:r>
      <w:r>
        <w:rPr/>
        <w:t>and </w:t>
      </w:r>
      <w:r>
        <w:rPr>
          <w:spacing w:val="-2"/>
        </w:rPr>
        <w:t>Tenure</w:t>
      </w:r>
    </w:p>
    <w:p>
      <w:pPr>
        <w:pStyle w:val="ListParagraph"/>
        <w:numPr>
          <w:ilvl w:val="2"/>
          <w:numId w:val="1"/>
        </w:numPr>
        <w:tabs>
          <w:tab w:pos="1440" w:val="left" w:leader="none"/>
        </w:tabs>
        <w:spacing w:line="240" w:lineRule="auto" w:before="120" w:after="0"/>
        <w:ind w:left="1440" w:right="0" w:hanging="720"/>
        <w:jc w:val="left"/>
        <w:rPr>
          <w:b/>
          <w:sz w:val="24"/>
        </w:rPr>
      </w:pPr>
      <w:r>
        <w:rPr>
          <w:b/>
          <w:sz w:val="24"/>
        </w:rPr>
        <w:t>From</w:t>
      </w:r>
      <w:r>
        <w:rPr>
          <w:b/>
          <w:spacing w:val="-2"/>
          <w:sz w:val="24"/>
        </w:rPr>
        <w:t> </w:t>
      </w:r>
      <w:r>
        <w:rPr>
          <w:b/>
          <w:sz w:val="24"/>
        </w:rPr>
        <w:t>Assistant Professor</w:t>
      </w:r>
      <w:r>
        <w:rPr>
          <w:b/>
          <w:spacing w:val="-2"/>
          <w:sz w:val="24"/>
        </w:rPr>
        <w:t> </w:t>
      </w:r>
      <w:r>
        <w:rPr>
          <w:b/>
          <w:sz w:val="24"/>
        </w:rPr>
        <w:t>to</w:t>
      </w:r>
      <w:r>
        <w:rPr>
          <w:b/>
          <w:spacing w:val="-1"/>
          <w:sz w:val="24"/>
        </w:rPr>
        <w:t> </w:t>
      </w:r>
      <w:r>
        <w:rPr>
          <w:b/>
          <w:sz w:val="24"/>
        </w:rPr>
        <w:t>Associate</w:t>
      </w:r>
      <w:r>
        <w:rPr>
          <w:b/>
          <w:spacing w:val="1"/>
          <w:sz w:val="24"/>
        </w:rPr>
        <w:t> </w:t>
      </w:r>
      <w:r>
        <w:rPr>
          <w:b/>
          <w:spacing w:val="-2"/>
          <w:sz w:val="24"/>
        </w:rPr>
        <w:t>Professor</w:t>
      </w:r>
    </w:p>
    <w:p>
      <w:pPr>
        <w:pStyle w:val="BodyText"/>
        <w:rPr>
          <w:b/>
        </w:rPr>
      </w:pPr>
    </w:p>
    <w:p>
      <w:pPr>
        <w:pStyle w:val="BodyText"/>
        <w:ind w:left="1224"/>
      </w:pPr>
      <w:r>
        <w:rPr/>
        <w:t>The criteria outlined in this section pertain to the promotion from assistant to associate</w:t>
      </w:r>
      <w:r>
        <w:rPr>
          <w:spacing w:val="-4"/>
        </w:rPr>
        <w:t> </w:t>
      </w:r>
      <w:r>
        <w:rPr/>
        <w:t>professor</w:t>
      </w:r>
      <w:r>
        <w:rPr>
          <w:spacing w:val="-2"/>
        </w:rPr>
        <w:t> </w:t>
      </w:r>
      <w:r>
        <w:rPr/>
        <w:t>and</w:t>
      </w:r>
      <w:r>
        <w:rPr>
          <w:spacing w:val="-3"/>
        </w:rPr>
        <w:t> </w:t>
      </w:r>
      <w:r>
        <w:rPr/>
        <w:t>to</w:t>
      </w:r>
      <w:r>
        <w:rPr>
          <w:spacing w:val="-3"/>
        </w:rPr>
        <w:t> </w:t>
      </w:r>
      <w:r>
        <w:rPr/>
        <w:t>the</w:t>
      </w:r>
      <w:r>
        <w:rPr>
          <w:spacing w:val="-4"/>
        </w:rPr>
        <w:t> </w:t>
      </w:r>
      <w:r>
        <w:rPr/>
        <w:t>award</w:t>
      </w:r>
      <w:r>
        <w:rPr>
          <w:spacing w:val="-3"/>
        </w:rPr>
        <w:t> </w:t>
      </w:r>
      <w:r>
        <w:rPr/>
        <w:t>of</w:t>
      </w:r>
      <w:r>
        <w:rPr>
          <w:spacing w:val="-3"/>
        </w:rPr>
        <w:t> </w:t>
      </w:r>
      <w:r>
        <w:rPr/>
        <w:t>tenure</w:t>
      </w:r>
      <w:r>
        <w:rPr>
          <w:spacing w:val="-4"/>
        </w:rPr>
        <w:t> </w:t>
      </w:r>
      <w:r>
        <w:rPr/>
        <w:t>at</w:t>
      </w:r>
      <w:r>
        <w:rPr>
          <w:spacing w:val="-3"/>
        </w:rPr>
        <w:t> </w:t>
      </w:r>
      <w:r>
        <w:rPr/>
        <w:t>the</w:t>
      </w:r>
      <w:r>
        <w:rPr>
          <w:spacing w:val="-4"/>
        </w:rPr>
        <w:t> </w:t>
      </w:r>
      <w:r>
        <w:rPr/>
        <w:t>rank</w:t>
      </w:r>
      <w:r>
        <w:rPr>
          <w:spacing w:val="-3"/>
        </w:rPr>
        <w:t> </w:t>
      </w:r>
      <w:r>
        <w:rPr/>
        <w:t>of</w:t>
      </w:r>
      <w:r>
        <w:rPr>
          <w:spacing w:val="-2"/>
        </w:rPr>
        <w:t> </w:t>
      </w:r>
      <w:r>
        <w:rPr/>
        <w:t>associate</w:t>
      </w:r>
      <w:r>
        <w:rPr>
          <w:spacing w:val="-3"/>
        </w:rPr>
        <w:t> </w:t>
      </w:r>
      <w:r>
        <w:rPr/>
        <w:t>professor. Normally, an assistant professor will be considered for promotion to associate professor with tenure during his or her sixth year at Wright State University.</w:t>
      </w:r>
    </w:p>
    <w:p>
      <w:pPr>
        <w:pStyle w:val="BodyText"/>
        <w:ind w:left="1224"/>
      </w:pPr>
      <w:r>
        <w:rPr/>
        <w:t>Consideration for the award of tenure to an untenured associate professor will generally</w:t>
      </w:r>
      <w:r>
        <w:rPr>
          <w:spacing w:val="-4"/>
        </w:rPr>
        <w:t> </w:t>
      </w:r>
      <w:r>
        <w:rPr/>
        <w:t>occur during</w:t>
      </w:r>
      <w:r>
        <w:rPr>
          <w:spacing w:val="-2"/>
        </w:rPr>
        <w:t> </w:t>
      </w:r>
      <w:r>
        <w:rPr/>
        <w:t>his or her third year at Wright State University. The criteria refer</w:t>
      </w:r>
      <w:r>
        <w:rPr>
          <w:spacing w:val="-3"/>
        </w:rPr>
        <w:t> </w:t>
      </w:r>
      <w:r>
        <w:rPr/>
        <w:t>to</w:t>
      </w:r>
      <w:r>
        <w:rPr>
          <w:spacing w:val="-3"/>
        </w:rPr>
        <w:t> </w:t>
      </w:r>
      <w:r>
        <w:rPr/>
        <w:t>the</w:t>
      </w:r>
      <w:r>
        <w:rPr>
          <w:spacing w:val="-4"/>
        </w:rPr>
        <w:t> </w:t>
      </w:r>
      <w:r>
        <w:rPr/>
        <w:t>candidate’s</w:t>
      </w:r>
      <w:r>
        <w:rPr>
          <w:spacing w:val="-4"/>
        </w:rPr>
        <w:t> </w:t>
      </w:r>
      <w:r>
        <w:rPr/>
        <w:t>record</w:t>
      </w:r>
      <w:r>
        <w:rPr>
          <w:spacing w:val="-3"/>
        </w:rPr>
        <w:t> </w:t>
      </w:r>
      <w:r>
        <w:rPr/>
        <w:t>over</w:t>
      </w:r>
      <w:r>
        <w:rPr>
          <w:spacing w:val="-3"/>
        </w:rPr>
        <w:t> </w:t>
      </w:r>
      <w:r>
        <w:rPr/>
        <w:t>the</w:t>
      </w:r>
      <w:r>
        <w:rPr>
          <w:spacing w:val="-4"/>
        </w:rPr>
        <w:t> </w:t>
      </w:r>
      <w:r>
        <w:rPr/>
        <w:t>five years</w:t>
      </w:r>
      <w:r>
        <w:rPr>
          <w:spacing w:val="-4"/>
        </w:rPr>
        <w:t> </w:t>
      </w:r>
      <w:r>
        <w:rPr/>
        <w:t>prior</w:t>
      </w:r>
      <w:r>
        <w:rPr>
          <w:spacing w:val="-4"/>
        </w:rPr>
        <w:t> </w:t>
      </w:r>
      <w:r>
        <w:rPr/>
        <w:t>to</w:t>
      </w:r>
      <w:r>
        <w:rPr>
          <w:spacing w:val="-3"/>
        </w:rPr>
        <w:t> </w:t>
      </w:r>
      <w:r>
        <w:rPr/>
        <w:t>submitting</w:t>
      </w:r>
      <w:r>
        <w:rPr>
          <w:spacing w:val="-5"/>
        </w:rPr>
        <w:t> </w:t>
      </w:r>
      <w:r>
        <w:rPr/>
        <w:t>the</w:t>
      </w:r>
      <w:r>
        <w:rPr>
          <w:spacing w:val="-3"/>
        </w:rPr>
        <w:t> </w:t>
      </w:r>
      <w:r>
        <w:rPr/>
        <w:t>promotion</w:t>
      </w:r>
    </w:p>
    <w:p>
      <w:pPr>
        <w:pStyle w:val="BodyText"/>
        <w:spacing w:after="0"/>
        <w:sectPr>
          <w:pgSz w:w="12240" w:h="15840"/>
          <w:pgMar w:top="1360" w:bottom="280" w:left="1440" w:right="1440"/>
        </w:sectPr>
      </w:pPr>
    </w:p>
    <w:p>
      <w:pPr>
        <w:pStyle w:val="BodyText"/>
        <w:spacing w:before="72"/>
        <w:ind w:left="1224" w:right="587"/>
        <w:jc w:val="both"/>
      </w:pPr>
      <w:r>
        <w:rPr/>
        <w:t>and</w:t>
      </w:r>
      <w:r>
        <w:rPr>
          <w:spacing w:val="-3"/>
        </w:rPr>
        <w:t> </w:t>
      </w:r>
      <w:r>
        <w:rPr/>
        <w:t>tenure</w:t>
      </w:r>
      <w:r>
        <w:rPr>
          <w:spacing w:val="-4"/>
        </w:rPr>
        <w:t> </w:t>
      </w:r>
      <w:r>
        <w:rPr/>
        <w:t>document,</w:t>
      </w:r>
      <w:r>
        <w:rPr>
          <w:spacing w:val="-3"/>
        </w:rPr>
        <w:t> </w:t>
      </w:r>
      <w:r>
        <w:rPr/>
        <w:t>which</w:t>
      </w:r>
      <w:r>
        <w:rPr>
          <w:spacing w:val="-3"/>
        </w:rPr>
        <w:t> </w:t>
      </w:r>
      <w:r>
        <w:rPr/>
        <w:t>may</w:t>
      </w:r>
      <w:r>
        <w:rPr>
          <w:spacing w:val="-8"/>
        </w:rPr>
        <w:t> </w:t>
      </w:r>
      <w:r>
        <w:rPr/>
        <w:t>include</w:t>
      </w:r>
      <w:r>
        <w:rPr>
          <w:spacing w:val="-3"/>
        </w:rPr>
        <w:t> </w:t>
      </w:r>
      <w:r>
        <w:rPr/>
        <w:t>time</w:t>
      </w:r>
      <w:r>
        <w:rPr>
          <w:spacing w:val="-4"/>
        </w:rPr>
        <w:t> </w:t>
      </w:r>
      <w:r>
        <w:rPr/>
        <w:t>at</w:t>
      </w:r>
      <w:r>
        <w:rPr>
          <w:spacing w:val="-3"/>
        </w:rPr>
        <w:t> </w:t>
      </w:r>
      <w:r>
        <w:rPr/>
        <w:t>another</w:t>
      </w:r>
      <w:r>
        <w:rPr>
          <w:spacing w:val="-5"/>
        </w:rPr>
        <w:t> </w:t>
      </w:r>
      <w:r>
        <w:rPr/>
        <w:t>academic</w:t>
      </w:r>
      <w:r>
        <w:rPr>
          <w:spacing w:val="-4"/>
        </w:rPr>
        <w:t> </w:t>
      </w:r>
      <w:r>
        <w:rPr/>
        <w:t>or</w:t>
      </w:r>
      <w:r>
        <w:rPr>
          <w:spacing w:val="-2"/>
        </w:rPr>
        <w:t> </w:t>
      </w:r>
      <w:r>
        <w:rPr/>
        <w:t>research institution</w:t>
      </w:r>
      <w:r>
        <w:rPr>
          <w:spacing w:val="-5"/>
        </w:rPr>
        <w:t> </w:t>
      </w:r>
      <w:r>
        <w:rPr/>
        <w:t>before</w:t>
      </w:r>
      <w:r>
        <w:rPr>
          <w:spacing w:val="-6"/>
        </w:rPr>
        <w:t> </w:t>
      </w:r>
      <w:r>
        <w:rPr/>
        <w:t>joining</w:t>
      </w:r>
      <w:r>
        <w:rPr>
          <w:spacing w:val="-7"/>
        </w:rPr>
        <w:t> </w:t>
      </w:r>
      <w:r>
        <w:rPr/>
        <w:t>Wright</w:t>
      </w:r>
      <w:r>
        <w:rPr>
          <w:spacing w:val="-5"/>
        </w:rPr>
        <w:t> </w:t>
      </w:r>
      <w:r>
        <w:rPr/>
        <w:t>State</w:t>
      </w:r>
      <w:r>
        <w:rPr>
          <w:spacing w:val="-6"/>
        </w:rPr>
        <w:t> </w:t>
      </w:r>
      <w:r>
        <w:rPr/>
        <w:t>University,</w:t>
      </w:r>
      <w:r>
        <w:rPr>
          <w:spacing w:val="-3"/>
        </w:rPr>
        <w:t> </w:t>
      </w:r>
      <w:r>
        <w:rPr/>
        <w:t>if</w:t>
      </w:r>
      <w:r>
        <w:rPr>
          <w:spacing w:val="-5"/>
        </w:rPr>
        <w:t> </w:t>
      </w:r>
      <w:r>
        <w:rPr/>
        <w:t>such</w:t>
      </w:r>
      <w:r>
        <w:rPr>
          <w:spacing w:val="-5"/>
        </w:rPr>
        <w:t> </w:t>
      </w:r>
      <w:r>
        <w:rPr/>
        <w:t>record</w:t>
      </w:r>
      <w:r>
        <w:rPr>
          <w:spacing w:val="-5"/>
        </w:rPr>
        <w:t> </w:t>
      </w:r>
      <w:r>
        <w:rPr/>
        <w:t>contributes</w:t>
      </w:r>
      <w:r>
        <w:rPr>
          <w:spacing w:val="-3"/>
        </w:rPr>
        <w:t> </w:t>
      </w:r>
      <w:r>
        <w:rPr/>
        <w:t>to establishing an independent research portfolio.</w:t>
      </w:r>
    </w:p>
    <w:p>
      <w:pPr>
        <w:pStyle w:val="BodyText"/>
        <w:spacing w:before="5"/>
      </w:pPr>
    </w:p>
    <w:p>
      <w:pPr>
        <w:pStyle w:val="BodyText"/>
        <w:ind w:left="1224" w:right="110"/>
      </w:pPr>
      <w:r>
        <w:rPr/>
        <w:t>The career accomplishments of the candidate must show clear evidence of successful</w:t>
      </w:r>
      <w:r>
        <w:rPr>
          <w:spacing w:val="-5"/>
        </w:rPr>
        <w:t> </w:t>
      </w:r>
      <w:r>
        <w:rPr/>
        <w:t>teaching,</w:t>
      </w:r>
      <w:r>
        <w:rPr>
          <w:spacing w:val="-5"/>
        </w:rPr>
        <w:t> </w:t>
      </w:r>
      <w:r>
        <w:rPr/>
        <w:t>independent</w:t>
      </w:r>
      <w:r>
        <w:rPr>
          <w:spacing w:val="-5"/>
        </w:rPr>
        <w:t> </w:t>
      </w:r>
      <w:r>
        <w:rPr/>
        <w:t>scholarly</w:t>
      </w:r>
      <w:r>
        <w:rPr>
          <w:spacing w:val="-7"/>
        </w:rPr>
        <w:t> </w:t>
      </w:r>
      <w:r>
        <w:rPr/>
        <w:t>contributions</w:t>
      </w:r>
      <w:r>
        <w:rPr>
          <w:spacing w:val="-5"/>
        </w:rPr>
        <w:t> </w:t>
      </w:r>
      <w:r>
        <w:rPr/>
        <w:t>to</w:t>
      </w:r>
      <w:r>
        <w:rPr>
          <w:spacing w:val="-5"/>
        </w:rPr>
        <w:t> </w:t>
      </w:r>
      <w:r>
        <w:rPr/>
        <w:t>the</w:t>
      </w:r>
      <w:r>
        <w:rPr>
          <w:spacing w:val="-5"/>
        </w:rPr>
        <w:t> </w:t>
      </w:r>
      <w:r>
        <w:rPr/>
        <w:t>discipline</w:t>
      </w:r>
      <w:r>
        <w:rPr>
          <w:spacing w:val="-5"/>
        </w:rPr>
        <w:t> </w:t>
      </w:r>
      <w:r>
        <w:rPr/>
        <w:t>and</w:t>
      </w:r>
      <w:r>
        <w:rPr>
          <w:spacing w:val="-5"/>
        </w:rPr>
        <w:t> </w:t>
      </w:r>
      <w:r>
        <w:rPr/>
        <w:t>a minimum involvement in the area of service.</w:t>
      </w:r>
    </w:p>
    <w:p>
      <w:pPr>
        <w:pStyle w:val="BodyText"/>
        <w:spacing w:before="2"/>
      </w:pPr>
    </w:p>
    <w:p>
      <w:pPr>
        <w:pStyle w:val="BodyText"/>
        <w:ind w:left="1224" w:right="12"/>
      </w:pPr>
      <w:r>
        <w:rPr/>
        <w:t>Levels</w:t>
      </w:r>
      <w:r>
        <w:rPr>
          <w:spacing w:val="-4"/>
        </w:rPr>
        <w:t> </w:t>
      </w:r>
      <w:r>
        <w:rPr/>
        <w:t>of</w:t>
      </w:r>
      <w:r>
        <w:rPr>
          <w:spacing w:val="-4"/>
        </w:rPr>
        <w:t> </w:t>
      </w:r>
      <w:r>
        <w:rPr/>
        <w:t>performance</w:t>
      </w:r>
      <w:r>
        <w:rPr>
          <w:spacing w:val="-3"/>
        </w:rPr>
        <w:t> </w:t>
      </w:r>
      <w:r>
        <w:rPr/>
        <w:t>are</w:t>
      </w:r>
      <w:r>
        <w:rPr>
          <w:spacing w:val="-5"/>
        </w:rPr>
        <w:t> </w:t>
      </w:r>
      <w:r>
        <w:rPr/>
        <w:t>described</w:t>
      </w:r>
      <w:r>
        <w:rPr>
          <w:spacing w:val="-4"/>
        </w:rPr>
        <w:t> </w:t>
      </w:r>
      <w:r>
        <w:rPr/>
        <w:t>without</w:t>
      </w:r>
      <w:r>
        <w:rPr>
          <w:spacing w:val="-4"/>
        </w:rPr>
        <w:t> </w:t>
      </w:r>
      <w:r>
        <w:rPr/>
        <w:t>a</w:t>
      </w:r>
      <w:r>
        <w:rPr>
          <w:spacing w:val="-5"/>
        </w:rPr>
        <w:t> </w:t>
      </w:r>
      <w:r>
        <w:rPr/>
        <w:t>predicate</w:t>
      </w:r>
      <w:r>
        <w:rPr>
          <w:spacing w:val="-4"/>
        </w:rPr>
        <w:t> </w:t>
      </w:r>
      <w:r>
        <w:rPr/>
        <w:t>for</w:t>
      </w:r>
      <w:r>
        <w:rPr>
          <w:spacing w:val="-4"/>
        </w:rPr>
        <w:t> </w:t>
      </w:r>
      <w:r>
        <w:rPr/>
        <w:t>teaching</w:t>
      </w:r>
      <w:r>
        <w:rPr>
          <w:spacing w:val="-7"/>
        </w:rPr>
        <w:t> </w:t>
      </w:r>
      <w:r>
        <w:rPr/>
        <w:t>and</w:t>
      </w:r>
      <w:r>
        <w:rPr>
          <w:spacing w:val="-2"/>
        </w:rPr>
        <w:t> </w:t>
      </w:r>
      <w:r>
        <w:rPr/>
        <w:t>service;</w:t>
      </w:r>
      <w:r>
        <w:rPr>
          <w:spacing w:val="-4"/>
        </w:rPr>
        <w:t> </w:t>
      </w:r>
      <w:r>
        <w:rPr/>
        <w:t>in these areas, they represent minimal expectations. In the area of scholarship, publications and funding are described as adequate, good or outstanding. A candidate can compensate an adequate with an outstanding, but requires an average of at least good to be promoted.</w:t>
      </w:r>
    </w:p>
    <w:p>
      <w:pPr>
        <w:pStyle w:val="BodyText"/>
        <w:spacing w:before="6"/>
      </w:pPr>
    </w:p>
    <w:p>
      <w:pPr>
        <w:pStyle w:val="BodyText"/>
        <w:ind w:left="1224"/>
      </w:pPr>
      <w:r>
        <w:rPr/>
        <w:t>Consideration</w:t>
      </w:r>
      <w:r>
        <w:rPr>
          <w:spacing w:val="-3"/>
        </w:rPr>
        <w:t> </w:t>
      </w:r>
      <w:r>
        <w:rPr/>
        <w:t>for</w:t>
      </w:r>
      <w:r>
        <w:rPr>
          <w:spacing w:val="-3"/>
        </w:rPr>
        <w:t> </w:t>
      </w:r>
      <w:r>
        <w:rPr/>
        <w:t>promotion</w:t>
      </w:r>
      <w:r>
        <w:rPr>
          <w:spacing w:val="-3"/>
        </w:rPr>
        <w:t> </w:t>
      </w:r>
      <w:r>
        <w:rPr/>
        <w:t>to</w:t>
      </w:r>
      <w:r>
        <w:rPr>
          <w:spacing w:val="-3"/>
        </w:rPr>
        <w:t> </w:t>
      </w:r>
      <w:r>
        <w:rPr/>
        <w:t>the</w:t>
      </w:r>
      <w:r>
        <w:rPr>
          <w:spacing w:val="-3"/>
        </w:rPr>
        <w:t> </w:t>
      </w:r>
      <w:r>
        <w:rPr/>
        <w:t>rank</w:t>
      </w:r>
      <w:r>
        <w:rPr>
          <w:spacing w:val="-3"/>
        </w:rPr>
        <w:t> </w:t>
      </w:r>
      <w:r>
        <w:rPr/>
        <w:t>of</w:t>
      </w:r>
      <w:r>
        <w:rPr>
          <w:spacing w:val="-3"/>
        </w:rPr>
        <w:t> </w:t>
      </w:r>
      <w:r>
        <w:rPr/>
        <w:t>associate</w:t>
      </w:r>
      <w:r>
        <w:rPr>
          <w:spacing w:val="-3"/>
        </w:rPr>
        <w:t> </w:t>
      </w:r>
      <w:r>
        <w:rPr/>
        <w:t>professor</w:t>
      </w:r>
      <w:r>
        <w:rPr>
          <w:spacing w:val="-3"/>
        </w:rPr>
        <w:t> </w:t>
      </w:r>
      <w:r>
        <w:rPr/>
        <w:t>is</w:t>
      </w:r>
      <w:r>
        <w:rPr>
          <w:spacing w:val="-3"/>
        </w:rPr>
        <w:t> </w:t>
      </w:r>
      <w:r>
        <w:rPr/>
        <w:t>not</w:t>
      </w:r>
      <w:r>
        <w:rPr>
          <w:spacing w:val="-3"/>
        </w:rPr>
        <w:t> </w:t>
      </w:r>
      <w:r>
        <w:rPr/>
        <w:t>normally</w:t>
      </w:r>
      <w:r>
        <w:rPr>
          <w:spacing w:val="-6"/>
        </w:rPr>
        <w:t> </w:t>
      </w:r>
      <w:r>
        <w:rPr/>
        <w:t>given before the candidate has spent at least 3 years in a tenure-track faculty position. In such a case of early promotion, the candidate must have displayed outstanding performance in both publications and external funding.</w:t>
      </w:r>
    </w:p>
    <w:p>
      <w:pPr>
        <w:pStyle w:val="BodyText"/>
        <w:spacing w:before="9"/>
      </w:pPr>
    </w:p>
    <w:p>
      <w:pPr>
        <w:pStyle w:val="Heading1"/>
        <w:numPr>
          <w:ilvl w:val="3"/>
          <w:numId w:val="1"/>
        </w:numPr>
        <w:tabs>
          <w:tab w:pos="2160" w:val="left" w:leader="none"/>
        </w:tabs>
        <w:spacing w:line="240" w:lineRule="auto" w:before="1" w:after="0"/>
        <w:ind w:left="2160" w:right="0" w:hanging="1080"/>
        <w:jc w:val="left"/>
      </w:pPr>
      <w:r>
        <w:rPr>
          <w:spacing w:val="-2"/>
        </w:rPr>
        <w:t>Teaching</w:t>
      </w:r>
    </w:p>
    <w:p>
      <w:pPr>
        <w:pStyle w:val="BodyText"/>
        <w:spacing w:before="273"/>
        <w:ind w:left="1440" w:right="25"/>
      </w:pPr>
      <w:r>
        <w:rPr/>
        <w:t>Consistently</w:t>
      </w:r>
      <w:r>
        <w:rPr>
          <w:spacing w:val="-1"/>
        </w:rPr>
        <w:t> </w:t>
      </w:r>
      <w:r>
        <w:rPr/>
        <w:t>positive student and peer evaluations or an improving trend is a key aspect of the candidate’s performance with respect to teaching. If problems are identified, major effort in solving these problems with subsequent improvement needs</w:t>
      </w:r>
      <w:r>
        <w:rPr>
          <w:spacing w:val="-3"/>
        </w:rPr>
        <w:t> </w:t>
      </w:r>
      <w:r>
        <w:rPr/>
        <w:t>to</w:t>
      </w:r>
      <w:r>
        <w:rPr>
          <w:spacing w:val="-3"/>
        </w:rPr>
        <w:t> </w:t>
      </w:r>
      <w:r>
        <w:rPr/>
        <w:t>be</w:t>
      </w:r>
      <w:r>
        <w:rPr>
          <w:spacing w:val="-3"/>
        </w:rPr>
        <w:t> </w:t>
      </w:r>
      <w:r>
        <w:rPr/>
        <w:t>demonstrated.</w:t>
      </w:r>
      <w:r>
        <w:rPr>
          <w:spacing w:val="-3"/>
        </w:rPr>
        <w:t> </w:t>
      </w:r>
      <w:r>
        <w:rPr/>
        <w:t>This</w:t>
      </w:r>
      <w:r>
        <w:rPr>
          <w:spacing w:val="-3"/>
        </w:rPr>
        <w:t> </w:t>
      </w:r>
      <w:r>
        <w:rPr/>
        <w:t>can</w:t>
      </w:r>
      <w:r>
        <w:rPr>
          <w:spacing w:val="-3"/>
        </w:rPr>
        <w:t> </w:t>
      </w:r>
      <w:r>
        <w:rPr/>
        <w:t>take</w:t>
      </w:r>
      <w:r>
        <w:rPr>
          <w:spacing w:val="-5"/>
        </w:rPr>
        <w:t> </w:t>
      </w:r>
      <w:r>
        <w:rPr/>
        <w:t>place</w:t>
      </w:r>
      <w:r>
        <w:rPr>
          <w:spacing w:val="-4"/>
        </w:rPr>
        <w:t> </w:t>
      </w:r>
      <w:r>
        <w:rPr/>
        <w:t>by</w:t>
      </w:r>
      <w:r>
        <w:rPr>
          <w:spacing w:val="-8"/>
        </w:rPr>
        <w:t> </w:t>
      </w:r>
      <w:r>
        <w:rPr/>
        <w:t>participating</w:t>
      </w:r>
      <w:r>
        <w:rPr>
          <w:spacing w:val="-5"/>
        </w:rPr>
        <w:t> </w:t>
      </w:r>
      <w:r>
        <w:rPr/>
        <w:t>in</w:t>
      </w:r>
      <w:r>
        <w:rPr>
          <w:spacing w:val="-1"/>
        </w:rPr>
        <w:t> </w:t>
      </w:r>
      <w:r>
        <w:rPr/>
        <w:t>activities</w:t>
      </w:r>
      <w:r>
        <w:rPr>
          <w:spacing w:val="-3"/>
        </w:rPr>
        <w:t> </w:t>
      </w:r>
      <w:r>
        <w:rPr/>
        <w:t>offered by the Center for Teaching and Learning, the College Teaching Committee or outside resources as well as by requesting help from peers in the department, college and university. The evaluation of teaching must result in mostly positive evaluations</w:t>
      </w:r>
      <w:r>
        <w:rPr>
          <w:spacing w:val="-1"/>
        </w:rPr>
        <w:t> </w:t>
      </w:r>
      <w:r>
        <w:rPr/>
        <w:t>by</w:t>
      </w:r>
      <w:r>
        <w:rPr>
          <w:spacing w:val="-6"/>
        </w:rPr>
        <w:t> </w:t>
      </w:r>
      <w:r>
        <w:rPr/>
        <w:t>students</w:t>
      </w:r>
      <w:r>
        <w:rPr>
          <w:spacing w:val="-1"/>
        </w:rPr>
        <w:t> </w:t>
      </w:r>
      <w:r>
        <w:rPr/>
        <w:t>and</w:t>
      </w:r>
      <w:r>
        <w:rPr>
          <w:spacing w:val="-1"/>
        </w:rPr>
        <w:t> </w:t>
      </w:r>
      <w:r>
        <w:rPr/>
        <w:t>minimal</w:t>
      </w:r>
      <w:r>
        <w:rPr>
          <w:spacing w:val="-1"/>
        </w:rPr>
        <w:t> </w:t>
      </w:r>
      <w:r>
        <w:rPr/>
        <w:t>criticisms</w:t>
      </w:r>
      <w:r>
        <w:rPr>
          <w:spacing w:val="-1"/>
        </w:rPr>
        <w:t> </w:t>
      </w:r>
      <w:r>
        <w:rPr/>
        <w:t>by</w:t>
      </w:r>
      <w:r>
        <w:rPr>
          <w:spacing w:val="-7"/>
        </w:rPr>
        <w:t> </w:t>
      </w:r>
      <w:r>
        <w:rPr/>
        <w:t>peers.</w:t>
      </w:r>
      <w:r>
        <w:rPr>
          <w:spacing w:val="-1"/>
        </w:rPr>
        <w:t> </w:t>
      </w:r>
      <w:r>
        <w:rPr/>
        <w:t>The following</w:t>
      </w:r>
      <w:r>
        <w:rPr>
          <w:spacing w:val="-1"/>
        </w:rPr>
        <w:t> </w:t>
      </w:r>
      <w:r>
        <w:rPr/>
        <w:t>additional factors contribute to a positive evaluation of teaching: development of new courses and laboratories, integration of new technologies into the teaching process, receipt of teaching awards.</w:t>
      </w:r>
    </w:p>
    <w:p>
      <w:pPr>
        <w:pStyle w:val="BodyText"/>
        <w:spacing w:before="6"/>
      </w:pPr>
    </w:p>
    <w:p>
      <w:pPr>
        <w:pStyle w:val="BodyText"/>
        <w:ind w:left="1440" w:right="48"/>
      </w:pPr>
      <w:r>
        <w:rPr/>
        <w:t>In the area of research instruction, supervision of 4 Master’s students with thesis to completion is the expected norm. Two years of supervision of a Ph.D. candidate</w:t>
      </w:r>
      <w:r>
        <w:rPr>
          <w:spacing w:val="-5"/>
        </w:rPr>
        <w:t> </w:t>
      </w:r>
      <w:r>
        <w:rPr/>
        <w:t>(after</w:t>
      </w:r>
      <w:r>
        <w:rPr>
          <w:spacing w:val="-4"/>
        </w:rPr>
        <w:t> </w:t>
      </w:r>
      <w:r>
        <w:rPr/>
        <w:t>qualifying</w:t>
      </w:r>
      <w:r>
        <w:rPr>
          <w:spacing w:val="-7"/>
        </w:rPr>
        <w:t> </w:t>
      </w:r>
      <w:r>
        <w:rPr/>
        <w:t>milestone)</w:t>
      </w:r>
      <w:r>
        <w:rPr>
          <w:spacing w:val="-4"/>
        </w:rPr>
        <w:t> </w:t>
      </w:r>
      <w:r>
        <w:rPr/>
        <w:t>or</w:t>
      </w:r>
      <w:r>
        <w:rPr>
          <w:spacing w:val="-6"/>
        </w:rPr>
        <w:t> </w:t>
      </w:r>
      <w:r>
        <w:rPr/>
        <w:t>3</w:t>
      </w:r>
      <w:r>
        <w:rPr>
          <w:spacing w:val="-2"/>
        </w:rPr>
        <w:t> </w:t>
      </w:r>
      <w:r>
        <w:rPr/>
        <w:t>completed</w:t>
      </w:r>
      <w:r>
        <w:rPr>
          <w:spacing w:val="-4"/>
        </w:rPr>
        <w:t> </w:t>
      </w:r>
      <w:r>
        <w:rPr/>
        <w:t>Honors</w:t>
      </w:r>
      <w:r>
        <w:rPr>
          <w:spacing w:val="-4"/>
        </w:rPr>
        <w:t> </w:t>
      </w:r>
      <w:r>
        <w:rPr/>
        <w:t>projects</w:t>
      </w:r>
      <w:r>
        <w:rPr>
          <w:spacing w:val="-4"/>
        </w:rPr>
        <w:t> </w:t>
      </w:r>
      <w:r>
        <w:rPr/>
        <w:t>or</w:t>
      </w:r>
      <w:r>
        <w:rPr>
          <w:spacing w:val="-4"/>
        </w:rPr>
        <w:t> </w:t>
      </w:r>
      <w:r>
        <w:rPr/>
        <w:t>18</w:t>
      </w:r>
      <w:r>
        <w:rPr>
          <w:spacing w:val="-2"/>
        </w:rPr>
        <w:t> </w:t>
      </w:r>
      <w:r>
        <w:rPr/>
        <w:t>credit hours of independent study</w:t>
      </w:r>
      <w:r>
        <w:rPr>
          <w:spacing w:val="-3"/>
        </w:rPr>
        <w:t> </w:t>
      </w:r>
      <w:r>
        <w:rPr/>
        <w:t>projects count the equivalent of one Master’s student. Supervision</w:t>
      </w:r>
      <w:r>
        <w:rPr>
          <w:spacing w:val="-2"/>
        </w:rPr>
        <w:t> </w:t>
      </w:r>
      <w:r>
        <w:rPr/>
        <w:t>of</w:t>
      </w:r>
      <w:r>
        <w:rPr>
          <w:spacing w:val="-2"/>
        </w:rPr>
        <w:t> </w:t>
      </w:r>
      <w:r>
        <w:rPr/>
        <w:t>one</w:t>
      </w:r>
      <w:r>
        <w:rPr>
          <w:spacing w:val="-4"/>
        </w:rPr>
        <w:t> </w:t>
      </w:r>
      <w:r>
        <w:rPr/>
        <w:t>Ph.D.</w:t>
      </w:r>
      <w:r>
        <w:rPr>
          <w:spacing w:val="-2"/>
        </w:rPr>
        <w:t> </w:t>
      </w:r>
      <w:r>
        <w:rPr/>
        <w:t>student</w:t>
      </w:r>
      <w:r>
        <w:rPr>
          <w:spacing w:val="-2"/>
        </w:rPr>
        <w:t> </w:t>
      </w:r>
      <w:r>
        <w:rPr/>
        <w:t>to</w:t>
      </w:r>
      <w:r>
        <w:rPr>
          <w:spacing w:val="-2"/>
        </w:rPr>
        <w:t> </w:t>
      </w:r>
      <w:r>
        <w:rPr/>
        <w:t>completion</w:t>
      </w:r>
      <w:r>
        <w:rPr>
          <w:spacing w:val="-2"/>
        </w:rPr>
        <w:t> </w:t>
      </w:r>
      <w:r>
        <w:rPr/>
        <w:t>counts</w:t>
      </w:r>
      <w:r>
        <w:rPr>
          <w:spacing w:val="-2"/>
        </w:rPr>
        <w:t> </w:t>
      </w:r>
      <w:r>
        <w:rPr/>
        <w:t>as</w:t>
      </w:r>
      <w:r>
        <w:rPr>
          <w:spacing w:val="-3"/>
        </w:rPr>
        <w:t> </w:t>
      </w:r>
      <w:r>
        <w:rPr/>
        <w:t>three</w:t>
      </w:r>
      <w:r>
        <w:rPr>
          <w:spacing w:val="-3"/>
        </w:rPr>
        <w:t> </w:t>
      </w:r>
      <w:r>
        <w:rPr/>
        <w:t>Master’s</w:t>
      </w:r>
      <w:r>
        <w:rPr>
          <w:spacing w:val="-3"/>
        </w:rPr>
        <w:t> </w:t>
      </w:r>
      <w:r>
        <w:rPr/>
        <w:t>students.</w:t>
      </w:r>
    </w:p>
    <w:p>
      <w:pPr>
        <w:pStyle w:val="BodyText"/>
        <w:spacing w:before="8"/>
      </w:pPr>
    </w:p>
    <w:p>
      <w:pPr>
        <w:pStyle w:val="Heading1"/>
        <w:numPr>
          <w:ilvl w:val="3"/>
          <w:numId w:val="1"/>
        </w:numPr>
        <w:tabs>
          <w:tab w:pos="2160" w:val="left" w:leader="none"/>
        </w:tabs>
        <w:spacing w:line="240" w:lineRule="auto" w:before="0" w:after="0"/>
        <w:ind w:left="2160" w:right="0" w:hanging="1080"/>
        <w:jc w:val="left"/>
      </w:pPr>
      <w:r>
        <w:rPr>
          <w:spacing w:val="-2"/>
        </w:rPr>
        <w:t>Scholarship</w:t>
      </w:r>
    </w:p>
    <w:p>
      <w:pPr>
        <w:pStyle w:val="BodyText"/>
        <w:rPr>
          <w:b/>
        </w:rPr>
      </w:pPr>
    </w:p>
    <w:p>
      <w:pPr>
        <w:pStyle w:val="BodyText"/>
        <w:ind w:left="1440" w:right="110"/>
      </w:pPr>
      <w:r>
        <w:rPr/>
        <w:t>Adequate performance is demonstrated by the publication of 6 high-quality archival</w:t>
      </w:r>
      <w:r>
        <w:rPr>
          <w:spacing w:val="-4"/>
        </w:rPr>
        <w:t> </w:t>
      </w:r>
      <w:r>
        <w:rPr/>
        <w:t>journal</w:t>
      </w:r>
      <w:r>
        <w:rPr>
          <w:spacing w:val="-4"/>
        </w:rPr>
        <w:t> </w:t>
      </w:r>
      <w:r>
        <w:rPr/>
        <w:t>papers,</w:t>
      </w:r>
      <w:r>
        <w:rPr>
          <w:spacing w:val="-3"/>
        </w:rPr>
        <w:t> </w:t>
      </w:r>
      <w:r>
        <w:rPr/>
        <w:t>good</w:t>
      </w:r>
      <w:r>
        <w:rPr>
          <w:spacing w:val="-4"/>
        </w:rPr>
        <w:t> </w:t>
      </w:r>
      <w:r>
        <w:rPr/>
        <w:t>performance</w:t>
      </w:r>
      <w:r>
        <w:rPr>
          <w:spacing w:val="-5"/>
        </w:rPr>
        <w:t> </w:t>
      </w:r>
      <w:r>
        <w:rPr/>
        <w:t>by</w:t>
      </w:r>
      <w:r>
        <w:rPr>
          <w:spacing w:val="-8"/>
        </w:rPr>
        <w:t> </w:t>
      </w:r>
      <w:r>
        <w:rPr/>
        <w:t>8</w:t>
      </w:r>
      <w:r>
        <w:rPr>
          <w:spacing w:val="-2"/>
        </w:rPr>
        <w:t> </w:t>
      </w:r>
      <w:r>
        <w:rPr/>
        <w:t>and</w:t>
      </w:r>
      <w:r>
        <w:rPr>
          <w:spacing w:val="-4"/>
        </w:rPr>
        <w:t> </w:t>
      </w:r>
      <w:r>
        <w:rPr/>
        <w:t>outstanding</w:t>
      </w:r>
      <w:r>
        <w:rPr>
          <w:spacing w:val="-6"/>
        </w:rPr>
        <w:t> </w:t>
      </w:r>
      <w:r>
        <w:rPr/>
        <w:t>performance</w:t>
      </w:r>
      <w:r>
        <w:rPr>
          <w:spacing w:val="-5"/>
        </w:rPr>
        <w:t> </w:t>
      </w:r>
      <w:r>
        <w:rPr/>
        <w:t>by 12 high-quality archival journal papers. In the area of funding, external grant funding</w:t>
      </w:r>
      <w:r>
        <w:rPr>
          <w:spacing w:val="-3"/>
        </w:rPr>
        <w:t> </w:t>
      </w:r>
      <w:r>
        <w:rPr/>
        <w:t>of $100,000, which includes 4 semesters of</w:t>
      </w:r>
      <w:r>
        <w:rPr>
          <w:spacing w:val="-2"/>
        </w:rPr>
        <w:t> </w:t>
      </w:r>
      <w:r>
        <w:rPr/>
        <w:t>graduate student support, is considered adequate; external grant funding of $200,000, which includes 6</w:t>
      </w:r>
    </w:p>
    <w:p>
      <w:pPr>
        <w:pStyle w:val="BodyText"/>
        <w:spacing w:after="0"/>
        <w:sectPr>
          <w:pgSz w:w="12240" w:h="15840"/>
          <w:pgMar w:top="1360" w:bottom="280" w:left="1440" w:right="1440"/>
        </w:sectPr>
      </w:pPr>
    </w:p>
    <w:p>
      <w:pPr>
        <w:pStyle w:val="BodyText"/>
        <w:spacing w:before="72"/>
        <w:ind w:left="1440"/>
      </w:pPr>
      <w:r>
        <w:rPr/>
        <w:t>semesters of graduate student support, is considered good, and external grant funding</w:t>
      </w:r>
      <w:r>
        <w:rPr>
          <w:spacing w:val="-7"/>
        </w:rPr>
        <w:t> </w:t>
      </w:r>
      <w:r>
        <w:rPr/>
        <w:t>of</w:t>
      </w:r>
      <w:r>
        <w:rPr>
          <w:spacing w:val="-4"/>
        </w:rPr>
        <w:t> </w:t>
      </w:r>
      <w:r>
        <w:rPr/>
        <w:t>$300,000,</w:t>
      </w:r>
      <w:r>
        <w:rPr>
          <w:spacing w:val="-2"/>
        </w:rPr>
        <w:t> </w:t>
      </w:r>
      <w:r>
        <w:rPr/>
        <w:t>which</w:t>
      </w:r>
      <w:r>
        <w:rPr>
          <w:spacing w:val="-4"/>
        </w:rPr>
        <w:t> </w:t>
      </w:r>
      <w:r>
        <w:rPr/>
        <w:t>includes</w:t>
      </w:r>
      <w:r>
        <w:rPr>
          <w:spacing w:val="-4"/>
        </w:rPr>
        <w:t> </w:t>
      </w:r>
      <w:r>
        <w:rPr/>
        <w:t>12</w:t>
      </w:r>
      <w:r>
        <w:rPr>
          <w:spacing w:val="-4"/>
        </w:rPr>
        <w:t> </w:t>
      </w:r>
      <w:r>
        <w:rPr/>
        <w:t>semesters</w:t>
      </w:r>
      <w:r>
        <w:rPr>
          <w:spacing w:val="-4"/>
        </w:rPr>
        <w:t> </w:t>
      </w:r>
      <w:r>
        <w:rPr/>
        <w:t>of</w:t>
      </w:r>
      <w:r>
        <w:rPr>
          <w:spacing w:val="-6"/>
        </w:rPr>
        <w:t> </w:t>
      </w:r>
      <w:r>
        <w:rPr/>
        <w:t>graduate</w:t>
      </w:r>
      <w:r>
        <w:rPr>
          <w:spacing w:val="-5"/>
        </w:rPr>
        <w:t> </w:t>
      </w:r>
      <w:r>
        <w:rPr/>
        <w:t>student</w:t>
      </w:r>
      <w:r>
        <w:rPr>
          <w:spacing w:val="-4"/>
        </w:rPr>
        <w:t> </w:t>
      </w:r>
      <w:r>
        <w:rPr/>
        <w:t>support,</w:t>
      </w:r>
      <w:r>
        <w:rPr>
          <w:spacing w:val="-4"/>
        </w:rPr>
        <w:t> </w:t>
      </w:r>
      <w:r>
        <w:rPr/>
        <w:t>is considered outstanding.</w:t>
      </w:r>
    </w:p>
    <w:p>
      <w:pPr>
        <w:pStyle w:val="BodyText"/>
        <w:spacing w:before="5"/>
      </w:pPr>
    </w:p>
    <w:p>
      <w:pPr>
        <w:pStyle w:val="BodyText"/>
        <w:ind w:left="1440" w:right="76"/>
      </w:pPr>
      <w:r>
        <w:rPr/>
        <w:t>One awarded patent counts the equivalent of one journal publication up to a maximum of two patents. Two high-quality</w:t>
      </w:r>
      <w:r>
        <w:rPr>
          <w:spacing w:val="-2"/>
        </w:rPr>
        <w:t> </w:t>
      </w:r>
      <w:r>
        <w:rPr/>
        <w:t>book chapters or proceedings can substitute</w:t>
      </w:r>
      <w:r>
        <w:rPr>
          <w:spacing w:val="-3"/>
        </w:rPr>
        <w:t> </w:t>
      </w:r>
      <w:r>
        <w:rPr/>
        <w:t>for</w:t>
      </w:r>
      <w:r>
        <w:rPr>
          <w:spacing w:val="-3"/>
        </w:rPr>
        <w:t> </w:t>
      </w:r>
      <w:r>
        <w:rPr/>
        <w:t>one</w:t>
      </w:r>
      <w:r>
        <w:rPr>
          <w:spacing w:val="-3"/>
        </w:rPr>
        <w:t> </w:t>
      </w:r>
      <w:r>
        <w:rPr/>
        <w:t>journal</w:t>
      </w:r>
      <w:r>
        <w:rPr>
          <w:spacing w:val="-1"/>
        </w:rPr>
        <w:t> </w:t>
      </w:r>
      <w:r>
        <w:rPr/>
        <w:t>paper</w:t>
      </w:r>
      <w:r>
        <w:rPr>
          <w:spacing w:val="-3"/>
        </w:rPr>
        <w:t> </w:t>
      </w:r>
      <w:r>
        <w:rPr/>
        <w:t>up</w:t>
      </w:r>
      <w:r>
        <w:rPr>
          <w:spacing w:val="-3"/>
        </w:rPr>
        <w:t> </w:t>
      </w:r>
      <w:r>
        <w:rPr/>
        <w:t>to</w:t>
      </w:r>
      <w:r>
        <w:rPr>
          <w:spacing w:val="-3"/>
        </w:rPr>
        <w:t> </w:t>
      </w:r>
      <w:r>
        <w:rPr/>
        <w:t>a</w:t>
      </w:r>
      <w:r>
        <w:rPr>
          <w:spacing w:val="-4"/>
        </w:rPr>
        <w:t> </w:t>
      </w:r>
      <w:r>
        <w:rPr/>
        <w:t>maximum</w:t>
      </w:r>
      <w:r>
        <w:rPr>
          <w:spacing w:val="-3"/>
        </w:rPr>
        <w:t> </w:t>
      </w:r>
      <w:r>
        <w:rPr/>
        <w:t>of</w:t>
      </w:r>
      <w:r>
        <w:rPr>
          <w:spacing w:val="-3"/>
        </w:rPr>
        <w:t> </w:t>
      </w:r>
      <w:r>
        <w:rPr/>
        <w:t>two</w:t>
      </w:r>
      <w:r>
        <w:rPr>
          <w:spacing w:val="-3"/>
        </w:rPr>
        <w:t> </w:t>
      </w:r>
      <w:r>
        <w:rPr/>
        <w:t>journal</w:t>
      </w:r>
      <w:r>
        <w:rPr>
          <w:spacing w:val="-3"/>
        </w:rPr>
        <w:t> </w:t>
      </w:r>
      <w:r>
        <w:rPr/>
        <w:t>papers.</w:t>
      </w:r>
      <w:r>
        <w:rPr>
          <w:spacing w:val="-3"/>
        </w:rPr>
        <w:t> </w:t>
      </w:r>
      <w:r>
        <w:rPr/>
        <w:t>Other indicators</w:t>
      </w:r>
      <w:r>
        <w:rPr>
          <w:spacing w:val="-3"/>
        </w:rPr>
        <w:t> </w:t>
      </w:r>
      <w:r>
        <w:rPr/>
        <w:t>for</w:t>
      </w:r>
      <w:r>
        <w:rPr>
          <w:spacing w:val="-3"/>
        </w:rPr>
        <w:t> </w:t>
      </w:r>
      <w:r>
        <w:rPr/>
        <w:t>scholarship</w:t>
      </w:r>
      <w:r>
        <w:rPr>
          <w:spacing w:val="-3"/>
        </w:rPr>
        <w:t> </w:t>
      </w:r>
      <w:r>
        <w:rPr/>
        <w:t>as</w:t>
      </w:r>
      <w:r>
        <w:rPr>
          <w:spacing w:val="-3"/>
        </w:rPr>
        <w:t> </w:t>
      </w:r>
      <w:r>
        <w:rPr/>
        <w:t>listed</w:t>
      </w:r>
      <w:r>
        <w:rPr>
          <w:spacing w:val="-3"/>
        </w:rPr>
        <w:t> </w:t>
      </w:r>
      <w:r>
        <w:rPr/>
        <w:t>in</w:t>
      </w:r>
      <w:r>
        <w:rPr>
          <w:spacing w:val="-3"/>
        </w:rPr>
        <w:t> </w:t>
      </w:r>
      <w:r>
        <w:rPr/>
        <w:t>10.2</w:t>
      </w:r>
      <w:r>
        <w:rPr>
          <w:spacing w:val="-3"/>
        </w:rPr>
        <w:t> </w:t>
      </w:r>
      <w:r>
        <w:rPr/>
        <w:t>can</w:t>
      </w:r>
      <w:r>
        <w:rPr>
          <w:spacing w:val="-3"/>
        </w:rPr>
        <w:t> </w:t>
      </w:r>
      <w:r>
        <w:rPr/>
        <w:t>substitute</w:t>
      </w:r>
      <w:r>
        <w:rPr>
          <w:spacing w:val="-3"/>
        </w:rPr>
        <w:t> </w:t>
      </w:r>
      <w:r>
        <w:rPr/>
        <w:t>for</w:t>
      </w:r>
      <w:r>
        <w:rPr>
          <w:spacing w:val="-3"/>
        </w:rPr>
        <w:t> </w:t>
      </w:r>
      <w:r>
        <w:rPr/>
        <w:t>some</w:t>
      </w:r>
      <w:r>
        <w:rPr>
          <w:spacing w:val="-4"/>
        </w:rPr>
        <w:t> </w:t>
      </w:r>
      <w:r>
        <w:rPr/>
        <w:t>of</w:t>
      </w:r>
      <w:r>
        <w:rPr>
          <w:spacing w:val="-3"/>
        </w:rPr>
        <w:t> </w:t>
      </w:r>
      <w:r>
        <w:rPr/>
        <w:t>the</w:t>
      </w:r>
      <w:r>
        <w:rPr>
          <w:spacing w:val="-5"/>
        </w:rPr>
        <w:t> </w:t>
      </w:r>
      <w:r>
        <w:rPr/>
        <w:t>above criteria</w:t>
      </w:r>
      <w:r>
        <w:rPr>
          <w:spacing w:val="-3"/>
        </w:rPr>
        <w:t> </w:t>
      </w:r>
      <w:r>
        <w:rPr/>
        <w:t>to</w:t>
      </w:r>
      <w:r>
        <w:rPr>
          <w:spacing w:val="-1"/>
        </w:rPr>
        <w:t> </w:t>
      </w:r>
      <w:r>
        <w:rPr/>
        <w:t>define</w:t>
      </w:r>
      <w:r>
        <w:rPr>
          <w:spacing w:val="-3"/>
        </w:rPr>
        <w:t> </w:t>
      </w:r>
      <w:r>
        <w:rPr/>
        <w:t>the</w:t>
      </w:r>
      <w:r>
        <w:rPr>
          <w:spacing w:val="-1"/>
        </w:rPr>
        <w:t> </w:t>
      </w:r>
      <w:r>
        <w:rPr/>
        <w:t>level</w:t>
      </w:r>
      <w:r>
        <w:rPr>
          <w:spacing w:val="-1"/>
        </w:rPr>
        <w:t> </w:t>
      </w:r>
      <w:r>
        <w:rPr/>
        <w:t>of</w:t>
      </w:r>
      <w:r>
        <w:rPr>
          <w:spacing w:val="-1"/>
        </w:rPr>
        <w:t> </w:t>
      </w:r>
      <w:r>
        <w:rPr/>
        <w:t>performance</w:t>
      </w:r>
      <w:r>
        <w:rPr>
          <w:spacing w:val="-2"/>
        </w:rPr>
        <w:t> </w:t>
      </w:r>
      <w:r>
        <w:rPr/>
        <w:t>if</w:t>
      </w:r>
      <w:r>
        <w:rPr>
          <w:spacing w:val="-1"/>
        </w:rPr>
        <w:t> </w:t>
      </w:r>
      <w:r>
        <w:rPr/>
        <w:t>these indicators</w:t>
      </w:r>
      <w:r>
        <w:rPr>
          <w:spacing w:val="-1"/>
        </w:rPr>
        <w:t> </w:t>
      </w:r>
      <w:r>
        <w:rPr/>
        <w:t>reflect</w:t>
      </w:r>
      <w:r>
        <w:rPr>
          <w:spacing w:val="-1"/>
        </w:rPr>
        <w:t> </w:t>
      </w:r>
      <w:r>
        <w:rPr/>
        <w:t>equivalent </w:t>
      </w:r>
      <w:r>
        <w:rPr>
          <w:spacing w:val="-2"/>
        </w:rPr>
        <w:t>accomplishments.</w:t>
      </w:r>
    </w:p>
    <w:p>
      <w:pPr>
        <w:pStyle w:val="BodyText"/>
        <w:spacing w:before="7"/>
      </w:pPr>
    </w:p>
    <w:p>
      <w:pPr>
        <w:pStyle w:val="Heading1"/>
        <w:numPr>
          <w:ilvl w:val="3"/>
          <w:numId w:val="1"/>
        </w:numPr>
        <w:tabs>
          <w:tab w:pos="2160" w:val="left" w:leader="none"/>
        </w:tabs>
        <w:spacing w:line="240" w:lineRule="auto" w:before="0" w:after="0"/>
        <w:ind w:left="2160" w:right="0" w:hanging="1080"/>
        <w:jc w:val="left"/>
      </w:pPr>
      <w:r>
        <w:rPr>
          <w:spacing w:val="-2"/>
        </w:rPr>
        <w:t>Service</w:t>
      </w:r>
    </w:p>
    <w:p>
      <w:pPr>
        <w:pStyle w:val="BodyText"/>
        <w:spacing w:before="1"/>
        <w:rPr>
          <w:b/>
        </w:rPr>
      </w:pPr>
    </w:p>
    <w:p>
      <w:pPr>
        <w:pStyle w:val="BodyText"/>
        <w:ind w:left="1440"/>
      </w:pPr>
      <w:r>
        <w:rPr/>
        <w:t>Involvement</w:t>
      </w:r>
      <w:r>
        <w:rPr>
          <w:spacing w:val="-5"/>
        </w:rPr>
        <w:t> </w:t>
      </w:r>
      <w:r>
        <w:rPr/>
        <w:t>in</w:t>
      </w:r>
      <w:r>
        <w:rPr>
          <w:spacing w:val="-5"/>
        </w:rPr>
        <w:t> </w:t>
      </w:r>
      <w:r>
        <w:rPr/>
        <w:t>student</w:t>
      </w:r>
      <w:r>
        <w:rPr>
          <w:spacing w:val="-5"/>
        </w:rPr>
        <w:t> </w:t>
      </w:r>
      <w:r>
        <w:rPr/>
        <w:t>advising,</w:t>
      </w:r>
      <w:r>
        <w:rPr>
          <w:spacing w:val="-5"/>
        </w:rPr>
        <w:t> </w:t>
      </w:r>
      <w:r>
        <w:rPr/>
        <w:t>open</w:t>
      </w:r>
      <w:r>
        <w:rPr>
          <w:spacing w:val="-5"/>
        </w:rPr>
        <w:t> </w:t>
      </w:r>
      <w:r>
        <w:rPr/>
        <w:t>houses</w:t>
      </w:r>
      <w:r>
        <w:rPr>
          <w:spacing w:val="-3"/>
        </w:rPr>
        <w:t> </w:t>
      </w:r>
      <w:r>
        <w:rPr/>
        <w:t>and</w:t>
      </w:r>
      <w:r>
        <w:rPr>
          <w:spacing w:val="-3"/>
        </w:rPr>
        <w:t> </w:t>
      </w:r>
      <w:r>
        <w:rPr/>
        <w:t>other</w:t>
      </w:r>
      <w:r>
        <w:rPr>
          <w:spacing w:val="-7"/>
        </w:rPr>
        <w:t> </w:t>
      </w:r>
      <w:r>
        <w:rPr/>
        <w:t>representative</w:t>
      </w:r>
      <w:r>
        <w:rPr>
          <w:spacing w:val="-4"/>
        </w:rPr>
        <w:t> </w:t>
      </w:r>
      <w:r>
        <w:rPr/>
        <w:t>functions are vital for the department. The candidate is expected to volunteer for some of these activities on a regular basis and represent the department in various committees as assigned by the chair.</w:t>
      </w:r>
    </w:p>
    <w:p>
      <w:pPr>
        <w:pStyle w:val="BodyText"/>
        <w:spacing w:before="9"/>
      </w:pPr>
    </w:p>
    <w:p>
      <w:pPr>
        <w:pStyle w:val="Heading1"/>
        <w:numPr>
          <w:ilvl w:val="2"/>
          <w:numId w:val="1"/>
        </w:numPr>
        <w:tabs>
          <w:tab w:pos="1440" w:val="left" w:leader="none"/>
        </w:tabs>
        <w:spacing w:line="240" w:lineRule="auto" w:before="1" w:after="0"/>
        <w:ind w:left="1440" w:right="0" w:hanging="720"/>
        <w:jc w:val="left"/>
      </w:pPr>
      <w:r>
        <w:rPr/>
        <w:t>Associate</w:t>
      </w:r>
      <w:r>
        <w:rPr>
          <w:spacing w:val="-2"/>
        </w:rPr>
        <w:t> </w:t>
      </w:r>
      <w:r>
        <w:rPr/>
        <w:t>Professor</w:t>
      </w:r>
      <w:r>
        <w:rPr>
          <w:spacing w:val="-1"/>
        </w:rPr>
        <w:t> </w:t>
      </w:r>
      <w:r>
        <w:rPr/>
        <w:t>to </w:t>
      </w:r>
      <w:r>
        <w:rPr>
          <w:spacing w:val="-2"/>
        </w:rPr>
        <w:t>Professor</w:t>
      </w:r>
    </w:p>
    <w:p>
      <w:pPr>
        <w:pStyle w:val="BodyText"/>
        <w:spacing w:before="273"/>
        <w:ind w:left="1224" w:right="110"/>
      </w:pPr>
      <w:r>
        <w:rPr/>
        <w:t>The criteria outlined in this section pertain to the promotion from associate professor</w:t>
      </w:r>
      <w:r>
        <w:rPr>
          <w:spacing w:val="-3"/>
        </w:rPr>
        <w:t> </w:t>
      </w:r>
      <w:r>
        <w:rPr/>
        <w:t>to</w:t>
      </w:r>
      <w:r>
        <w:rPr>
          <w:spacing w:val="-3"/>
        </w:rPr>
        <w:t> </w:t>
      </w:r>
      <w:r>
        <w:rPr/>
        <w:t>professor.</w:t>
      </w:r>
      <w:r>
        <w:rPr>
          <w:spacing w:val="-3"/>
        </w:rPr>
        <w:t> </w:t>
      </w:r>
      <w:r>
        <w:rPr/>
        <w:t>The</w:t>
      </w:r>
      <w:r>
        <w:rPr>
          <w:spacing w:val="-4"/>
        </w:rPr>
        <w:t> </w:t>
      </w:r>
      <w:r>
        <w:rPr/>
        <w:t>criteria</w:t>
      </w:r>
      <w:r>
        <w:rPr>
          <w:spacing w:val="-4"/>
        </w:rPr>
        <w:t> </w:t>
      </w:r>
      <w:r>
        <w:rPr/>
        <w:t>refer</w:t>
      </w:r>
      <w:r>
        <w:rPr>
          <w:spacing w:val="-3"/>
        </w:rPr>
        <w:t> </w:t>
      </w:r>
      <w:r>
        <w:rPr/>
        <w:t>to</w:t>
      </w:r>
      <w:r>
        <w:rPr>
          <w:spacing w:val="-3"/>
        </w:rPr>
        <w:t> </w:t>
      </w:r>
      <w:r>
        <w:rPr/>
        <w:t>the</w:t>
      </w:r>
      <w:r>
        <w:rPr>
          <w:spacing w:val="-2"/>
        </w:rPr>
        <w:t> </w:t>
      </w:r>
      <w:r>
        <w:rPr/>
        <w:t>candidate’s</w:t>
      </w:r>
      <w:r>
        <w:rPr>
          <w:spacing w:val="-4"/>
        </w:rPr>
        <w:t> </w:t>
      </w:r>
      <w:r>
        <w:rPr/>
        <w:t>total</w:t>
      </w:r>
      <w:r>
        <w:rPr>
          <w:spacing w:val="-3"/>
        </w:rPr>
        <w:t> </w:t>
      </w:r>
      <w:r>
        <w:rPr/>
        <w:t>record,</w:t>
      </w:r>
      <w:r>
        <w:rPr>
          <w:spacing w:val="-3"/>
        </w:rPr>
        <w:t> </w:t>
      </w:r>
      <w:r>
        <w:rPr/>
        <w:t>which</w:t>
      </w:r>
      <w:r>
        <w:rPr>
          <w:spacing w:val="-3"/>
        </w:rPr>
        <w:t> </w:t>
      </w:r>
      <w:r>
        <w:rPr/>
        <w:t>may include time prior to joining Wright State University.</w:t>
      </w:r>
    </w:p>
    <w:p>
      <w:pPr>
        <w:pStyle w:val="BodyText"/>
        <w:spacing w:before="5"/>
      </w:pPr>
    </w:p>
    <w:p>
      <w:pPr>
        <w:pStyle w:val="BodyText"/>
        <w:ind w:left="1224"/>
      </w:pPr>
      <w:r>
        <w:rPr/>
        <w:t>The</w:t>
      </w:r>
      <w:r>
        <w:rPr>
          <w:spacing w:val="-6"/>
        </w:rPr>
        <w:t> </w:t>
      </w:r>
      <w:r>
        <w:rPr/>
        <w:t>career</w:t>
      </w:r>
      <w:r>
        <w:rPr>
          <w:spacing w:val="-4"/>
        </w:rPr>
        <w:t> </w:t>
      </w:r>
      <w:r>
        <w:rPr/>
        <w:t>accomplishments</w:t>
      </w:r>
      <w:r>
        <w:rPr>
          <w:spacing w:val="-4"/>
        </w:rPr>
        <w:t> </w:t>
      </w:r>
      <w:r>
        <w:rPr/>
        <w:t>of</w:t>
      </w:r>
      <w:r>
        <w:rPr>
          <w:spacing w:val="-4"/>
        </w:rPr>
        <w:t> </w:t>
      </w:r>
      <w:r>
        <w:rPr/>
        <w:t>the</w:t>
      </w:r>
      <w:r>
        <w:rPr>
          <w:spacing w:val="-4"/>
        </w:rPr>
        <w:t> </w:t>
      </w:r>
      <w:r>
        <w:rPr/>
        <w:t>candidate</w:t>
      </w:r>
      <w:r>
        <w:rPr>
          <w:spacing w:val="-4"/>
        </w:rPr>
        <w:t> </w:t>
      </w:r>
      <w:r>
        <w:rPr/>
        <w:t>for</w:t>
      </w:r>
      <w:r>
        <w:rPr>
          <w:spacing w:val="-3"/>
        </w:rPr>
        <w:t> </w:t>
      </w:r>
      <w:r>
        <w:rPr/>
        <w:t>promotion</w:t>
      </w:r>
      <w:r>
        <w:rPr>
          <w:spacing w:val="-4"/>
        </w:rPr>
        <w:t> </w:t>
      </w:r>
      <w:r>
        <w:rPr/>
        <w:t>to</w:t>
      </w:r>
      <w:r>
        <w:rPr>
          <w:spacing w:val="-4"/>
        </w:rPr>
        <w:t> </w:t>
      </w:r>
      <w:r>
        <w:rPr/>
        <w:t>professor</w:t>
      </w:r>
      <w:r>
        <w:rPr>
          <w:spacing w:val="-4"/>
        </w:rPr>
        <w:t> </w:t>
      </w:r>
      <w:r>
        <w:rPr/>
        <w:t>must</w:t>
      </w:r>
      <w:r>
        <w:rPr>
          <w:spacing w:val="-4"/>
        </w:rPr>
        <w:t> </w:t>
      </w:r>
      <w:r>
        <w:rPr/>
        <w:t>show clear evidence of consistently high levels of teaching, nationally or internationally recognized</w:t>
      </w:r>
      <w:r>
        <w:rPr>
          <w:spacing w:val="-3"/>
        </w:rPr>
        <w:t> </w:t>
      </w:r>
      <w:r>
        <w:rPr/>
        <w:t>scholarly</w:t>
      </w:r>
      <w:r>
        <w:rPr>
          <w:spacing w:val="-6"/>
        </w:rPr>
        <w:t> </w:t>
      </w:r>
      <w:r>
        <w:rPr/>
        <w:t>contributions</w:t>
      </w:r>
      <w:r>
        <w:rPr>
          <w:spacing w:val="-3"/>
        </w:rPr>
        <w:t> </w:t>
      </w:r>
      <w:r>
        <w:rPr/>
        <w:t>to</w:t>
      </w:r>
      <w:r>
        <w:rPr>
          <w:spacing w:val="-3"/>
        </w:rPr>
        <w:t> </w:t>
      </w:r>
      <w:r>
        <w:rPr/>
        <w:t>the</w:t>
      </w:r>
      <w:r>
        <w:rPr>
          <w:spacing w:val="-3"/>
        </w:rPr>
        <w:t> </w:t>
      </w:r>
      <w:r>
        <w:rPr/>
        <w:t>discipline</w:t>
      </w:r>
      <w:r>
        <w:rPr>
          <w:spacing w:val="-4"/>
        </w:rPr>
        <w:t> </w:t>
      </w:r>
      <w:r>
        <w:rPr/>
        <w:t>and</w:t>
      </w:r>
      <w:r>
        <w:rPr>
          <w:spacing w:val="-3"/>
        </w:rPr>
        <w:t> </w:t>
      </w:r>
      <w:r>
        <w:rPr/>
        <w:t>a</w:t>
      </w:r>
      <w:r>
        <w:rPr>
          <w:spacing w:val="-4"/>
        </w:rPr>
        <w:t> </w:t>
      </w:r>
      <w:r>
        <w:rPr/>
        <w:t>leadership</w:t>
      </w:r>
      <w:r>
        <w:rPr>
          <w:spacing w:val="-3"/>
        </w:rPr>
        <w:t> </w:t>
      </w:r>
      <w:r>
        <w:rPr/>
        <w:t>role</w:t>
      </w:r>
      <w:r>
        <w:rPr>
          <w:spacing w:val="-4"/>
        </w:rPr>
        <w:t> </w:t>
      </w:r>
      <w:r>
        <w:rPr/>
        <w:t>in</w:t>
      </w:r>
      <w:r>
        <w:rPr>
          <w:spacing w:val="-3"/>
        </w:rPr>
        <w:t> </w:t>
      </w:r>
      <w:r>
        <w:rPr/>
        <w:t>the</w:t>
      </w:r>
      <w:r>
        <w:rPr>
          <w:spacing w:val="-4"/>
        </w:rPr>
        <w:t> </w:t>
      </w:r>
      <w:r>
        <w:rPr/>
        <w:t>area of service.</w:t>
      </w:r>
    </w:p>
    <w:p>
      <w:pPr>
        <w:pStyle w:val="BodyText"/>
        <w:spacing w:before="3"/>
      </w:pPr>
    </w:p>
    <w:p>
      <w:pPr>
        <w:pStyle w:val="BodyText"/>
        <w:ind w:left="1224"/>
      </w:pPr>
      <w:r>
        <w:rPr/>
        <w:t>Levels</w:t>
      </w:r>
      <w:r>
        <w:rPr>
          <w:spacing w:val="-4"/>
        </w:rPr>
        <w:t> </w:t>
      </w:r>
      <w:r>
        <w:rPr/>
        <w:t>of</w:t>
      </w:r>
      <w:r>
        <w:rPr>
          <w:spacing w:val="-4"/>
        </w:rPr>
        <w:t> </w:t>
      </w:r>
      <w:r>
        <w:rPr/>
        <w:t>performance</w:t>
      </w:r>
      <w:r>
        <w:rPr>
          <w:spacing w:val="-3"/>
        </w:rPr>
        <w:t> </w:t>
      </w:r>
      <w:r>
        <w:rPr/>
        <w:t>are</w:t>
      </w:r>
      <w:r>
        <w:rPr>
          <w:spacing w:val="-5"/>
        </w:rPr>
        <w:t> </w:t>
      </w:r>
      <w:r>
        <w:rPr/>
        <w:t>described</w:t>
      </w:r>
      <w:r>
        <w:rPr>
          <w:spacing w:val="-4"/>
        </w:rPr>
        <w:t> </w:t>
      </w:r>
      <w:r>
        <w:rPr/>
        <w:t>without</w:t>
      </w:r>
      <w:r>
        <w:rPr>
          <w:spacing w:val="-4"/>
        </w:rPr>
        <w:t> </w:t>
      </w:r>
      <w:r>
        <w:rPr/>
        <w:t>a</w:t>
      </w:r>
      <w:r>
        <w:rPr>
          <w:spacing w:val="-5"/>
        </w:rPr>
        <w:t> </w:t>
      </w:r>
      <w:r>
        <w:rPr/>
        <w:t>predicate</w:t>
      </w:r>
      <w:r>
        <w:rPr>
          <w:spacing w:val="-4"/>
        </w:rPr>
        <w:t> </w:t>
      </w:r>
      <w:r>
        <w:rPr/>
        <w:t>for</w:t>
      </w:r>
      <w:r>
        <w:rPr>
          <w:spacing w:val="-4"/>
        </w:rPr>
        <w:t> </w:t>
      </w:r>
      <w:r>
        <w:rPr/>
        <w:t>teaching</w:t>
      </w:r>
      <w:r>
        <w:rPr>
          <w:spacing w:val="-7"/>
        </w:rPr>
        <w:t> </w:t>
      </w:r>
      <w:r>
        <w:rPr/>
        <w:t>and</w:t>
      </w:r>
      <w:r>
        <w:rPr>
          <w:spacing w:val="-2"/>
        </w:rPr>
        <w:t> </w:t>
      </w:r>
      <w:r>
        <w:rPr/>
        <w:t>service;</w:t>
      </w:r>
      <w:r>
        <w:rPr>
          <w:spacing w:val="-4"/>
        </w:rPr>
        <w:t> </w:t>
      </w:r>
      <w:r>
        <w:rPr/>
        <w:t>in these areas, they represent minimal expectations. In the area of scholarship, publications</w:t>
      </w:r>
      <w:r>
        <w:rPr>
          <w:spacing w:val="-4"/>
        </w:rPr>
        <w:t> </w:t>
      </w:r>
      <w:r>
        <w:rPr/>
        <w:t>and</w:t>
      </w:r>
      <w:r>
        <w:rPr>
          <w:spacing w:val="-4"/>
        </w:rPr>
        <w:t> </w:t>
      </w:r>
      <w:r>
        <w:rPr/>
        <w:t>funding</w:t>
      </w:r>
      <w:r>
        <w:rPr>
          <w:spacing w:val="-4"/>
        </w:rPr>
        <w:t> </w:t>
      </w:r>
      <w:r>
        <w:rPr/>
        <w:t>are</w:t>
      </w:r>
      <w:r>
        <w:rPr>
          <w:spacing w:val="-6"/>
        </w:rPr>
        <w:t> </w:t>
      </w:r>
      <w:r>
        <w:rPr/>
        <w:t>described</w:t>
      </w:r>
      <w:r>
        <w:rPr>
          <w:spacing w:val="-2"/>
        </w:rPr>
        <w:t> </w:t>
      </w:r>
      <w:r>
        <w:rPr/>
        <w:t>as</w:t>
      </w:r>
      <w:r>
        <w:rPr>
          <w:spacing w:val="-2"/>
        </w:rPr>
        <w:t> </w:t>
      </w:r>
      <w:r>
        <w:rPr/>
        <w:t>good</w:t>
      </w:r>
      <w:r>
        <w:rPr>
          <w:spacing w:val="-4"/>
        </w:rPr>
        <w:t> </w:t>
      </w:r>
      <w:r>
        <w:rPr/>
        <w:t>or</w:t>
      </w:r>
      <w:r>
        <w:rPr>
          <w:spacing w:val="-3"/>
        </w:rPr>
        <w:t> </w:t>
      </w:r>
      <w:r>
        <w:rPr/>
        <w:t>outstanding.</w:t>
      </w:r>
      <w:r>
        <w:rPr>
          <w:spacing w:val="-4"/>
        </w:rPr>
        <w:t> </w:t>
      </w:r>
      <w:r>
        <w:rPr/>
        <w:t>A</w:t>
      </w:r>
      <w:r>
        <w:rPr>
          <w:spacing w:val="-4"/>
        </w:rPr>
        <w:t> </w:t>
      </w:r>
      <w:r>
        <w:rPr/>
        <w:t>candidate</w:t>
      </w:r>
      <w:r>
        <w:rPr>
          <w:spacing w:val="-3"/>
        </w:rPr>
        <w:t> </w:t>
      </w:r>
      <w:r>
        <w:rPr/>
        <w:t>needs</w:t>
      </w:r>
      <w:r>
        <w:rPr>
          <w:spacing w:val="-4"/>
        </w:rPr>
        <w:t> </w:t>
      </w:r>
      <w:r>
        <w:rPr/>
        <w:t>at least one good and one outstanding performance level to be promoted. In the submitted document, the candidate must provide a section explaining the quality</w:t>
      </w:r>
      <w:r>
        <w:rPr>
          <w:spacing w:val="-1"/>
        </w:rPr>
        <w:t> </w:t>
      </w:r>
      <w:r>
        <w:rPr/>
        <w:t>of the contributions to teaching, scholarship and service.</w:t>
      </w:r>
    </w:p>
    <w:p>
      <w:pPr>
        <w:pStyle w:val="BodyText"/>
        <w:spacing w:before="5"/>
      </w:pPr>
    </w:p>
    <w:p>
      <w:pPr>
        <w:pStyle w:val="BodyText"/>
        <w:ind w:left="1224" w:right="48"/>
      </w:pPr>
      <w:r>
        <w:rPr/>
        <w:t>Consideration for promotion to the rank of professor is not normally given before the</w:t>
      </w:r>
      <w:r>
        <w:rPr>
          <w:spacing w:val="-4"/>
        </w:rPr>
        <w:t> </w:t>
      </w:r>
      <w:r>
        <w:rPr/>
        <w:t>candidate</w:t>
      </w:r>
      <w:r>
        <w:rPr>
          <w:spacing w:val="-5"/>
        </w:rPr>
        <w:t> </w:t>
      </w:r>
      <w:r>
        <w:rPr/>
        <w:t>has</w:t>
      </w:r>
      <w:r>
        <w:rPr>
          <w:spacing w:val="-4"/>
        </w:rPr>
        <w:t> </w:t>
      </w:r>
      <w:r>
        <w:rPr/>
        <w:t>spent</w:t>
      </w:r>
      <w:r>
        <w:rPr>
          <w:spacing w:val="-4"/>
        </w:rPr>
        <w:t> </w:t>
      </w:r>
      <w:r>
        <w:rPr/>
        <w:t>at</w:t>
      </w:r>
      <w:r>
        <w:rPr>
          <w:spacing w:val="-2"/>
        </w:rPr>
        <w:t> </w:t>
      </w:r>
      <w:r>
        <w:rPr/>
        <w:t>least</w:t>
      </w:r>
      <w:r>
        <w:rPr>
          <w:spacing w:val="-4"/>
        </w:rPr>
        <w:t> </w:t>
      </w:r>
      <w:r>
        <w:rPr/>
        <w:t>5</w:t>
      </w:r>
      <w:r>
        <w:rPr>
          <w:spacing w:val="-2"/>
        </w:rPr>
        <w:t> </w:t>
      </w:r>
      <w:r>
        <w:rPr/>
        <w:t>years</w:t>
      </w:r>
      <w:r>
        <w:rPr>
          <w:spacing w:val="-3"/>
        </w:rPr>
        <w:t> </w:t>
      </w:r>
      <w:r>
        <w:rPr/>
        <w:t>at</w:t>
      </w:r>
      <w:r>
        <w:rPr>
          <w:spacing w:val="-4"/>
        </w:rPr>
        <w:t> </w:t>
      </w:r>
      <w:r>
        <w:rPr/>
        <w:t>the</w:t>
      </w:r>
      <w:r>
        <w:rPr>
          <w:spacing w:val="-5"/>
        </w:rPr>
        <w:t> </w:t>
      </w:r>
      <w:r>
        <w:rPr/>
        <w:t>rank</w:t>
      </w:r>
      <w:r>
        <w:rPr>
          <w:spacing w:val="-2"/>
        </w:rPr>
        <w:t> </w:t>
      </w:r>
      <w:r>
        <w:rPr/>
        <w:t>of</w:t>
      </w:r>
      <w:r>
        <w:rPr>
          <w:spacing w:val="-2"/>
        </w:rPr>
        <w:t> </w:t>
      </w:r>
      <w:r>
        <w:rPr/>
        <w:t>associate</w:t>
      </w:r>
      <w:r>
        <w:rPr>
          <w:spacing w:val="-4"/>
        </w:rPr>
        <w:t> </w:t>
      </w:r>
      <w:r>
        <w:rPr/>
        <w:t>professor. In</w:t>
      </w:r>
      <w:r>
        <w:rPr>
          <w:spacing w:val="-2"/>
        </w:rPr>
        <w:t> </w:t>
      </w:r>
      <w:r>
        <w:rPr/>
        <w:t>the</w:t>
      </w:r>
      <w:r>
        <w:rPr>
          <w:spacing w:val="-4"/>
        </w:rPr>
        <w:t> </w:t>
      </w:r>
      <w:r>
        <w:rPr/>
        <w:t>case of early</w:t>
      </w:r>
      <w:r>
        <w:rPr>
          <w:spacing w:val="-5"/>
        </w:rPr>
        <w:t> </w:t>
      </w:r>
      <w:r>
        <w:rPr/>
        <w:t>promotion, the candidate</w:t>
      </w:r>
      <w:r>
        <w:rPr>
          <w:spacing w:val="-1"/>
        </w:rPr>
        <w:t> </w:t>
      </w:r>
      <w:r>
        <w:rPr/>
        <w:t>must have</w:t>
      </w:r>
      <w:r>
        <w:rPr>
          <w:spacing w:val="-1"/>
        </w:rPr>
        <w:t> </w:t>
      </w:r>
      <w:r>
        <w:rPr/>
        <w:t>surpassed the</w:t>
      </w:r>
      <w:r>
        <w:rPr>
          <w:spacing w:val="-1"/>
        </w:rPr>
        <w:t> </w:t>
      </w:r>
      <w:r>
        <w:rPr/>
        <w:t>expectations in teaching, displayed outstanding performance in publications as well as external funding and demonstrated superior involvement in service to the university or the profession.</w:t>
      </w:r>
    </w:p>
    <w:p>
      <w:pPr>
        <w:pStyle w:val="BodyText"/>
        <w:spacing w:before="10"/>
      </w:pPr>
    </w:p>
    <w:p>
      <w:pPr>
        <w:pStyle w:val="Heading1"/>
        <w:numPr>
          <w:ilvl w:val="3"/>
          <w:numId w:val="1"/>
        </w:numPr>
        <w:tabs>
          <w:tab w:pos="2160" w:val="left" w:leader="none"/>
        </w:tabs>
        <w:spacing w:line="240" w:lineRule="auto" w:before="0" w:after="0"/>
        <w:ind w:left="2160" w:right="0" w:hanging="1080"/>
        <w:jc w:val="left"/>
      </w:pPr>
      <w:r>
        <w:rPr>
          <w:spacing w:val="-2"/>
        </w:rPr>
        <w:t>Teaching</w:t>
      </w:r>
    </w:p>
    <w:p>
      <w:pPr>
        <w:pStyle w:val="BodyText"/>
        <w:spacing w:before="274"/>
        <w:ind w:left="1440"/>
      </w:pPr>
      <w:r>
        <w:rPr/>
        <w:t>The</w:t>
      </w:r>
      <w:r>
        <w:rPr>
          <w:spacing w:val="-5"/>
        </w:rPr>
        <w:t> </w:t>
      </w:r>
      <w:r>
        <w:rPr/>
        <w:t>evaluation</w:t>
      </w:r>
      <w:r>
        <w:rPr>
          <w:spacing w:val="-3"/>
        </w:rPr>
        <w:t> </w:t>
      </w:r>
      <w:r>
        <w:rPr/>
        <w:t>of</w:t>
      </w:r>
      <w:r>
        <w:rPr>
          <w:spacing w:val="-3"/>
        </w:rPr>
        <w:t> </w:t>
      </w:r>
      <w:r>
        <w:rPr/>
        <w:t>teaching</w:t>
      </w:r>
      <w:r>
        <w:rPr>
          <w:spacing w:val="-6"/>
        </w:rPr>
        <w:t> </w:t>
      </w:r>
      <w:r>
        <w:rPr/>
        <w:t>must</w:t>
      </w:r>
      <w:r>
        <w:rPr>
          <w:spacing w:val="-3"/>
        </w:rPr>
        <w:t> </w:t>
      </w:r>
      <w:r>
        <w:rPr/>
        <w:t>result</w:t>
      </w:r>
      <w:r>
        <w:rPr>
          <w:spacing w:val="-3"/>
        </w:rPr>
        <w:t> </w:t>
      </w:r>
      <w:r>
        <w:rPr/>
        <w:t>in</w:t>
      </w:r>
      <w:r>
        <w:rPr>
          <w:spacing w:val="-3"/>
        </w:rPr>
        <w:t> </w:t>
      </w:r>
      <w:r>
        <w:rPr/>
        <w:t>mostly</w:t>
      </w:r>
      <w:r>
        <w:rPr>
          <w:spacing w:val="-8"/>
        </w:rPr>
        <w:t> </w:t>
      </w:r>
      <w:r>
        <w:rPr/>
        <w:t>positive</w:t>
      </w:r>
      <w:r>
        <w:rPr>
          <w:spacing w:val="-3"/>
        </w:rPr>
        <w:t> </w:t>
      </w:r>
      <w:r>
        <w:rPr/>
        <w:t>evaluations</w:t>
      </w:r>
      <w:r>
        <w:rPr>
          <w:spacing w:val="-3"/>
        </w:rPr>
        <w:t> </w:t>
      </w:r>
      <w:r>
        <w:rPr/>
        <w:t>by</w:t>
      </w:r>
      <w:r>
        <w:rPr>
          <w:spacing w:val="-8"/>
        </w:rPr>
        <w:t> </w:t>
      </w:r>
      <w:r>
        <w:rPr/>
        <w:t>students and</w:t>
      </w:r>
      <w:r>
        <w:rPr>
          <w:spacing w:val="-1"/>
        </w:rPr>
        <w:t> </w:t>
      </w:r>
      <w:r>
        <w:rPr/>
        <w:t>minimal</w:t>
      </w:r>
      <w:r>
        <w:rPr>
          <w:spacing w:val="-1"/>
        </w:rPr>
        <w:t> </w:t>
      </w:r>
      <w:r>
        <w:rPr/>
        <w:t>criticisms by</w:t>
      </w:r>
      <w:r>
        <w:rPr>
          <w:spacing w:val="-4"/>
        </w:rPr>
        <w:t> </w:t>
      </w:r>
      <w:r>
        <w:rPr/>
        <w:t>peers. The following additional</w:t>
      </w:r>
      <w:r>
        <w:rPr>
          <w:spacing w:val="-1"/>
        </w:rPr>
        <w:t> </w:t>
      </w:r>
      <w:r>
        <w:rPr/>
        <w:t>factors contribute</w:t>
      </w:r>
      <w:r>
        <w:rPr>
          <w:spacing w:val="-1"/>
        </w:rPr>
        <w:t> </w:t>
      </w:r>
      <w:r>
        <w:rPr/>
        <w:t>to </w:t>
      </w:r>
      <w:r>
        <w:rPr>
          <w:spacing w:val="-10"/>
        </w:rPr>
        <w:t>a</w:t>
      </w:r>
    </w:p>
    <w:p>
      <w:pPr>
        <w:pStyle w:val="BodyText"/>
        <w:spacing w:after="0"/>
        <w:sectPr>
          <w:pgSz w:w="12240" w:h="15840"/>
          <w:pgMar w:top="1360" w:bottom="280" w:left="1440" w:right="1440"/>
        </w:sectPr>
      </w:pPr>
    </w:p>
    <w:p>
      <w:pPr>
        <w:pStyle w:val="BodyText"/>
        <w:spacing w:before="72"/>
        <w:ind w:left="1440"/>
      </w:pPr>
      <w:r>
        <w:rPr/>
        <w:t>positive</w:t>
      </w:r>
      <w:r>
        <w:rPr>
          <w:spacing w:val="-6"/>
        </w:rPr>
        <w:t> </w:t>
      </w:r>
      <w:r>
        <w:rPr/>
        <w:t>evaluation</w:t>
      </w:r>
      <w:r>
        <w:rPr>
          <w:spacing w:val="-5"/>
        </w:rPr>
        <w:t> </w:t>
      </w:r>
      <w:r>
        <w:rPr/>
        <w:t>of</w:t>
      </w:r>
      <w:r>
        <w:rPr>
          <w:spacing w:val="-5"/>
        </w:rPr>
        <w:t> </w:t>
      </w:r>
      <w:r>
        <w:rPr/>
        <w:t>teaching:</w:t>
      </w:r>
      <w:r>
        <w:rPr>
          <w:spacing w:val="-5"/>
        </w:rPr>
        <w:t> </w:t>
      </w:r>
      <w:r>
        <w:rPr/>
        <w:t>development</w:t>
      </w:r>
      <w:r>
        <w:rPr>
          <w:spacing w:val="-5"/>
        </w:rPr>
        <w:t> </w:t>
      </w:r>
      <w:r>
        <w:rPr/>
        <w:t>of</w:t>
      </w:r>
      <w:r>
        <w:rPr>
          <w:spacing w:val="-5"/>
        </w:rPr>
        <w:t> </w:t>
      </w:r>
      <w:r>
        <w:rPr/>
        <w:t>new</w:t>
      </w:r>
      <w:r>
        <w:rPr>
          <w:spacing w:val="-5"/>
        </w:rPr>
        <w:t> </w:t>
      </w:r>
      <w:r>
        <w:rPr/>
        <w:t>courses</w:t>
      </w:r>
      <w:r>
        <w:rPr>
          <w:spacing w:val="-3"/>
        </w:rPr>
        <w:t> </w:t>
      </w:r>
      <w:r>
        <w:rPr/>
        <w:t>and</w:t>
      </w:r>
      <w:r>
        <w:rPr>
          <w:spacing w:val="-5"/>
        </w:rPr>
        <w:t> </w:t>
      </w:r>
      <w:r>
        <w:rPr/>
        <w:t>laboratories, integration of new technologies into the teaching process, receipt of teaching </w:t>
      </w:r>
      <w:r>
        <w:rPr>
          <w:spacing w:val="-2"/>
        </w:rPr>
        <w:t>awards.</w:t>
      </w:r>
    </w:p>
    <w:p>
      <w:pPr>
        <w:pStyle w:val="BodyText"/>
        <w:spacing w:before="5"/>
      </w:pPr>
    </w:p>
    <w:p>
      <w:pPr>
        <w:pStyle w:val="BodyText"/>
        <w:ind w:left="1440"/>
      </w:pPr>
      <w:r>
        <w:rPr/>
        <w:t>In the area of research instruction, supervision of 10 Master’s students with thesis to completion is the expected norm. Supervision of one Ph.D. student to completion is required. Each completed Ph.D. student counts for 3 Master’s students,</w:t>
      </w:r>
      <w:r>
        <w:rPr>
          <w:spacing w:val="-3"/>
        </w:rPr>
        <w:t> </w:t>
      </w:r>
      <w:r>
        <w:rPr/>
        <w:t>and</w:t>
      </w:r>
      <w:r>
        <w:rPr>
          <w:spacing w:val="-3"/>
        </w:rPr>
        <w:t> </w:t>
      </w:r>
      <w:r>
        <w:rPr/>
        <w:t>3</w:t>
      </w:r>
      <w:r>
        <w:rPr>
          <w:spacing w:val="-3"/>
        </w:rPr>
        <w:t> </w:t>
      </w:r>
      <w:r>
        <w:rPr/>
        <w:t>completed</w:t>
      </w:r>
      <w:r>
        <w:rPr>
          <w:spacing w:val="-3"/>
        </w:rPr>
        <w:t> </w:t>
      </w:r>
      <w:r>
        <w:rPr/>
        <w:t>Honors</w:t>
      </w:r>
      <w:r>
        <w:rPr>
          <w:spacing w:val="-3"/>
        </w:rPr>
        <w:t> </w:t>
      </w:r>
      <w:r>
        <w:rPr/>
        <w:t>projects</w:t>
      </w:r>
      <w:r>
        <w:rPr>
          <w:spacing w:val="-3"/>
        </w:rPr>
        <w:t> </w:t>
      </w:r>
      <w:r>
        <w:rPr/>
        <w:t>or</w:t>
      </w:r>
      <w:r>
        <w:rPr>
          <w:spacing w:val="-3"/>
        </w:rPr>
        <w:t> </w:t>
      </w:r>
      <w:r>
        <w:rPr/>
        <w:t>18</w:t>
      </w:r>
      <w:r>
        <w:rPr>
          <w:spacing w:val="-2"/>
        </w:rPr>
        <w:t> </w:t>
      </w:r>
      <w:r>
        <w:rPr/>
        <w:t>credit</w:t>
      </w:r>
      <w:r>
        <w:rPr>
          <w:spacing w:val="-3"/>
        </w:rPr>
        <w:t> </w:t>
      </w:r>
      <w:r>
        <w:rPr/>
        <w:t>hours</w:t>
      </w:r>
      <w:r>
        <w:rPr>
          <w:spacing w:val="-3"/>
        </w:rPr>
        <w:t> </w:t>
      </w:r>
      <w:r>
        <w:rPr/>
        <w:t>of</w:t>
      </w:r>
      <w:r>
        <w:rPr>
          <w:spacing w:val="-3"/>
        </w:rPr>
        <w:t> </w:t>
      </w:r>
      <w:r>
        <w:rPr/>
        <w:t>independent</w:t>
      </w:r>
      <w:r>
        <w:rPr>
          <w:spacing w:val="-3"/>
        </w:rPr>
        <w:t> </w:t>
      </w:r>
      <w:r>
        <w:rPr/>
        <w:t>study projects count for one Master’s student.</w:t>
      </w:r>
    </w:p>
    <w:p>
      <w:pPr>
        <w:pStyle w:val="BodyText"/>
        <w:spacing w:before="7"/>
      </w:pPr>
    </w:p>
    <w:p>
      <w:pPr>
        <w:pStyle w:val="Heading1"/>
        <w:numPr>
          <w:ilvl w:val="3"/>
          <w:numId w:val="1"/>
        </w:numPr>
        <w:tabs>
          <w:tab w:pos="2160" w:val="left" w:leader="none"/>
        </w:tabs>
        <w:spacing w:line="240" w:lineRule="auto" w:before="0" w:after="0"/>
        <w:ind w:left="2160" w:right="0" w:hanging="1080"/>
        <w:jc w:val="left"/>
      </w:pPr>
      <w:r>
        <w:rPr>
          <w:spacing w:val="-2"/>
        </w:rPr>
        <w:t>Scholarship</w:t>
      </w:r>
    </w:p>
    <w:p>
      <w:pPr>
        <w:pStyle w:val="BodyText"/>
        <w:rPr>
          <w:b/>
        </w:rPr>
      </w:pPr>
    </w:p>
    <w:p>
      <w:pPr>
        <w:pStyle w:val="BodyText"/>
        <w:ind w:left="1440"/>
      </w:pPr>
      <w:r>
        <w:rPr/>
        <w:t>Good</w:t>
      </w:r>
      <w:r>
        <w:rPr>
          <w:spacing w:val="-1"/>
        </w:rPr>
        <w:t> </w:t>
      </w:r>
      <w:r>
        <w:rPr/>
        <w:t>performance</w:t>
      </w:r>
      <w:r>
        <w:rPr>
          <w:spacing w:val="-2"/>
        </w:rPr>
        <w:t> </w:t>
      </w:r>
      <w:r>
        <w:rPr/>
        <w:t>is</w:t>
      </w:r>
      <w:r>
        <w:rPr>
          <w:spacing w:val="-1"/>
        </w:rPr>
        <w:t> </w:t>
      </w:r>
      <w:r>
        <w:rPr/>
        <w:t>demonstrated</w:t>
      </w:r>
      <w:r>
        <w:rPr>
          <w:spacing w:val="-1"/>
        </w:rPr>
        <w:t> </w:t>
      </w:r>
      <w:r>
        <w:rPr>
          <w:spacing w:val="-5"/>
        </w:rPr>
        <w:t>by:</w:t>
      </w:r>
    </w:p>
    <w:p>
      <w:pPr>
        <w:pStyle w:val="BodyText"/>
        <w:spacing w:before="10"/>
      </w:pPr>
    </w:p>
    <w:p>
      <w:pPr>
        <w:pStyle w:val="ListParagraph"/>
        <w:numPr>
          <w:ilvl w:val="4"/>
          <w:numId w:val="1"/>
        </w:numPr>
        <w:tabs>
          <w:tab w:pos="2160" w:val="left" w:leader="none"/>
        </w:tabs>
        <w:spacing w:line="237" w:lineRule="auto" w:before="0" w:after="0"/>
        <w:ind w:left="2160" w:right="510" w:hanging="360"/>
        <w:jc w:val="left"/>
        <w:rPr>
          <w:sz w:val="24"/>
        </w:rPr>
      </w:pPr>
      <w:r>
        <w:rPr>
          <w:sz w:val="24"/>
        </w:rPr>
        <w:t>the</w:t>
      </w:r>
      <w:r>
        <w:rPr>
          <w:spacing w:val="-4"/>
          <w:sz w:val="24"/>
        </w:rPr>
        <w:t> </w:t>
      </w:r>
      <w:r>
        <w:rPr>
          <w:sz w:val="24"/>
        </w:rPr>
        <w:t>publication</w:t>
      </w:r>
      <w:r>
        <w:rPr>
          <w:spacing w:val="-4"/>
          <w:sz w:val="24"/>
        </w:rPr>
        <w:t> </w:t>
      </w:r>
      <w:r>
        <w:rPr>
          <w:sz w:val="24"/>
        </w:rPr>
        <w:t>of</w:t>
      </w:r>
      <w:r>
        <w:rPr>
          <w:spacing w:val="-5"/>
          <w:sz w:val="24"/>
        </w:rPr>
        <w:t> </w:t>
      </w:r>
      <w:r>
        <w:rPr>
          <w:sz w:val="24"/>
        </w:rPr>
        <w:t>18</w:t>
      </w:r>
      <w:r>
        <w:rPr>
          <w:spacing w:val="-3"/>
          <w:sz w:val="24"/>
        </w:rPr>
        <w:t> </w:t>
      </w:r>
      <w:r>
        <w:rPr>
          <w:sz w:val="24"/>
        </w:rPr>
        <w:t>high-quality</w:t>
      </w:r>
      <w:r>
        <w:rPr>
          <w:spacing w:val="-9"/>
          <w:sz w:val="24"/>
        </w:rPr>
        <w:t> </w:t>
      </w:r>
      <w:r>
        <w:rPr>
          <w:sz w:val="24"/>
        </w:rPr>
        <w:t>archival</w:t>
      </w:r>
      <w:r>
        <w:rPr>
          <w:spacing w:val="-4"/>
          <w:sz w:val="24"/>
        </w:rPr>
        <w:t> </w:t>
      </w:r>
      <w:r>
        <w:rPr>
          <w:sz w:val="24"/>
        </w:rPr>
        <w:t>journal</w:t>
      </w:r>
      <w:r>
        <w:rPr>
          <w:spacing w:val="-4"/>
          <w:sz w:val="24"/>
        </w:rPr>
        <w:t> </w:t>
      </w:r>
      <w:r>
        <w:rPr>
          <w:sz w:val="24"/>
        </w:rPr>
        <w:t>papers,</w:t>
      </w:r>
      <w:r>
        <w:rPr>
          <w:spacing w:val="-4"/>
          <w:sz w:val="24"/>
        </w:rPr>
        <w:t> </w:t>
      </w:r>
      <w:r>
        <w:rPr>
          <w:sz w:val="24"/>
        </w:rPr>
        <w:t>including</w:t>
      </w:r>
      <w:r>
        <w:rPr>
          <w:spacing w:val="-7"/>
          <w:sz w:val="24"/>
        </w:rPr>
        <w:t> </w:t>
      </w:r>
      <w:r>
        <w:rPr>
          <w:sz w:val="24"/>
        </w:rPr>
        <w:t>9 since the last promotion and 5 during the preceding 5 years.</w:t>
      </w:r>
    </w:p>
    <w:p>
      <w:pPr>
        <w:pStyle w:val="ListParagraph"/>
        <w:numPr>
          <w:ilvl w:val="4"/>
          <w:numId w:val="1"/>
        </w:numPr>
        <w:tabs>
          <w:tab w:pos="2160" w:val="left" w:leader="none"/>
        </w:tabs>
        <w:spacing w:line="240" w:lineRule="auto" w:before="2" w:after="0"/>
        <w:ind w:left="2160" w:right="170" w:hanging="360"/>
        <w:jc w:val="left"/>
        <w:rPr>
          <w:sz w:val="24"/>
        </w:rPr>
      </w:pPr>
      <w:r>
        <w:rPr>
          <w:sz w:val="24"/>
        </w:rPr>
        <w:t>external</w:t>
      </w:r>
      <w:r>
        <w:rPr>
          <w:spacing w:val="-4"/>
          <w:sz w:val="24"/>
        </w:rPr>
        <w:t> </w:t>
      </w:r>
      <w:r>
        <w:rPr>
          <w:sz w:val="24"/>
        </w:rPr>
        <w:t>grant</w:t>
      </w:r>
      <w:r>
        <w:rPr>
          <w:spacing w:val="-4"/>
          <w:sz w:val="24"/>
        </w:rPr>
        <w:t> </w:t>
      </w:r>
      <w:r>
        <w:rPr>
          <w:sz w:val="24"/>
        </w:rPr>
        <w:t>funding</w:t>
      </w:r>
      <w:r>
        <w:rPr>
          <w:spacing w:val="-7"/>
          <w:sz w:val="24"/>
        </w:rPr>
        <w:t> </w:t>
      </w:r>
      <w:r>
        <w:rPr>
          <w:sz w:val="24"/>
        </w:rPr>
        <w:t>of</w:t>
      </w:r>
      <w:r>
        <w:rPr>
          <w:spacing w:val="-4"/>
          <w:sz w:val="24"/>
        </w:rPr>
        <w:t> </w:t>
      </w:r>
      <w:r>
        <w:rPr>
          <w:sz w:val="24"/>
        </w:rPr>
        <w:t>$500,000</w:t>
      </w:r>
      <w:r>
        <w:rPr>
          <w:spacing w:val="-4"/>
          <w:sz w:val="24"/>
        </w:rPr>
        <w:t> </w:t>
      </w:r>
      <w:r>
        <w:rPr>
          <w:sz w:val="24"/>
        </w:rPr>
        <w:t>with</w:t>
      </w:r>
      <w:r>
        <w:rPr>
          <w:spacing w:val="-4"/>
          <w:sz w:val="24"/>
        </w:rPr>
        <w:t> </w:t>
      </w:r>
      <w:r>
        <w:rPr>
          <w:sz w:val="24"/>
        </w:rPr>
        <w:t>15</w:t>
      </w:r>
      <w:r>
        <w:rPr>
          <w:spacing w:val="-4"/>
          <w:sz w:val="24"/>
        </w:rPr>
        <w:t> </w:t>
      </w:r>
      <w:r>
        <w:rPr>
          <w:sz w:val="24"/>
        </w:rPr>
        <w:t>semesters</w:t>
      </w:r>
      <w:r>
        <w:rPr>
          <w:spacing w:val="-4"/>
          <w:sz w:val="24"/>
        </w:rPr>
        <w:t> </w:t>
      </w:r>
      <w:r>
        <w:rPr>
          <w:sz w:val="24"/>
        </w:rPr>
        <w:t>of</w:t>
      </w:r>
      <w:r>
        <w:rPr>
          <w:spacing w:val="-4"/>
          <w:sz w:val="24"/>
        </w:rPr>
        <w:t> </w:t>
      </w:r>
      <w:r>
        <w:rPr>
          <w:sz w:val="24"/>
        </w:rPr>
        <w:t>graduate</w:t>
      </w:r>
      <w:r>
        <w:rPr>
          <w:spacing w:val="-4"/>
          <w:sz w:val="24"/>
        </w:rPr>
        <w:t> </w:t>
      </w:r>
      <w:r>
        <w:rPr>
          <w:sz w:val="24"/>
        </w:rPr>
        <w:t>student support, including $250,000 of funding and 8 semesters of graduate student support since the last promotion, and $125,000 of funding and 4 semesters of graduate student support during the preceding 5 years.</w:t>
      </w:r>
    </w:p>
    <w:p>
      <w:pPr>
        <w:pStyle w:val="BodyText"/>
        <w:spacing w:before="2"/>
      </w:pPr>
    </w:p>
    <w:p>
      <w:pPr>
        <w:pStyle w:val="BodyText"/>
        <w:ind w:left="1440"/>
      </w:pPr>
      <w:r>
        <w:rPr/>
        <w:t>Outstanding</w:t>
      </w:r>
      <w:r>
        <w:rPr>
          <w:spacing w:val="-4"/>
        </w:rPr>
        <w:t> </w:t>
      </w:r>
      <w:r>
        <w:rPr/>
        <w:t>performance is</w:t>
      </w:r>
      <w:r>
        <w:rPr>
          <w:spacing w:val="-1"/>
        </w:rPr>
        <w:t> </w:t>
      </w:r>
      <w:r>
        <w:rPr/>
        <w:t>demonstrated</w:t>
      </w:r>
      <w:r>
        <w:rPr>
          <w:spacing w:val="-1"/>
        </w:rPr>
        <w:t> </w:t>
      </w:r>
      <w:r>
        <w:rPr>
          <w:spacing w:val="-5"/>
        </w:rPr>
        <w:t>by:</w:t>
      </w:r>
    </w:p>
    <w:p>
      <w:pPr>
        <w:pStyle w:val="BodyText"/>
        <w:spacing w:before="7"/>
      </w:pPr>
    </w:p>
    <w:p>
      <w:pPr>
        <w:pStyle w:val="ListParagraph"/>
        <w:numPr>
          <w:ilvl w:val="4"/>
          <w:numId w:val="1"/>
        </w:numPr>
        <w:tabs>
          <w:tab w:pos="2160" w:val="left" w:leader="none"/>
        </w:tabs>
        <w:spacing w:line="237" w:lineRule="auto" w:before="0" w:after="0"/>
        <w:ind w:left="2160" w:right="390" w:hanging="360"/>
        <w:jc w:val="left"/>
        <w:rPr>
          <w:sz w:val="24"/>
        </w:rPr>
      </w:pPr>
      <w:r>
        <w:rPr>
          <w:sz w:val="24"/>
        </w:rPr>
        <w:t>the</w:t>
      </w:r>
      <w:r>
        <w:rPr>
          <w:spacing w:val="-4"/>
          <w:sz w:val="24"/>
        </w:rPr>
        <w:t> </w:t>
      </w:r>
      <w:r>
        <w:rPr>
          <w:sz w:val="24"/>
        </w:rPr>
        <w:t>publication</w:t>
      </w:r>
      <w:r>
        <w:rPr>
          <w:spacing w:val="-4"/>
          <w:sz w:val="24"/>
        </w:rPr>
        <w:t> </w:t>
      </w:r>
      <w:r>
        <w:rPr>
          <w:sz w:val="24"/>
        </w:rPr>
        <w:t>of</w:t>
      </w:r>
      <w:r>
        <w:rPr>
          <w:spacing w:val="-5"/>
          <w:sz w:val="24"/>
        </w:rPr>
        <w:t> </w:t>
      </w:r>
      <w:r>
        <w:rPr>
          <w:sz w:val="24"/>
        </w:rPr>
        <w:t>25</w:t>
      </w:r>
      <w:r>
        <w:rPr>
          <w:spacing w:val="-4"/>
          <w:sz w:val="24"/>
        </w:rPr>
        <w:t> </w:t>
      </w:r>
      <w:r>
        <w:rPr>
          <w:sz w:val="24"/>
        </w:rPr>
        <w:t>high-quality</w:t>
      </w:r>
      <w:r>
        <w:rPr>
          <w:spacing w:val="-9"/>
          <w:sz w:val="24"/>
        </w:rPr>
        <w:t> </w:t>
      </w:r>
      <w:r>
        <w:rPr>
          <w:sz w:val="24"/>
        </w:rPr>
        <w:t>archival</w:t>
      </w:r>
      <w:r>
        <w:rPr>
          <w:spacing w:val="-4"/>
          <w:sz w:val="24"/>
        </w:rPr>
        <w:t> </w:t>
      </w:r>
      <w:r>
        <w:rPr>
          <w:sz w:val="24"/>
        </w:rPr>
        <w:t>journal</w:t>
      </w:r>
      <w:r>
        <w:rPr>
          <w:spacing w:val="-4"/>
          <w:sz w:val="24"/>
        </w:rPr>
        <w:t> </w:t>
      </w:r>
      <w:r>
        <w:rPr>
          <w:sz w:val="24"/>
        </w:rPr>
        <w:t>papers,</w:t>
      </w:r>
      <w:r>
        <w:rPr>
          <w:spacing w:val="-4"/>
          <w:sz w:val="24"/>
        </w:rPr>
        <w:t> </w:t>
      </w:r>
      <w:r>
        <w:rPr>
          <w:sz w:val="24"/>
        </w:rPr>
        <w:t>including</w:t>
      </w:r>
      <w:r>
        <w:rPr>
          <w:spacing w:val="-7"/>
          <w:sz w:val="24"/>
        </w:rPr>
        <w:t> </w:t>
      </w:r>
      <w:r>
        <w:rPr>
          <w:sz w:val="24"/>
        </w:rPr>
        <w:t>13 since the last promotion and 7 during the preceding 5 years.</w:t>
      </w:r>
    </w:p>
    <w:p>
      <w:pPr>
        <w:pStyle w:val="ListParagraph"/>
        <w:numPr>
          <w:ilvl w:val="4"/>
          <w:numId w:val="1"/>
        </w:numPr>
        <w:tabs>
          <w:tab w:pos="2160" w:val="left" w:leader="none"/>
        </w:tabs>
        <w:spacing w:line="240" w:lineRule="auto" w:before="2" w:after="0"/>
        <w:ind w:left="2160" w:right="146" w:hanging="360"/>
        <w:jc w:val="left"/>
        <w:rPr>
          <w:sz w:val="24"/>
        </w:rPr>
      </w:pPr>
      <w:r>
        <w:rPr>
          <w:sz w:val="24"/>
        </w:rPr>
        <w:t>external grant funding of $1,000,000 with 30 semesters of graduate student support, including $500,000 of funding and 15 semesters of graduate student support since the last promotion, and $250,000 of funding</w:t>
      </w:r>
      <w:r>
        <w:rPr>
          <w:spacing w:val="-7"/>
          <w:sz w:val="24"/>
        </w:rPr>
        <w:t> </w:t>
      </w:r>
      <w:r>
        <w:rPr>
          <w:sz w:val="24"/>
        </w:rPr>
        <w:t>and</w:t>
      </w:r>
      <w:r>
        <w:rPr>
          <w:spacing w:val="-4"/>
          <w:sz w:val="24"/>
        </w:rPr>
        <w:t> </w:t>
      </w:r>
      <w:r>
        <w:rPr>
          <w:sz w:val="24"/>
        </w:rPr>
        <w:t>8</w:t>
      </w:r>
      <w:r>
        <w:rPr>
          <w:spacing w:val="-4"/>
          <w:sz w:val="24"/>
        </w:rPr>
        <w:t> </w:t>
      </w:r>
      <w:r>
        <w:rPr>
          <w:sz w:val="24"/>
        </w:rPr>
        <w:t>semesters</w:t>
      </w:r>
      <w:r>
        <w:rPr>
          <w:spacing w:val="-3"/>
          <w:sz w:val="24"/>
        </w:rPr>
        <w:t> </w:t>
      </w:r>
      <w:r>
        <w:rPr>
          <w:sz w:val="24"/>
        </w:rPr>
        <w:t>of</w:t>
      </w:r>
      <w:r>
        <w:rPr>
          <w:spacing w:val="-4"/>
          <w:sz w:val="24"/>
        </w:rPr>
        <w:t> </w:t>
      </w:r>
      <w:r>
        <w:rPr>
          <w:sz w:val="24"/>
        </w:rPr>
        <w:t>graduate</w:t>
      </w:r>
      <w:r>
        <w:rPr>
          <w:spacing w:val="-5"/>
          <w:sz w:val="24"/>
        </w:rPr>
        <w:t> </w:t>
      </w:r>
      <w:r>
        <w:rPr>
          <w:sz w:val="24"/>
        </w:rPr>
        <w:t>student</w:t>
      </w:r>
      <w:r>
        <w:rPr>
          <w:spacing w:val="-4"/>
          <w:sz w:val="24"/>
        </w:rPr>
        <w:t> </w:t>
      </w:r>
      <w:r>
        <w:rPr>
          <w:sz w:val="24"/>
        </w:rPr>
        <w:t>support</w:t>
      </w:r>
      <w:r>
        <w:rPr>
          <w:spacing w:val="-4"/>
          <w:sz w:val="24"/>
        </w:rPr>
        <w:t> </w:t>
      </w:r>
      <w:r>
        <w:rPr>
          <w:sz w:val="24"/>
        </w:rPr>
        <w:t>during</w:t>
      </w:r>
      <w:r>
        <w:rPr>
          <w:spacing w:val="-6"/>
          <w:sz w:val="24"/>
        </w:rPr>
        <w:t> </w:t>
      </w:r>
      <w:r>
        <w:rPr>
          <w:sz w:val="24"/>
        </w:rPr>
        <w:t>the</w:t>
      </w:r>
      <w:r>
        <w:rPr>
          <w:spacing w:val="-4"/>
          <w:sz w:val="24"/>
        </w:rPr>
        <w:t> </w:t>
      </w:r>
      <w:r>
        <w:rPr>
          <w:sz w:val="24"/>
        </w:rPr>
        <w:t>preceding 5 years.</w:t>
      </w:r>
    </w:p>
    <w:p>
      <w:pPr>
        <w:pStyle w:val="BodyText"/>
        <w:spacing w:before="2"/>
      </w:pPr>
    </w:p>
    <w:p>
      <w:pPr>
        <w:pStyle w:val="BodyText"/>
        <w:ind w:left="1440"/>
      </w:pPr>
      <w:r>
        <w:rPr/>
        <w:t>At</w:t>
      </w:r>
      <w:r>
        <w:rPr>
          <w:spacing w:val="-4"/>
        </w:rPr>
        <w:t> </w:t>
      </w:r>
      <w:r>
        <w:rPr/>
        <w:t>least</w:t>
      </w:r>
      <w:r>
        <w:rPr>
          <w:spacing w:val="-4"/>
        </w:rPr>
        <w:t> </w:t>
      </w:r>
      <w:r>
        <w:rPr/>
        <w:t>one</w:t>
      </w:r>
      <w:r>
        <w:rPr>
          <w:spacing w:val="-4"/>
        </w:rPr>
        <w:t> </w:t>
      </w:r>
      <w:r>
        <w:rPr/>
        <w:t>substantial</w:t>
      </w:r>
      <w:r>
        <w:rPr>
          <w:spacing w:val="-4"/>
        </w:rPr>
        <w:t> </w:t>
      </w:r>
      <w:r>
        <w:rPr/>
        <w:t>grant</w:t>
      </w:r>
      <w:r>
        <w:rPr>
          <w:spacing w:val="-4"/>
        </w:rPr>
        <w:t> </w:t>
      </w:r>
      <w:r>
        <w:rPr/>
        <w:t>must</w:t>
      </w:r>
      <w:r>
        <w:rPr>
          <w:spacing w:val="-4"/>
        </w:rPr>
        <w:t> </w:t>
      </w:r>
      <w:r>
        <w:rPr/>
        <w:t>be</w:t>
      </w:r>
      <w:r>
        <w:rPr>
          <w:spacing w:val="-4"/>
        </w:rPr>
        <w:t> </w:t>
      </w:r>
      <w:r>
        <w:rPr/>
        <w:t>from</w:t>
      </w:r>
      <w:r>
        <w:rPr>
          <w:spacing w:val="-4"/>
        </w:rPr>
        <w:t> </w:t>
      </w:r>
      <w:r>
        <w:rPr/>
        <w:t>a</w:t>
      </w:r>
      <w:r>
        <w:rPr>
          <w:spacing w:val="-6"/>
        </w:rPr>
        <w:t> </w:t>
      </w:r>
      <w:r>
        <w:rPr/>
        <w:t>national</w:t>
      </w:r>
      <w:r>
        <w:rPr>
          <w:spacing w:val="-4"/>
        </w:rPr>
        <w:t> </w:t>
      </w:r>
      <w:r>
        <w:rPr/>
        <w:t>competitive</w:t>
      </w:r>
      <w:r>
        <w:rPr>
          <w:spacing w:val="-5"/>
        </w:rPr>
        <w:t> </w:t>
      </w:r>
      <w:r>
        <w:rPr/>
        <w:t>funding</w:t>
      </w:r>
      <w:r>
        <w:rPr>
          <w:spacing w:val="-6"/>
        </w:rPr>
        <w:t> </w:t>
      </w:r>
      <w:r>
        <w:rPr/>
        <w:t>source. One awarded patent counts the equivalent of one journal publication up to a maximum of two patents. Two high-quality book chapters or proceedings can substitute for one journal paper up to a maximum of two journal papers. Other indicators for scholarship as listed in 10.2 can substitute for some of the above criteria to define the level of performance if these indicators reflect equivalent </w:t>
      </w:r>
      <w:r>
        <w:rPr>
          <w:spacing w:val="-2"/>
        </w:rPr>
        <w:t>accomplishments.</w:t>
      </w:r>
    </w:p>
    <w:p>
      <w:pPr>
        <w:pStyle w:val="BodyText"/>
        <w:spacing w:before="10"/>
      </w:pPr>
    </w:p>
    <w:p>
      <w:pPr>
        <w:pStyle w:val="Heading1"/>
        <w:numPr>
          <w:ilvl w:val="3"/>
          <w:numId w:val="1"/>
        </w:numPr>
        <w:tabs>
          <w:tab w:pos="2160" w:val="left" w:leader="none"/>
        </w:tabs>
        <w:spacing w:line="240" w:lineRule="auto" w:before="0" w:after="0"/>
        <w:ind w:left="2160" w:right="0" w:hanging="1080"/>
        <w:jc w:val="left"/>
      </w:pPr>
      <w:r>
        <w:rPr>
          <w:spacing w:val="-2"/>
        </w:rPr>
        <w:t>Service</w:t>
      </w:r>
    </w:p>
    <w:p>
      <w:pPr>
        <w:pStyle w:val="BodyText"/>
        <w:spacing w:before="274"/>
        <w:ind w:left="1440" w:right="15"/>
      </w:pPr>
      <w:r>
        <w:rPr/>
        <w:t>Continued involvement in the activities of the department through student advising,</w:t>
      </w:r>
      <w:r>
        <w:rPr>
          <w:spacing w:val="-5"/>
        </w:rPr>
        <w:t> </w:t>
      </w:r>
      <w:r>
        <w:rPr/>
        <w:t>open</w:t>
      </w:r>
      <w:r>
        <w:rPr>
          <w:spacing w:val="-5"/>
        </w:rPr>
        <w:t> </w:t>
      </w:r>
      <w:r>
        <w:rPr/>
        <w:t>houses</w:t>
      </w:r>
      <w:r>
        <w:rPr>
          <w:spacing w:val="-5"/>
        </w:rPr>
        <w:t> </w:t>
      </w:r>
      <w:r>
        <w:rPr/>
        <w:t>and</w:t>
      </w:r>
      <w:r>
        <w:rPr>
          <w:spacing w:val="-5"/>
        </w:rPr>
        <w:t> </w:t>
      </w:r>
      <w:r>
        <w:rPr/>
        <w:t>other</w:t>
      </w:r>
      <w:r>
        <w:rPr>
          <w:spacing w:val="-7"/>
        </w:rPr>
        <w:t> </w:t>
      </w:r>
      <w:r>
        <w:rPr/>
        <w:t>representative</w:t>
      </w:r>
      <w:r>
        <w:rPr>
          <w:spacing w:val="-4"/>
        </w:rPr>
        <w:t> </w:t>
      </w:r>
      <w:r>
        <w:rPr/>
        <w:t>functions</w:t>
      </w:r>
      <w:r>
        <w:rPr>
          <w:spacing w:val="-5"/>
        </w:rPr>
        <w:t> </w:t>
      </w:r>
      <w:r>
        <w:rPr/>
        <w:t>is</w:t>
      </w:r>
      <w:r>
        <w:rPr>
          <w:spacing w:val="-5"/>
        </w:rPr>
        <w:t> </w:t>
      </w:r>
      <w:r>
        <w:rPr/>
        <w:t>expected.</w:t>
      </w:r>
      <w:r>
        <w:rPr>
          <w:spacing w:val="-5"/>
        </w:rPr>
        <w:t> </w:t>
      </w:r>
      <w:r>
        <w:rPr/>
        <w:t>Participation in 10 committee years at the college or university</w:t>
      </w:r>
      <w:r>
        <w:rPr>
          <w:spacing w:val="-1"/>
        </w:rPr>
        <w:t> </w:t>
      </w:r>
      <w:r>
        <w:rPr/>
        <w:t>level is the minimum, of which some must be at the university level. The candidate must demonstrate</w:t>
      </w:r>
      <w:r>
        <w:rPr>
          <w:spacing w:val="40"/>
        </w:rPr>
        <w:t> </w:t>
      </w:r>
      <w:r>
        <w:rPr/>
        <w:t>involvement on the national or international level through participation in</w:t>
      </w:r>
    </w:p>
    <w:p>
      <w:pPr>
        <w:pStyle w:val="BodyText"/>
        <w:spacing w:after="0"/>
        <w:sectPr>
          <w:pgSz w:w="12240" w:h="15840"/>
          <w:pgMar w:top="1360" w:bottom="280" w:left="1440" w:right="1440"/>
        </w:sectPr>
      </w:pPr>
    </w:p>
    <w:p>
      <w:pPr>
        <w:pStyle w:val="BodyText"/>
        <w:spacing w:before="72"/>
        <w:ind w:left="1440" w:right="8"/>
      </w:pPr>
      <w:r>
        <w:rPr/>
        <w:t>committees of professional societies. The candidate must demonstrate a substantial</w:t>
      </w:r>
      <w:r>
        <w:rPr>
          <w:spacing w:val="-4"/>
        </w:rPr>
        <w:t> </w:t>
      </w:r>
      <w:r>
        <w:rPr/>
        <w:t>impact</w:t>
      </w:r>
      <w:r>
        <w:rPr>
          <w:spacing w:val="-4"/>
        </w:rPr>
        <w:t> </w:t>
      </w:r>
      <w:r>
        <w:rPr/>
        <w:t>of</w:t>
      </w:r>
      <w:r>
        <w:rPr>
          <w:spacing w:val="-4"/>
        </w:rPr>
        <w:t> </w:t>
      </w:r>
      <w:r>
        <w:rPr/>
        <w:t>the</w:t>
      </w:r>
      <w:r>
        <w:rPr>
          <w:spacing w:val="-5"/>
        </w:rPr>
        <w:t> </w:t>
      </w:r>
      <w:r>
        <w:rPr/>
        <w:t>service</w:t>
      </w:r>
      <w:r>
        <w:rPr>
          <w:spacing w:val="-3"/>
        </w:rPr>
        <w:t> </w:t>
      </w:r>
      <w:r>
        <w:rPr/>
        <w:t>contributions</w:t>
      </w:r>
      <w:r>
        <w:rPr>
          <w:spacing w:val="-4"/>
        </w:rPr>
        <w:t> </w:t>
      </w:r>
      <w:r>
        <w:rPr/>
        <w:t>to</w:t>
      </w:r>
      <w:r>
        <w:rPr>
          <w:spacing w:val="-4"/>
        </w:rPr>
        <w:t> </w:t>
      </w:r>
      <w:r>
        <w:rPr/>
        <w:t>the</w:t>
      </w:r>
      <w:r>
        <w:rPr>
          <w:spacing w:val="-4"/>
        </w:rPr>
        <w:t> </w:t>
      </w:r>
      <w:r>
        <w:rPr/>
        <w:t>university</w:t>
      </w:r>
      <w:r>
        <w:rPr>
          <w:spacing w:val="-7"/>
        </w:rPr>
        <w:t> </w:t>
      </w:r>
      <w:r>
        <w:rPr/>
        <w:t>and</w:t>
      </w:r>
      <w:r>
        <w:rPr>
          <w:spacing w:val="-4"/>
        </w:rPr>
        <w:t> </w:t>
      </w:r>
      <w:r>
        <w:rPr/>
        <w:t>the</w:t>
      </w:r>
      <w:r>
        <w:rPr>
          <w:spacing w:val="-4"/>
        </w:rPr>
        <w:t> </w:t>
      </w:r>
      <w:r>
        <w:rPr/>
        <w:t>profession. Examples are leadership on committees within the university and professional societies, organization of professional conferences, editorship or associate editorship of journals etc.</w:t>
      </w:r>
    </w:p>
    <w:p>
      <w:pPr>
        <w:pStyle w:val="BodyText"/>
        <w:spacing w:before="5"/>
      </w:pPr>
    </w:p>
    <w:p>
      <w:pPr>
        <w:pStyle w:val="BodyText"/>
        <w:ind w:left="1440" w:right="76"/>
      </w:pPr>
      <w:r>
        <w:rPr/>
        <w:t>Other</w:t>
      </w:r>
      <w:r>
        <w:rPr>
          <w:spacing w:val="-3"/>
        </w:rPr>
        <w:t> </w:t>
      </w:r>
      <w:r>
        <w:rPr/>
        <w:t>equivalent</w:t>
      </w:r>
      <w:r>
        <w:rPr>
          <w:spacing w:val="-2"/>
        </w:rPr>
        <w:t> </w:t>
      </w:r>
      <w:r>
        <w:rPr/>
        <w:t>activities</w:t>
      </w:r>
      <w:r>
        <w:rPr>
          <w:spacing w:val="-3"/>
        </w:rPr>
        <w:t> </w:t>
      </w:r>
      <w:r>
        <w:rPr/>
        <w:t>as</w:t>
      </w:r>
      <w:r>
        <w:rPr>
          <w:spacing w:val="-3"/>
        </w:rPr>
        <w:t> </w:t>
      </w:r>
      <w:r>
        <w:rPr/>
        <w:t>listed</w:t>
      </w:r>
      <w:r>
        <w:rPr>
          <w:spacing w:val="-3"/>
        </w:rPr>
        <w:t> </w:t>
      </w:r>
      <w:r>
        <w:rPr/>
        <w:t>in</w:t>
      </w:r>
      <w:r>
        <w:rPr>
          <w:spacing w:val="-3"/>
        </w:rPr>
        <w:t> </w:t>
      </w:r>
      <w:r>
        <w:rPr/>
        <w:t>10.3</w:t>
      </w:r>
      <w:r>
        <w:rPr>
          <w:spacing w:val="-3"/>
        </w:rPr>
        <w:t> </w:t>
      </w:r>
      <w:r>
        <w:rPr/>
        <w:t>can</w:t>
      </w:r>
      <w:r>
        <w:rPr>
          <w:spacing w:val="-3"/>
        </w:rPr>
        <w:t> </w:t>
      </w:r>
      <w:r>
        <w:rPr/>
        <w:t>substitute</w:t>
      </w:r>
      <w:r>
        <w:rPr>
          <w:spacing w:val="-3"/>
        </w:rPr>
        <w:t> </w:t>
      </w:r>
      <w:r>
        <w:rPr/>
        <w:t>for</w:t>
      </w:r>
      <w:r>
        <w:rPr>
          <w:spacing w:val="-3"/>
        </w:rPr>
        <w:t> </w:t>
      </w:r>
      <w:r>
        <w:rPr/>
        <w:t>some</w:t>
      </w:r>
      <w:r>
        <w:rPr>
          <w:spacing w:val="-4"/>
        </w:rPr>
        <w:t> </w:t>
      </w:r>
      <w:r>
        <w:rPr/>
        <w:t>of</w:t>
      </w:r>
      <w:r>
        <w:rPr>
          <w:spacing w:val="-3"/>
        </w:rPr>
        <w:t> </w:t>
      </w:r>
      <w:r>
        <w:rPr/>
        <w:t>the</w:t>
      </w:r>
      <w:r>
        <w:rPr>
          <w:spacing w:val="-5"/>
        </w:rPr>
        <w:t> </w:t>
      </w:r>
      <w:r>
        <w:rPr/>
        <w:t>above criteria of performance.</w:t>
      </w:r>
    </w:p>
    <w:p>
      <w:pPr>
        <w:pStyle w:val="BodyText"/>
        <w:spacing w:before="7"/>
      </w:pPr>
    </w:p>
    <w:p>
      <w:pPr>
        <w:pStyle w:val="Heading1"/>
        <w:numPr>
          <w:ilvl w:val="0"/>
          <w:numId w:val="1"/>
        </w:numPr>
        <w:tabs>
          <w:tab w:pos="360" w:val="left" w:leader="none"/>
        </w:tabs>
        <w:spacing w:line="240" w:lineRule="auto" w:before="0" w:after="0"/>
        <w:ind w:left="360" w:right="0" w:hanging="360"/>
        <w:jc w:val="left"/>
      </w:pPr>
      <w:r>
        <w:rPr/>
        <w:t>Teaching</w:t>
      </w:r>
      <w:r>
        <w:rPr>
          <w:spacing w:val="-1"/>
        </w:rPr>
        <w:t> </w:t>
      </w:r>
      <w:r>
        <w:rPr>
          <w:spacing w:val="-2"/>
        </w:rPr>
        <w:t>Assignments</w:t>
      </w:r>
    </w:p>
    <w:p>
      <w:pPr>
        <w:pStyle w:val="BodyText"/>
        <w:rPr>
          <w:b/>
        </w:rPr>
      </w:pPr>
    </w:p>
    <w:p>
      <w:pPr>
        <w:pStyle w:val="BodyText"/>
        <w:ind w:left="360"/>
      </w:pPr>
      <w:r>
        <w:rPr/>
        <w:t>Teaching includes classroom teaching, laboratories, student advising, new course development,</w:t>
      </w:r>
      <w:r>
        <w:rPr>
          <w:spacing w:val="-5"/>
        </w:rPr>
        <w:t> </w:t>
      </w:r>
      <w:r>
        <w:rPr/>
        <w:t>student</w:t>
      </w:r>
      <w:r>
        <w:rPr>
          <w:spacing w:val="-5"/>
        </w:rPr>
        <w:t> </w:t>
      </w:r>
      <w:r>
        <w:rPr/>
        <w:t>projects,</w:t>
      </w:r>
      <w:r>
        <w:rPr>
          <w:spacing w:val="-5"/>
        </w:rPr>
        <w:t> </w:t>
      </w:r>
      <w:r>
        <w:rPr/>
        <w:t>graduate</w:t>
      </w:r>
      <w:r>
        <w:rPr>
          <w:spacing w:val="-6"/>
        </w:rPr>
        <w:t> </w:t>
      </w:r>
      <w:r>
        <w:rPr/>
        <w:t>student</w:t>
      </w:r>
      <w:r>
        <w:rPr>
          <w:spacing w:val="-5"/>
        </w:rPr>
        <w:t> </w:t>
      </w:r>
      <w:r>
        <w:rPr/>
        <w:t>supervision</w:t>
      </w:r>
      <w:r>
        <w:rPr>
          <w:spacing w:val="-5"/>
        </w:rPr>
        <w:t> </w:t>
      </w:r>
      <w:r>
        <w:rPr/>
        <w:t>etc.</w:t>
      </w:r>
      <w:r>
        <w:rPr>
          <w:spacing w:val="-5"/>
        </w:rPr>
        <w:t> </w:t>
      </w:r>
      <w:r>
        <w:rPr/>
        <w:t>Before</w:t>
      </w:r>
      <w:r>
        <w:rPr>
          <w:spacing w:val="-6"/>
        </w:rPr>
        <w:t> </w:t>
      </w:r>
      <w:r>
        <w:rPr/>
        <w:t>the</w:t>
      </w:r>
      <w:r>
        <w:rPr>
          <w:spacing w:val="-4"/>
        </w:rPr>
        <w:t> </w:t>
      </w:r>
      <w:r>
        <w:rPr/>
        <w:t>department</w:t>
      </w:r>
      <w:r>
        <w:rPr>
          <w:spacing w:val="-5"/>
        </w:rPr>
        <w:t> </w:t>
      </w:r>
      <w:r>
        <w:rPr/>
        <w:t>chair assigns</w:t>
      </w:r>
      <w:r>
        <w:rPr>
          <w:spacing w:val="-1"/>
        </w:rPr>
        <w:t> </w:t>
      </w:r>
      <w:r>
        <w:rPr/>
        <w:t>teaching</w:t>
      </w:r>
      <w:r>
        <w:rPr>
          <w:spacing w:val="-4"/>
        </w:rPr>
        <w:t> </w:t>
      </w:r>
      <w:r>
        <w:rPr/>
        <w:t>responsibilities,</w:t>
      </w:r>
      <w:r>
        <w:rPr>
          <w:spacing w:val="-1"/>
        </w:rPr>
        <w:t> </w:t>
      </w:r>
      <w:r>
        <w:rPr/>
        <w:t>the</w:t>
      </w:r>
      <w:r>
        <w:rPr>
          <w:spacing w:val="-2"/>
        </w:rPr>
        <w:t> </w:t>
      </w:r>
      <w:r>
        <w:rPr/>
        <w:t>faculty</w:t>
      </w:r>
      <w:r>
        <w:rPr>
          <w:spacing w:val="-6"/>
        </w:rPr>
        <w:t> </w:t>
      </w:r>
      <w:r>
        <w:rPr/>
        <w:t>members</w:t>
      </w:r>
      <w:r>
        <w:rPr>
          <w:spacing w:val="-1"/>
        </w:rPr>
        <w:t> </w:t>
      </w:r>
      <w:r>
        <w:rPr/>
        <w:t>may</w:t>
      </w:r>
      <w:r>
        <w:rPr>
          <w:spacing w:val="-6"/>
        </w:rPr>
        <w:t> </w:t>
      </w:r>
      <w:r>
        <w:rPr/>
        <w:t>indicate</w:t>
      </w:r>
      <w:r>
        <w:rPr>
          <w:spacing w:val="-1"/>
        </w:rPr>
        <w:t> </w:t>
      </w:r>
      <w:r>
        <w:rPr/>
        <w:t>their</w:t>
      </w:r>
      <w:r>
        <w:rPr>
          <w:spacing w:val="-1"/>
        </w:rPr>
        <w:t> </w:t>
      </w:r>
      <w:r>
        <w:rPr/>
        <w:t>wishes</w:t>
      </w:r>
      <w:r>
        <w:rPr>
          <w:spacing w:val="-1"/>
        </w:rPr>
        <w:t> </w:t>
      </w:r>
      <w:r>
        <w:rPr/>
        <w:t>as</w:t>
      </w:r>
      <w:r>
        <w:rPr>
          <w:spacing w:val="-1"/>
        </w:rPr>
        <w:t> </w:t>
      </w:r>
      <w:r>
        <w:rPr/>
        <w:t>to</w:t>
      </w:r>
      <w:r>
        <w:rPr>
          <w:spacing w:val="-1"/>
        </w:rPr>
        <w:t> </w:t>
      </w:r>
      <w:r>
        <w:rPr/>
        <w:t>course preferences and teaching times.</w:t>
      </w:r>
    </w:p>
    <w:p>
      <w:pPr>
        <w:pStyle w:val="BodyText"/>
        <w:spacing w:before="10"/>
      </w:pPr>
    </w:p>
    <w:p>
      <w:pPr>
        <w:pStyle w:val="Heading1"/>
        <w:numPr>
          <w:ilvl w:val="0"/>
          <w:numId w:val="1"/>
        </w:numPr>
        <w:tabs>
          <w:tab w:pos="360" w:val="left" w:leader="none"/>
        </w:tabs>
        <w:spacing w:line="240" w:lineRule="auto" w:before="1" w:after="0"/>
        <w:ind w:left="360" w:right="0" w:hanging="360"/>
        <w:jc w:val="left"/>
      </w:pPr>
      <w:r>
        <w:rPr/>
        <w:t>Peer</w:t>
      </w:r>
      <w:r>
        <w:rPr>
          <w:spacing w:val="-2"/>
        </w:rPr>
        <w:t> </w:t>
      </w:r>
      <w:r>
        <w:rPr/>
        <w:t>Evaluation</w:t>
      </w:r>
      <w:r>
        <w:rPr>
          <w:spacing w:val="-1"/>
        </w:rPr>
        <w:t> </w:t>
      </w:r>
      <w:r>
        <w:rPr/>
        <w:t>of</w:t>
      </w:r>
      <w:r>
        <w:rPr>
          <w:spacing w:val="1"/>
        </w:rPr>
        <w:t> </w:t>
      </w:r>
      <w:r>
        <w:rPr>
          <w:spacing w:val="-2"/>
        </w:rPr>
        <w:t>Teaching</w:t>
      </w:r>
    </w:p>
    <w:p>
      <w:pPr>
        <w:pStyle w:val="BodyText"/>
        <w:spacing w:before="273"/>
        <w:ind w:left="360" w:right="110"/>
      </w:pPr>
      <w:r>
        <w:rPr/>
        <w:t>Teaching</w:t>
      </w:r>
      <w:r>
        <w:rPr>
          <w:spacing w:val="-6"/>
        </w:rPr>
        <w:t> </w:t>
      </w:r>
      <w:r>
        <w:rPr/>
        <w:t>represents</w:t>
      </w:r>
      <w:r>
        <w:rPr>
          <w:spacing w:val="-4"/>
        </w:rPr>
        <w:t> </w:t>
      </w:r>
      <w:r>
        <w:rPr/>
        <w:t>a</w:t>
      </w:r>
      <w:r>
        <w:rPr>
          <w:spacing w:val="-4"/>
        </w:rPr>
        <w:t> </w:t>
      </w:r>
      <w:r>
        <w:rPr/>
        <w:t>multifaceted</w:t>
      </w:r>
      <w:r>
        <w:rPr>
          <w:spacing w:val="-4"/>
        </w:rPr>
        <w:t> </w:t>
      </w:r>
      <w:r>
        <w:rPr/>
        <w:t>activity,</w:t>
      </w:r>
      <w:r>
        <w:rPr>
          <w:spacing w:val="-4"/>
        </w:rPr>
        <w:t> </w:t>
      </w:r>
      <w:r>
        <w:rPr/>
        <w:t>which</w:t>
      </w:r>
      <w:r>
        <w:rPr>
          <w:spacing w:val="-4"/>
        </w:rPr>
        <w:t> </w:t>
      </w:r>
      <w:r>
        <w:rPr/>
        <w:t>can</w:t>
      </w:r>
      <w:r>
        <w:rPr>
          <w:spacing w:val="-4"/>
        </w:rPr>
        <w:t> </w:t>
      </w:r>
      <w:r>
        <w:rPr/>
        <w:t>be</w:t>
      </w:r>
      <w:r>
        <w:rPr>
          <w:spacing w:val="-3"/>
        </w:rPr>
        <w:t> </w:t>
      </w:r>
      <w:r>
        <w:rPr/>
        <w:t>evaluated</w:t>
      </w:r>
      <w:r>
        <w:rPr>
          <w:spacing w:val="-4"/>
        </w:rPr>
        <w:t> </w:t>
      </w:r>
      <w:r>
        <w:rPr/>
        <w:t>in</w:t>
      </w:r>
      <w:r>
        <w:rPr>
          <w:spacing w:val="-4"/>
        </w:rPr>
        <w:t> </w:t>
      </w:r>
      <w:r>
        <w:rPr/>
        <w:t>many</w:t>
      </w:r>
      <w:r>
        <w:rPr>
          <w:spacing w:val="-8"/>
        </w:rPr>
        <w:t> </w:t>
      </w:r>
      <w:r>
        <w:rPr/>
        <w:t>different</w:t>
      </w:r>
      <w:r>
        <w:rPr>
          <w:spacing w:val="-4"/>
        </w:rPr>
        <w:t> </w:t>
      </w:r>
      <w:r>
        <w:rPr/>
        <w:t>ways. An important way of evaluating teaching is the evaluation through peers. Such a peer evaluation shall be an integral part of the periodic evaluation provided by the department FDC to untenured faculty members and to other faculty members as specified below.</w:t>
      </w:r>
    </w:p>
    <w:p>
      <w:pPr>
        <w:pStyle w:val="BodyText"/>
        <w:spacing w:before="5"/>
      </w:pPr>
    </w:p>
    <w:p>
      <w:pPr>
        <w:pStyle w:val="BodyText"/>
        <w:ind w:left="360"/>
      </w:pPr>
      <w:r>
        <w:rPr/>
        <w:t>The</w:t>
      </w:r>
      <w:r>
        <w:rPr>
          <w:spacing w:val="-1"/>
        </w:rPr>
        <w:t> </w:t>
      </w:r>
      <w:r>
        <w:rPr/>
        <w:t>department faculty</w:t>
      </w:r>
      <w:r>
        <w:rPr>
          <w:spacing w:val="-4"/>
        </w:rPr>
        <w:t> </w:t>
      </w:r>
      <w:r>
        <w:rPr/>
        <w:t>shall elect one faculty</w:t>
      </w:r>
      <w:r>
        <w:rPr>
          <w:spacing w:val="-1"/>
        </w:rPr>
        <w:t> </w:t>
      </w:r>
      <w:r>
        <w:rPr/>
        <w:t>member</w:t>
      </w:r>
      <w:r>
        <w:rPr>
          <w:spacing w:val="-1"/>
        </w:rPr>
        <w:t> </w:t>
      </w:r>
      <w:r>
        <w:rPr/>
        <w:t>as the coordinator for peer teaching evaluation</w:t>
      </w:r>
      <w:r>
        <w:rPr>
          <w:spacing w:val="-3"/>
        </w:rPr>
        <w:t> </w:t>
      </w:r>
      <w:r>
        <w:rPr/>
        <w:t>at</w:t>
      </w:r>
      <w:r>
        <w:rPr>
          <w:spacing w:val="-3"/>
        </w:rPr>
        <w:t> </w:t>
      </w:r>
      <w:r>
        <w:rPr/>
        <w:t>the</w:t>
      </w:r>
      <w:r>
        <w:rPr>
          <w:spacing w:val="-3"/>
        </w:rPr>
        <w:t> </w:t>
      </w:r>
      <w:r>
        <w:rPr/>
        <w:t>first</w:t>
      </w:r>
      <w:r>
        <w:rPr>
          <w:spacing w:val="-3"/>
        </w:rPr>
        <w:t> </w:t>
      </w:r>
      <w:r>
        <w:rPr/>
        <w:t>faculty</w:t>
      </w:r>
      <w:r>
        <w:rPr>
          <w:spacing w:val="-8"/>
        </w:rPr>
        <w:t> </w:t>
      </w:r>
      <w:r>
        <w:rPr/>
        <w:t>meeting</w:t>
      </w:r>
      <w:r>
        <w:rPr>
          <w:spacing w:val="-6"/>
        </w:rPr>
        <w:t> </w:t>
      </w:r>
      <w:r>
        <w:rPr/>
        <w:t>of</w:t>
      </w:r>
      <w:r>
        <w:rPr>
          <w:spacing w:val="-3"/>
        </w:rPr>
        <w:t> </w:t>
      </w:r>
      <w:r>
        <w:rPr/>
        <w:t>the</w:t>
      </w:r>
      <w:r>
        <w:rPr>
          <w:spacing w:val="-3"/>
        </w:rPr>
        <w:t> </w:t>
      </w:r>
      <w:r>
        <w:rPr/>
        <w:t>academic</w:t>
      </w:r>
      <w:r>
        <w:rPr>
          <w:spacing w:val="-2"/>
        </w:rPr>
        <w:t> </w:t>
      </w:r>
      <w:r>
        <w:rPr/>
        <w:t>year.</w:t>
      </w:r>
      <w:r>
        <w:rPr>
          <w:spacing w:val="-3"/>
        </w:rPr>
        <w:t> </w:t>
      </w:r>
      <w:r>
        <w:rPr/>
        <w:t>The</w:t>
      </w:r>
      <w:r>
        <w:rPr>
          <w:spacing w:val="-4"/>
        </w:rPr>
        <w:t> </w:t>
      </w:r>
      <w:r>
        <w:rPr/>
        <w:t>evaluation</w:t>
      </w:r>
      <w:r>
        <w:rPr>
          <w:spacing w:val="-1"/>
        </w:rPr>
        <w:t> </w:t>
      </w:r>
      <w:r>
        <w:rPr/>
        <w:t>tools</w:t>
      </w:r>
      <w:r>
        <w:rPr>
          <w:spacing w:val="-3"/>
        </w:rPr>
        <w:t> </w:t>
      </w:r>
      <w:r>
        <w:rPr/>
        <w:t>to</w:t>
      </w:r>
      <w:r>
        <w:rPr>
          <w:spacing w:val="-3"/>
        </w:rPr>
        <w:t> </w:t>
      </w:r>
      <w:r>
        <w:rPr/>
        <w:t>be</w:t>
      </w:r>
      <w:r>
        <w:rPr>
          <w:spacing w:val="-4"/>
        </w:rPr>
        <w:t> </w:t>
      </w:r>
      <w:r>
        <w:rPr/>
        <w:t>used include class-room visits; assessment of syllabus, homework, tests, handouts etc.; grading practice, laboratory experience etc.</w:t>
      </w:r>
    </w:p>
    <w:p>
      <w:pPr>
        <w:pStyle w:val="BodyText"/>
        <w:spacing w:before="3"/>
      </w:pPr>
    </w:p>
    <w:p>
      <w:pPr>
        <w:pStyle w:val="BodyText"/>
        <w:ind w:left="360"/>
      </w:pPr>
      <w:r>
        <w:rPr/>
        <w:t>Peer teaching evaluation shall be performed by an ad-hoc committee of at least three faculty members appointed by the department chair with input from the teaching evaluation coordinator. One committee member shall be appointed as the chair, who shall draft the necessary reports for review of the whole committee. Individual ad-hoc committees shall be assembled</w:t>
      </w:r>
      <w:r>
        <w:rPr>
          <w:spacing w:val="-3"/>
        </w:rPr>
        <w:t> </w:t>
      </w:r>
      <w:r>
        <w:rPr/>
        <w:t>for</w:t>
      </w:r>
      <w:r>
        <w:rPr>
          <w:spacing w:val="-2"/>
        </w:rPr>
        <w:t> </w:t>
      </w:r>
      <w:r>
        <w:rPr/>
        <w:t>each</w:t>
      </w:r>
      <w:r>
        <w:rPr>
          <w:spacing w:val="-1"/>
        </w:rPr>
        <w:t> </w:t>
      </w:r>
      <w:r>
        <w:rPr/>
        <w:t>faculty</w:t>
      </w:r>
      <w:r>
        <w:rPr>
          <w:spacing w:val="-6"/>
        </w:rPr>
        <w:t> </w:t>
      </w:r>
      <w:r>
        <w:rPr/>
        <w:t>member</w:t>
      </w:r>
      <w:r>
        <w:rPr>
          <w:spacing w:val="-3"/>
        </w:rPr>
        <w:t> </w:t>
      </w:r>
      <w:r>
        <w:rPr/>
        <w:t>to</w:t>
      </w:r>
      <w:r>
        <w:rPr>
          <w:spacing w:val="-3"/>
        </w:rPr>
        <w:t> </w:t>
      </w:r>
      <w:r>
        <w:rPr/>
        <w:t>be</w:t>
      </w:r>
      <w:r>
        <w:rPr>
          <w:spacing w:val="-5"/>
        </w:rPr>
        <w:t> </w:t>
      </w:r>
      <w:r>
        <w:rPr/>
        <w:t>evaluated</w:t>
      </w:r>
      <w:r>
        <w:rPr>
          <w:spacing w:val="-3"/>
        </w:rPr>
        <w:t> </w:t>
      </w:r>
      <w:r>
        <w:rPr/>
        <w:t>by</w:t>
      </w:r>
      <w:r>
        <w:rPr>
          <w:spacing w:val="-8"/>
        </w:rPr>
        <w:t> </w:t>
      </w:r>
      <w:r>
        <w:rPr/>
        <w:t>classroom</w:t>
      </w:r>
      <w:r>
        <w:rPr>
          <w:spacing w:val="-3"/>
        </w:rPr>
        <w:t> </w:t>
      </w:r>
      <w:r>
        <w:rPr/>
        <w:t>visits;</w:t>
      </w:r>
      <w:r>
        <w:rPr>
          <w:spacing w:val="-3"/>
        </w:rPr>
        <w:t> </w:t>
      </w:r>
      <w:r>
        <w:rPr/>
        <w:t>if</w:t>
      </w:r>
      <w:r>
        <w:rPr>
          <w:spacing w:val="-3"/>
        </w:rPr>
        <w:t> </w:t>
      </w:r>
      <w:r>
        <w:rPr/>
        <w:t>no</w:t>
      </w:r>
      <w:r>
        <w:rPr>
          <w:spacing w:val="-3"/>
        </w:rPr>
        <w:t> </w:t>
      </w:r>
      <w:r>
        <w:rPr/>
        <w:t>classroom</w:t>
      </w:r>
      <w:r>
        <w:rPr>
          <w:spacing w:val="-3"/>
        </w:rPr>
        <w:t> </w:t>
      </w:r>
      <w:r>
        <w:rPr/>
        <w:t>visits are planned, a single ad-hoc committee shall usually perform the evaluations based on other components of peer-teaching evaluation.</w:t>
      </w:r>
    </w:p>
    <w:p>
      <w:pPr>
        <w:pStyle w:val="BodyText"/>
        <w:spacing w:before="5"/>
      </w:pPr>
    </w:p>
    <w:p>
      <w:pPr>
        <w:pStyle w:val="BodyText"/>
        <w:ind w:left="360" w:right="25"/>
      </w:pPr>
      <w:r>
        <w:rPr/>
        <w:t>In</w:t>
      </w:r>
      <w:r>
        <w:rPr>
          <w:spacing w:val="-2"/>
        </w:rPr>
        <w:t> </w:t>
      </w:r>
      <w:r>
        <w:rPr/>
        <w:t>the</w:t>
      </w:r>
      <w:r>
        <w:rPr>
          <w:spacing w:val="-1"/>
        </w:rPr>
        <w:t> </w:t>
      </w:r>
      <w:r>
        <w:rPr/>
        <w:t>case</w:t>
      </w:r>
      <w:r>
        <w:rPr>
          <w:spacing w:val="-3"/>
        </w:rPr>
        <w:t> </w:t>
      </w:r>
      <w:r>
        <w:rPr/>
        <w:t>of</w:t>
      </w:r>
      <w:r>
        <w:rPr>
          <w:spacing w:val="-2"/>
        </w:rPr>
        <w:t> </w:t>
      </w:r>
      <w:r>
        <w:rPr/>
        <w:t>classroom</w:t>
      </w:r>
      <w:r>
        <w:rPr>
          <w:spacing w:val="-2"/>
        </w:rPr>
        <w:t> </w:t>
      </w:r>
      <w:r>
        <w:rPr/>
        <w:t>visits,</w:t>
      </w:r>
      <w:r>
        <w:rPr>
          <w:spacing w:val="-2"/>
        </w:rPr>
        <w:t> </w:t>
      </w:r>
      <w:r>
        <w:rPr/>
        <w:t>the</w:t>
      </w:r>
      <w:r>
        <w:rPr>
          <w:spacing w:val="-3"/>
        </w:rPr>
        <w:t> </w:t>
      </w:r>
      <w:r>
        <w:rPr/>
        <w:t>committee</w:t>
      </w:r>
      <w:r>
        <w:rPr>
          <w:spacing w:val="-4"/>
        </w:rPr>
        <w:t> </w:t>
      </w:r>
      <w:r>
        <w:rPr/>
        <w:t>chair</w:t>
      </w:r>
      <w:r>
        <w:rPr>
          <w:spacing w:val="-2"/>
        </w:rPr>
        <w:t> </w:t>
      </w:r>
      <w:r>
        <w:rPr/>
        <w:t>shall</w:t>
      </w:r>
      <w:r>
        <w:rPr>
          <w:spacing w:val="-2"/>
        </w:rPr>
        <w:t> </w:t>
      </w:r>
      <w:r>
        <w:rPr/>
        <w:t>obtain</w:t>
      </w:r>
      <w:r>
        <w:rPr>
          <w:spacing w:val="-2"/>
        </w:rPr>
        <w:t> </w:t>
      </w:r>
      <w:r>
        <w:rPr/>
        <w:t>a</w:t>
      </w:r>
      <w:r>
        <w:rPr>
          <w:spacing w:val="-3"/>
        </w:rPr>
        <w:t> </w:t>
      </w:r>
      <w:r>
        <w:rPr/>
        <w:t>list</w:t>
      </w:r>
      <w:r>
        <w:rPr>
          <w:spacing w:val="-2"/>
        </w:rPr>
        <w:t> </w:t>
      </w:r>
      <w:r>
        <w:rPr/>
        <w:t>of</w:t>
      </w:r>
      <w:r>
        <w:rPr>
          <w:spacing w:val="-2"/>
        </w:rPr>
        <w:t> </w:t>
      </w:r>
      <w:r>
        <w:rPr/>
        <w:t>all</w:t>
      </w:r>
      <w:r>
        <w:rPr>
          <w:spacing w:val="-2"/>
        </w:rPr>
        <w:t> </w:t>
      </w:r>
      <w:r>
        <w:rPr/>
        <w:t>class</w:t>
      </w:r>
      <w:r>
        <w:rPr>
          <w:spacing w:val="-2"/>
        </w:rPr>
        <w:t> </w:t>
      </w:r>
      <w:r>
        <w:rPr/>
        <w:t>meetings</w:t>
      </w:r>
      <w:r>
        <w:rPr>
          <w:spacing w:val="-2"/>
        </w:rPr>
        <w:t> </w:t>
      </w:r>
      <w:r>
        <w:rPr/>
        <w:t>for the current semester from the faculty member to be evaluated, with the classes indicated where a classroom visit is not conducive to evaluation (guest speaker, exams etc.). Each committee member will choose one classroom visit, which does not overlap with another member’s already planned visit. These peer visits are unannounced and need to cover the whole class period. When all visits are completed, the committee shall meet and discuss the observations. The committee chair shall then set up a meeting with the faculty member who was evaluated and convey the impressions of the committee. After receiving the written report from the committee chair, the evaluated faculty member may ask for clarifications or submit</w:t>
      </w:r>
      <w:r>
        <w:rPr>
          <w:spacing w:val="-3"/>
        </w:rPr>
        <w:t> </w:t>
      </w:r>
      <w:r>
        <w:rPr/>
        <w:t>a</w:t>
      </w:r>
      <w:r>
        <w:rPr>
          <w:spacing w:val="-4"/>
        </w:rPr>
        <w:t> </w:t>
      </w:r>
      <w:r>
        <w:rPr/>
        <w:t>rebuttal</w:t>
      </w:r>
      <w:r>
        <w:rPr>
          <w:spacing w:val="-3"/>
        </w:rPr>
        <w:t> </w:t>
      </w:r>
      <w:r>
        <w:rPr/>
        <w:t>within</w:t>
      </w:r>
      <w:r>
        <w:rPr>
          <w:spacing w:val="-3"/>
        </w:rPr>
        <w:t> </w:t>
      </w:r>
      <w:r>
        <w:rPr/>
        <w:t>two</w:t>
      </w:r>
      <w:r>
        <w:rPr>
          <w:spacing w:val="-3"/>
        </w:rPr>
        <w:t> </w:t>
      </w:r>
      <w:r>
        <w:rPr/>
        <w:t>weeks,</w:t>
      </w:r>
      <w:r>
        <w:rPr>
          <w:spacing w:val="-3"/>
        </w:rPr>
        <w:t> </w:t>
      </w:r>
      <w:r>
        <w:rPr/>
        <w:t>which</w:t>
      </w:r>
      <w:r>
        <w:rPr>
          <w:spacing w:val="-3"/>
        </w:rPr>
        <w:t> </w:t>
      </w:r>
      <w:r>
        <w:rPr/>
        <w:t>must</w:t>
      </w:r>
      <w:r>
        <w:rPr>
          <w:spacing w:val="-3"/>
        </w:rPr>
        <w:t> </w:t>
      </w:r>
      <w:r>
        <w:rPr/>
        <w:t>be</w:t>
      </w:r>
      <w:r>
        <w:rPr>
          <w:spacing w:val="-3"/>
        </w:rPr>
        <w:t> </w:t>
      </w:r>
      <w:r>
        <w:rPr/>
        <w:t>attached</w:t>
      </w:r>
      <w:r>
        <w:rPr>
          <w:spacing w:val="-3"/>
        </w:rPr>
        <w:t> </w:t>
      </w:r>
      <w:r>
        <w:rPr/>
        <w:t>to</w:t>
      </w:r>
      <w:r>
        <w:rPr>
          <w:spacing w:val="-3"/>
        </w:rPr>
        <w:t> </w:t>
      </w:r>
      <w:r>
        <w:rPr/>
        <w:t>the</w:t>
      </w:r>
      <w:r>
        <w:rPr>
          <w:spacing w:val="-4"/>
        </w:rPr>
        <w:t> </w:t>
      </w:r>
      <w:r>
        <w:rPr/>
        <w:t>teaching</w:t>
      </w:r>
      <w:r>
        <w:rPr>
          <w:spacing w:val="-3"/>
        </w:rPr>
        <w:t> </w:t>
      </w:r>
      <w:r>
        <w:rPr/>
        <w:t>evaluation</w:t>
      </w:r>
      <w:r>
        <w:rPr>
          <w:spacing w:val="-3"/>
        </w:rPr>
        <w:t> </w:t>
      </w:r>
      <w:r>
        <w:rPr/>
        <w:t>report.</w:t>
      </w:r>
    </w:p>
    <w:p>
      <w:pPr>
        <w:pStyle w:val="BodyText"/>
        <w:spacing w:after="0"/>
        <w:sectPr>
          <w:pgSz w:w="12240" w:h="15840"/>
          <w:pgMar w:top="1360" w:bottom="280" w:left="1440" w:right="1440"/>
        </w:sectPr>
      </w:pPr>
    </w:p>
    <w:p>
      <w:pPr>
        <w:pStyle w:val="BodyText"/>
        <w:spacing w:before="72"/>
        <w:ind w:left="360"/>
      </w:pPr>
      <w:r>
        <w:rPr/>
        <w:t>Classroom visits shall be used for untenured faculty members at least twice, for tenured faculty members at the level of associate professor at least once at the current rank. The second visit for untenured faculty members shall normally be within one year before the submission</w:t>
      </w:r>
      <w:r>
        <w:rPr>
          <w:spacing w:val="-3"/>
        </w:rPr>
        <w:t> </w:t>
      </w:r>
      <w:r>
        <w:rPr/>
        <w:t>of</w:t>
      </w:r>
      <w:r>
        <w:rPr>
          <w:spacing w:val="-3"/>
        </w:rPr>
        <w:t> </w:t>
      </w:r>
      <w:r>
        <w:rPr/>
        <w:t>the</w:t>
      </w:r>
      <w:r>
        <w:rPr>
          <w:spacing w:val="-4"/>
        </w:rPr>
        <w:t> </w:t>
      </w:r>
      <w:r>
        <w:rPr/>
        <w:t>promotion</w:t>
      </w:r>
      <w:r>
        <w:rPr>
          <w:spacing w:val="-2"/>
        </w:rPr>
        <w:t> </w:t>
      </w:r>
      <w:r>
        <w:rPr/>
        <w:t>and</w:t>
      </w:r>
      <w:r>
        <w:rPr>
          <w:spacing w:val="-3"/>
        </w:rPr>
        <w:t> </w:t>
      </w:r>
      <w:r>
        <w:rPr/>
        <w:t>tenure</w:t>
      </w:r>
      <w:r>
        <w:rPr>
          <w:spacing w:val="-4"/>
        </w:rPr>
        <w:t> </w:t>
      </w:r>
      <w:r>
        <w:rPr/>
        <w:t>documents.</w:t>
      </w:r>
      <w:r>
        <w:rPr>
          <w:spacing w:val="-1"/>
        </w:rPr>
        <w:t> </w:t>
      </w:r>
      <w:r>
        <w:rPr/>
        <w:t>Individual</w:t>
      </w:r>
      <w:r>
        <w:rPr>
          <w:spacing w:val="-3"/>
        </w:rPr>
        <w:t> </w:t>
      </w:r>
      <w:r>
        <w:rPr/>
        <w:t>faculty</w:t>
      </w:r>
      <w:r>
        <w:rPr>
          <w:spacing w:val="-8"/>
        </w:rPr>
        <w:t> </w:t>
      </w:r>
      <w:r>
        <w:rPr/>
        <w:t>members</w:t>
      </w:r>
      <w:r>
        <w:rPr>
          <w:spacing w:val="-3"/>
        </w:rPr>
        <w:t> </w:t>
      </w:r>
      <w:r>
        <w:rPr/>
        <w:t>may</w:t>
      </w:r>
      <w:r>
        <w:rPr>
          <w:spacing w:val="-8"/>
        </w:rPr>
        <w:t> </w:t>
      </w:r>
      <w:r>
        <w:rPr/>
        <w:t>request additional evaluations by classroom visits whenever desired.</w:t>
      </w:r>
    </w:p>
    <w:p>
      <w:pPr>
        <w:pStyle w:val="BodyText"/>
        <w:spacing w:before="10"/>
      </w:pPr>
    </w:p>
    <w:p>
      <w:pPr>
        <w:pStyle w:val="Heading1"/>
        <w:numPr>
          <w:ilvl w:val="0"/>
          <w:numId w:val="1"/>
        </w:numPr>
        <w:tabs>
          <w:tab w:pos="360" w:val="left" w:leader="none"/>
        </w:tabs>
        <w:spacing w:line="240" w:lineRule="auto" w:before="0" w:after="0"/>
        <w:ind w:left="360" w:right="0" w:hanging="360"/>
        <w:jc w:val="left"/>
      </w:pPr>
      <w:r>
        <w:rPr/>
        <w:t>Annual</w:t>
      </w:r>
      <w:r>
        <w:rPr>
          <w:spacing w:val="1"/>
        </w:rPr>
        <w:t> </w:t>
      </w:r>
      <w:r>
        <w:rPr>
          <w:spacing w:val="-2"/>
        </w:rPr>
        <w:t>Evaluation</w:t>
      </w:r>
    </w:p>
    <w:p>
      <w:pPr>
        <w:pStyle w:val="ListParagraph"/>
        <w:numPr>
          <w:ilvl w:val="1"/>
          <w:numId w:val="1"/>
        </w:numPr>
        <w:tabs>
          <w:tab w:pos="1440" w:val="left" w:leader="none"/>
        </w:tabs>
        <w:spacing w:line="240" w:lineRule="auto" w:before="120" w:after="0"/>
        <w:ind w:left="1440" w:right="0" w:hanging="1080"/>
        <w:jc w:val="left"/>
        <w:rPr>
          <w:b/>
          <w:sz w:val="24"/>
        </w:rPr>
      </w:pPr>
      <w:r>
        <w:rPr>
          <w:b/>
          <w:sz w:val="24"/>
        </w:rPr>
        <w:t>General</w:t>
      </w:r>
      <w:r>
        <w:rPr>
          <w:b/>
          <w:spacing w:val="-3"/>
          <w:sz w:val="24"/>
        </w:rPr>
        <w:t> </w:t>
      </w:r>
      <w:r>
        <w:rPr>
          <w:b/>
          <w:spacing w:val="-2"/>
          <w:sz w:val="24"/>
        </w:rPr>
        <w:t>Criteria</w:t>
      </w:r>
    </w:p>
    <w:p>
      <w:pPr>
        <w:pStyle w:val="BodyText"/>
        <w:spacing w:before="273"/>
        <w:ind w:left="792"/>
      </w:pPr>
      <w:r>
        <w:rPr/>
        <w:t>All</w:t>
      </w:r>
      <w:r>
        <w:rPr>
          <w:spacing w:val="-3"/>
        </w:rPr>
        <w:t> </w:t>
      </w:r>
      <w:r>
        <w:rPr/>
        <w:t>faculty</w:t>
      </w:r>
      <w:r>
        <w:rPr>
          <w:spacing w:val="-8"/>
        </w:rPr>
        <w:t> </w:t>
      </w:r>
      <w:r>
        <w:rPr/>
        <w:t>members</w:t>
      </w:r>
      <w:r>
        <w:rPr>
          <w:spacing w:val="-3"/>
        </w:rPr>
        <w:t> </w:t>
      </w:r>
      <w:r>
        <w:rPr/>
        <w:t>shall</w:t>
      </w:r>
      <w:r>
        <w:rPr>
          <w:spacing w:val="-3"/>
        </w:rPr>
        <w:t> </w:t>
      </w:r>
      <w:r>
        <w:rPr/>
        <w:t>be</w:t>
      </w:r>
      <w:r>
        <w:rPr>
          <w:spacing w:val="-3"/>
        </w:rPr>
        <w:t> </w:t>
      </w:r>
      <w:r>
        <w:rPr/>
        <w:t>evaluated</w:t>
      </w:r>
      <w:r>
        <w:rPr>
          <w:spacing w:val="-1"/>
        </w:rPr>
        <w:t> </w:t>
      </w:r>
      <w:r>
        <w:rPr/>
        <w:t>annually</w:t>
      </w:r>
      <w:r>
        <w:rPr>
          <w:spacing w:val="-8"/>
        </w:rPr>
        <w:t> </w:t>
      </w:r>
      <w:r>
        <w:rPr/>
        <w:t>by</w:t>
      </w:r>
      <w:r>
        <w:rPr>
          <w:spacing w:val="-6"/>
        </w:rPr>
        <w:t> </w:t>
      </w:r>
      <w:r>
        <w:rPr/>
        <w:t>the</w:t>
      </w:r>
      <w:r>
        <w:rPr>
          <w:spacing w:val="-3"/>
        </w:rPr>
        <w:t> </w:t>
      </w:r>
      <w:r>
        <w:rPr/>
        <w:t>department</w:t>
      </w:r>
      <w:r>
        <w:rPr>
          <w:spacing w:val="-3"/>
        </w:rPr>
        <w:t> </w:t>
      </w:r>
      <w:r>
        <w:rPr/>
        <w:t>chair.</w:t>
      </w:r>
      <w:r>
        <w:rPr>
          <w:spacing w:val="-3"/>
        </w:rPr>
        <w:t> </w:t>
      </w:r>
      <w:r>
        <w:rPr/>
        <w:t>This</w:t>
      </w:r>
      <w:r>
        <w:rPr>
          <w:spacing w:val="-3"/>
        </w:rPr>
        <w:t> </w:t>
      </w:r>
      <w:r>
        <w:rPr/>
        <w:t>is</w:t>
      </w:r>
      <w:r>
        <w:rPr>
          <w:spacing w:val="-3"/>
        </w:rPr>
        <w:t> </w:t>
      </w:r>
      <w:r>
        <w:rPr/>
        <w:t>done primarily</w:t>
      </w:r>
      <w:r>
        <w:rPr>
          <w:spacing w:val="-2"/>
        </w:rPr>
        <w:t> </w:t>
      </w:r>
      <w:r>
        <w:rPr/>
        <w:t>based on the annual report filled out by</w:t>
      </w:r>
      <w:r>
        <w:rPr>
          <w:spacing w:val="-2"/>
        </w:rPr>
        <w:t> </w:t>
      </w:r>
      <w:r>
        <w:rPr/>
        <w:t>the faculty</w:t>
      </w:r>
      <w:r>
        <w:rPr>
          <w:spacing w:val="-2"/>
        </w:rPr>
        <w:t> </w:t>
      </w:r>
      <w:r>
        <w:rPr/>
        <w:t>member and on the peer teaching evaluation, if any.</w:t>
      </w:r>
    </w:p>
    <w:p>
      <w:pPr>
        <w:pStyle w:val="BodyText"/>
        <w:spacing w:before="6"/>
      </w:pPr>
    </w:p>
    <w:p>
      <w:pPr>
        <w:pStyle w:val="BodyText"/>
        <w:ind w:left="792"/>
      </w:pPr>
      <w:r>
        <w:rPr/>
        <w:t>The faculty members shall be evaluated separately in teaching, scholarship and professional service. After evaluation of each of the three areas, the department chair shall assign a numerical rating between 0 and 4 as foreseen in the Agreement: 0 = unsatisfactory, 1 = adequate, 2=meritorious, 3=outstanding and 4=extraordinary. The criteria used to arrive at these ratings are to be uniform for all evaluations and are listed under 13.2. The composite average rating is then calculated based on an optimization of the three relative weighting factors to provide a maximum composite rating for the individual</w:t>
      </w:r>
      <w:r>
        <w:rPr>
          <w:spacing w:val="-3"/>
        </w:rPr>
        <w:t> </w:t>
      </w:r>
      <w:r>
        <w:rPr/>
        <w:t>faculty</w:t>
      </w:r>
      <w:r>
        <w:rPr>
          <w:spacing w:val="-8"/>
        </w:rPr>
        <w:t> </w:t>
      </w:r>
      <w:r>
        <w:rPr/>
        <w:t>member.</w:t>
      </w:r>
      <w:r>
        <w:rPr>
          <w:spacing w:val="-3"/>
        </w:rPr>
        <w:t> </w:t>
      </w:r>
      <w:r>
        <w:rPr/>
        <w:t>The</w:t>
      </w:r>
      <w:r>
        <w:rPr>
          <w:spacing w:val="-4"/>
        </w:rPr>
        <w:t> </w:t>
      </w:r>
      <w:r>
        <w:rPr/>
        <w:t>relative</w:t>
      </w:r>
      <w:r>
        <w:rPr>
          <w:spacing w:val="-3"/>
        </w:rPr>
        <w:t> </w:t>
      </w:r>
      <w:r>
        <w:rPr/>
        <w:t>weighting</w:t>
      </w:r>
      <w:r>
        <w:rPr>
          <w:spacing w:val="-6"/>
        </w:rPr>
        <w:t> </w:t>
      </w:r>
      <w:r>
        <w:rPr/>
        <w:t>factors</w:t>
      </w:r>
      <w:r>
        <w:rPr>
          <w:spacing w:val="-3"/>
        </w:rPr>
        <w:t> </w:t>
      </w:r>
      <w:r>
        <w:rPr/>
        <w:t>must</w:t>
      </w:r>
      <w:r>
        <w:rPr>
          <w:spacing w:val="-3"/>
        </w:rPr>
        <w:t> </w:t>
      </w:r>
      <w:r>
        <w:rPr/>
        <w:t>be</w:t>
      </w:r>
      <w:r>
        <w:rPr>
          <w:spacing w:val="-3"/>
        </w:rPr>
        <w:t> </w:t>
      </w:r>
      <w:r>
        <w:rPr/>
        <w:t>constrained</w:t>
      </w:r>
      <w:r>
        <w:rPr>
          <w:spacing w:val="-3"/>
        </w:rPr>
        <w:t> </w:t>
      </w:r>
      <w:r>
        <w:rPr/>
        <w:t>within</w:t>
      </w:r>
      <w:r>
        <w:rPr>
          <w:spacing w:val="-3"/>
        </w:rPr>
        <w:t> </w:t>
      </w:r>
      <w:r>
        <w:rPr/>
        <w:t>the following ranges: 20%-70% for teaching, 20%-70% for scholarship and 10%-50% for service, unless changed for one of the reasons below. The department chair shall convey the evaluation including the assigned scores and weights to the faculty member in </w:t>
      </w:r>
      <w:r>
        <w:rPr>
          <w:spacing w:val="-2"/>
        </w:rPr>
        <w:t>writing.</w:t>
      </w:r>
    </w:p>
    <w:p>
      <w:pPr>
        <w:pStyle w:val="BodyText"/>
        <w:spacing w:before="3"/>
      </w:pPr>
    </w:p>
    <w:p>
      <w:pPr>
        <w:pStyle w:val="BodyText"/>
        <w:ind w:left="792"/>
      </w:pPr>
      <w:r>
        <w:rPr/>
        <w:t>Under</w:t>
      </w:r>
      <w:r>
        <w:rPr>
          <w:spacing w:val="-3"/>
        </w:rPr>
        <w:t> </w:t>
      </w:r>
      <w:r>
        <w:rPr/>
        <w:t>the</w:t>
      </w:r>
      <w:r>
        <w:rPr>
          <w:spacing w:val="-5"/>
        </w:rPr>
        <w:t> </w:t>
      </w:r>
      <w:r>
        <w:rPr/>
        <w:t>following</w:t>
      </w:r>
      <w:r>
        <w:rPr>
          <w:spacing w:val="-6"/>
        </w:rPr>
        <w:t> </w:t>
      </w:r>
      <w:r>
        <w:rPr/>
        <w:t>circumstances,</w:t>
      </w:r>
      <w:r>
        <w:rPr>
          <w:spacing w:val="-3"/>
        </w:rPr>
        <w:t> </w:t>
      </w:r>
      <w:r>
        <w:rPr/>
        <w:t>the</w:t>
      </w:r>
      <w:r>
        <w:rPr>
          <w:spacing w:val="-3"/>
        </w:rPr>
        <w:t> </w:t>
      </w:r>
      <w:r>
        <w:rPr/>
        <w:t>department</w:t>
      </w:r>
      <w:r>
        <w:rPr>
          <w:spacing w:val="-3"/>
        </w:rPr>
        <w:t> </w:t>
      </w:r>
      <w:r>
        <w:rPr/>
        <w:t>chair</w:t>
      </w:r>
      <w:r>
        <w:rPr>
          <w:spacing w:val="-3"/>
        </w:rPr>
        <w:t> </w:t>
      </w:r>
      <w:r>
        <w:rPr/>
        <w:t>may</w:t>
      </w:r>
      <w:r>
        <w:rPr>
          <w:spacing w:val="-8"/>
        </w:rPr>
        <w:t> </w:t>
      </w:r>
      <w:r>
        <w:rPr/>
        <w:t>assign</w:t>
      </w:r>
      <w:r>
        <w:rPr>
          <w:spacing w:val="-3"/>
        </w:rPr>
        <w:t> </w:t>
      </w:r>
      <w:r>
        <w:rPr/>
        <w:t>weights</w:t>
      </w:r>
      <w:r>
        <w:rPr>
          <w:spacing w:val="-3"/>
        </w:rPr>
        <w:t> </w:t>
      </w:r>
      <w:r>
        <w:rPr/>
        <w:t>without using the optimizing algorithm or being constrained by the usual range of relative </w:t>
      </w:r>
      <w:r>
        <w:rPr>
          <w:spacing w:val="-2"/>
        </w:rPr>
        <w:t>weights:</w:t>
      </w:r>
    </w:p>
    <w:p>
      <w:pPr>
        <w:pStyle w:val="BodyText"/>
        <w:spacing w:before="5"/>
      </w:pPr>
    </w:p>
    <w:p>
      <w:pPr>
        <w:pStyle w:val="ListParagraph"/>
        <w:numPr>
          <w:ilvl w:val="0"/>
          <w:numId w:val="6"/>
        </w:numPr>
        <w:tabs>
          <w:tab w:pos="1785" w:val="left" w:leader="none"/>
        </w:tabs>
        <w:spacing w:line="240" w:lineRule="auto" w:before="0" w:after="0"/>
        <w:ind w:left="1785" w:right="0" w:hanging="225"/>
        <w:jc w:val="left"/>
        <w:rPr>
          <w:sz w:val="24"/>
        </w:rPr>
      </w:pPr>
      <w:r>
        <w:rPr>
          <w:sz w:val="24"/>
        </w:rPr>
        <w:t>unique</w:t>
      </w:r>
      <w:r>
        <w:rPr>
          <w:spacing w:val="-3"/>
          <w:sz w:val="24"/>
        </w:rPr>
        <w:t> </w:t>
      </w:r>
      <w:r>
        <w:rPr>
          <w:sz w:val="24"/>
        </w:rPr>
        <w:t>work</w:t>
      </w:r>
      <w:r>
        <w:rPr>
          <w:spacing w:val="1"/>
          <w:sz w:val="24"/>
        </w:rPr>
        <w:t> </w:t>
      </w:r>
      <w:r>
        <w:rPr>
          <w:sz w:val="24"/>
        </w:rPr>
        <w:t>assignments</w:t>
      </w:r>
      <w:r>
        <w:rPr>
          <w:spacing w:val="-1"/>
          <w:sz w:val="24"/>
        </w:rPr>
        <w:t> </w:t>
      </w:r>
      <w:r>
        <w:rPr>
          <w:sz w:val="24"/>
        </w:rPr>
        <w:t>that differ</w:t>
      </w:r>
      <w:r>
        <w:rPr>
          <w:spacing w:val="-1"/>
          <w:sz w:val="24"/>
        </w:rPr>
        <w:t> </w:t>
      </w:r>
      <w:r>
        <w:rPr>
          <w:sz w:val="24"/>
        </w:rPr>
        <w:t>from those of</w:t>
      </w:r>
      <w:r>
        <w:rPr>
          <w:spacing w:val="-3"/>
          <w:sz w:val="24"/>
        </w:rPr>
        <w:t> </w:t>
      </w:r>
      <w:r>
        <w:rPr>
          <w:sz w:val="24"/>
        </w:rPr>
        <w:t>other</w:t>
      </w:r>
      <w:r>
        <w:rPr>
          <w:spacing w:val="-2"/>
          <w:sz w:val="24"/>
        </w:rPr>
        <w:t> </w:t>
      </w:r>
      <w:r>
        <w:rPr>
          <w:sz w:val="24"/>
        </w:rPr>
        <w:t>faculty</w:t>
      </w:r>
      <w:r>
        <w:rPr>
          <w:spacing w:val="-5"/>
          <w:sz w:val="24"/>
        </w:rPr>
        <w:t> </w:t>
      </w:r>
      <w:r>
        <w:rPr>
          <w:spacing w:val="-2"/>
          <w:sz w:val="24"/>
        </w:rPr>
        <w:t>members;</w:t>
      </w:r>
    </w:p>
    <w:p>
      <w:pPr>
        <w:pStyle w:val="BodyText"/>
        <w:spacing w:before="5"/>
      </w:pPr>
    </w:p>
    <w:p>
      <w:pPr>
        <w:pStyle w:val="ListParagraph"/>
        <w:numPr>
          <w:ilvl w:val="0"/>
          <w:numId w:val="6"/>
        </w:numPr>
        <w:tabs>
          <w:tab w:pos="1800" w:val="left" w:leader="none"/>
        </w:tabs>
        <w:spacing w:line="240" w:lineRule="auto" w:before="0" w:after="0"/>
        <w:ind w:left="1800" w:right="0" w:hanging="240"/>
        <w:jc w:val="left"/>
        <w:rPr>
          <w:sz w:val="24"/>
        </w:rPr>
      </w:pPr>
      <w:r>
        <w:rPr>
          <w:sz w:val="24"/>
        </w:rPr>
        <w:t>disciplinary</w:t>
      </w:r>
      <w:r>
        <w:rPr>
          <w:spacing w:val="-4"/>
          <w:sz w:val="24"/>
        </w:rPr>
        <w:t> </w:t>
      </w:r>
      <w:r>
        <w:rPr>
          <w:sz w:val="24"/>
        </w:rPr>
        <w:t>action against</w:t>
      </w:r>
      <w:r>
        <w:rPr>
          <w:spacing w:val="-1"/>
          <w:sz w:val="24"/>
        </w:rPr>
        <w:t> </w:t>
      </w:r>
      <w:r>
        <w:rPr>
          <w:sz w:val="24"/>
        </w:rPr>
        <w:t>the faculty</w:t>
      </w:r>
      <w:r>
        <w:rPr>
          <w:spacing w:val="-5"/>
          <w:sz w:val="24"/>
        </w:rPr>
        <w:t> </w:t>
      </w:r>
      <w:r>
        <w:rPr>
          <w:spacing w:val="-2"/>
          <w:sz w:val="24"/>
        </w:rPr>
        <w:t>member;</w:t>
      </w:r>
    </w:p>
    <w:p>
      <w:pPr>
        <w:pStyle w:val="BodyText"/>
        <w:spacing w:before="2"/>
      </w:pPr>
    </w:p>
    <w:p>
      <w:pPr>
        <w:pStyle w:val="ListParagraph"/>
        <w:numPr>
          <w:ilvl w:val="0"/>
          <w:numId w:val="6"/>
        </w:numPr>
        <w:tabs>
          <w:tab w:pos="1785" w:val="left" w:leader="none"/>
        </w:tabs>
        <w:spacing w:line="240" w:lineRule="auto" w:before="0" w:after="0"/>
        <w:ind w:left="1785" w:right="0" w:hanging="225"/>
        <w:jc w:val="left"/>
        <w:rPr>
          <w:sz w:val="24"/>
        </w:rPr>
      </w:pPr>
      <w:r>
        <w:rPr>
          <w:sz w:val="24"/>
        </w:rPr>
        <w:t>substandard</w:t>
      </w:r>
      <w:r>
        <w:rPr>
          <w:spacing w:val="-3"/>
          <w:sz w:val="24"/>
        </w:rPr>
        <w:t> </w:t>
      </w:r>
      <w:r>
        <w:rPr>
          <w:sz w:val="24"/>
        </w:rPr>
        <w:t>performance</w:t>
      </w:r>
      <w:r>
        <w:rPr>
          <w:spacing w:val="-1"/>
          <w:sz w:val="24"/>
        </w:rPr>
        <w:t> </w:t>
      </w:r>
      <w:r>
        <w:rPr>
          <w:sz w:val="24"/>
        </w:rPr>
        <w:t>extending</w:t>
      </w:r>
      <w:r>
        <w:rPr>
          <w:spacing w:val="-3"/>
          <w:sz w:val="24"/>
        </w:rPr>
        <w:t> </w:t>
      </w:r>
      <w:r>
        <w:rPr>
          <w:sz w:val="24"/>
        </w:rPr>
        <w:t>over</w:t>
      </w:r>
      <w:r>
        <w:rPr>
          <w:spacing w:val="-1"/>
          <w:sz w:val="24"/>
        </w:rPr>
        <w:t> </w:t>
      </w:r>
      <w:r>
        <w:rPr>
          <w:sz w:val="24"/>
        </w:rPr>
        <w:t>more</w:t>
      </w:r>
      <w:r>
        <w:rPr>
          <w:spacing w:val="1"/>
          <w:sz w:val="24"/>
        </w:rPr>
        <w:t> </w:t>
      </w:r>
      <w:r>
        <w:rPr>
          <w:sz w:val="24"/>
        </w:rPr>
        <w:t>than one</w:t>
      </w:r>
      <w:r>
        <w:rPr>
          <w:spacing w:val="3"/>
          <w:sz w:val="24"/>
        </w:rPr>
        <w:t> </w:t>
      </w:r>
      <w:r>
        <w:rPr>
          <w:spacing w:val="-2"/>
          <w:sz w:val="24"/>
        </w:rPr>
        <w:t>year.</w:t>
      </w:r>
    </w:p>
    <w:p>
      <w:pPr>
        <w:pStyle w:val="BodyText"/>
        <w:spacing w:before="10"/>
      </w:pPr>
    </w:p>
    <w:p>
      <w:pPr>
        <w:pStyle w:val="Heading1"/>
        <w:numPr>
          <w:ilvl w:val="1"/>
          <w:numId w:val="1"/>
        </w:numPr>
        <w:tabs>
          <w:tab w:pos="1440" w:val="left" w:leader="none"/>
        </w:tabs>
        <w:spacing w:line="240" w:lineRule="auto" w:before="0" w:after="0"/>
        <w:ind w:left="1440" w:right="0" w:hanging="1080"/>
        <w:jc w:val="left"/>
      </w:pPr>
      <w:r>
        <w:rPr/>
        <w:t>Specific</w:t>
      </w:r>
      <w:r>
        <w:rPr>
          <w:spacing w:val="-1"/>
        </w:rPr>
        <w:t> </w:t>
      </w:r>
      <w:r>
        <w:rPr>
          <w:spacing w:val="-2"/>
        </w:rPr>
        <w:t>Criteria</w:t>
      </w:r>
    </w:p>
    <w:p>
      <w:pPr>
        <w:pStyle w:val="BodyText"/>
        <w:rPr>
          <w:b/>
        </w:rPr>
      </w:pPr>
    </w:p>
    <w:p>
      <w:pPr>
        <w:pStyle w:val="BodyText"/>
        <w:spacing w:before="1"/>
        <w:ind w:left="792" w:right="76"/>
      </w:pPr>
      <w:r>
        <w:rPr/>
        <w:t>If multiple measures are required to achieve a certain level of performance, these measures</w:t>
      </w:r>
      <w:r>
        <w:rPr>
          <w:spacing w:val="-3"/>
        </w:rPr>
        <w:t> </w:t>
      </w:r>
      <w:r>
        <w:rPr/>
        <w:t>may</w:t>
      </w:r>
      <w:r>
        <w:rPr>
          <w:spacing w:val="-8"/>
        </w:rPr>
        <w:t> </w:t>
      </w:r>
      <w:r>
        <w:rPr/>
        <w:t>be</w:t>
      </w:r>
      <w:r>
        <w:rPr>
          <w:spacing w:val="-4"/>
        </w:rPr>
        <w:t> </w:t>
      </w:r>
      <w:r>
        <w:rPr/>
        <w:t>from</w:t>
      </w:r>
      <w:r>
        <w:rPr>
          <w:spacing w:val="-3"/>
        </w:rPr>
        <w:t> </w:t>
      </w:r>
      <w:r>
        <w:rPr/>
        <w:t>the</w:t>
      </w:r>
      <w:r>
        <w:rPr>
          <w:spacing w:val="-4"/>
        </w:rPr>
        <w:t> </w:t>
      </w:r>
      <w:r>
        <w:rPr/>
        <w:t>same</w:t>
      </w:r>
      <w:r>
        <w:rPr>
          <w:spacing w:val="-3"/>
        </w:rPr>
        <w:t> </w:t>
      </w:r>
      <w:r>
        <w:rPr/>
        <w:t>category.</w:t>
      </w:r>
      <w:r>
        <w:rPr>
          <w:spacing w:val="-1"/>
        </w:rPr>
        <w:t> </w:t>
      </w:r>
      <w:r>
        <w:rPr/>
        <w:t>For</w:t>
      </w:r>
      <w:r>
        <w:rPr>
          <w:spacing w:val="-3"/>
        </w:rPr>
        <w:t> </w:t>
      </w:r>
      <w:r>
        <w:rPr/>
        <w:t>example,</w:t>
      </w:r>
      <w:r>
        <w:rPr>
          <w:spacing w:val="-3"/>
        </w:rPr>
        <w:t> </w:t>
      </w:r>
      <w:r>
        <w:rPr/>
        <w:t>if</w:t>
      </w:r>
      <w:r>
        <w:rPr>
          <w:spacing w:val="-3"/>
        </w:rPr>
        <w:t> </w:t>
      </w:r>
      <w:r>
        <w:rPr/>
        <w:t>two</w:t>
      </w:r>
      <w:r>
        <w:rPr>
          <w:spacing w:val="-3"/>
        </w:rPr>
        <w:t> </w:t>
      </w:r>
      <w:r>
        <w:rPr/>
        <w:t>additional</w:t>
      </w:r>
      <w:r>
        <w:rPr>
          <w:spacing w:val="-3"/>
        </w:rPr>
        <w:t> </w:t>
      </w:r>
      <w:r>
        <w:rPr/>
        <w:t>measures</w:t>
      </w:r>
      <w:r>
        <w:rPr>
          <w:spacing w:val="-1"/>
        </w:rPr>
        <w:t> </w:t>
      </w:r>
      <w:r>
        <w:rPr/>
        <w:t>are necessary from the list: i) publication of one journal article, ii) external grant of</w:t>
      </w:r>
    </w:p>
    <w:p>
      <w:pPr>
        <w:pStyle w:val="BodyText"/>
        <w:ind w:left="792"/>
      </w:pPr>
      <w:r>
        <w:rPr/>
        <w:t>$100,000</w:t>
      </w:r>
      <w:r>
        <w:rPr>
          <w:spacing w:val="-4"/>
        </w:rPr>
        <w:t> </w:t>
      </w:r>
      <w:r>
        <w:rPr/>
        <w:t>and</w:t>
      </w:r>
      <w:r>
        <w:rPr>
          <w:spacing w:val="-4"/>
        </w:rPr>
        <w:t> </w:t>
      </w:r>
      <w:r>
        <w:rPr/>
        <w:t>iii)</w:t>
      </w:r>
      <w:r>
        <w:rPr>
          <w:spacing w:val="-4"/>
        </w:rPr>
        <w:t> </w:t>
      </w:r>
      <w:r>
        <w:rPr/>
        <w:t>two</w:t>
      </w:r>
      <w:r>
        <w:rPr>
          <w:spacing w:val="-4"/>
        </w:rPr>
        <w:t> </w:t>
      </w:r>
      <w:r>
        <w:rPr/>
        <w:t>semesters</w:t>
      </w:r>
      <w:r>
        <w:rPr>
          <w:spacing w:val="-4"/>
        </w:rPr>
        <w:t> </w:t>
      </w:r>
      <w:r>
        <w:rPr/>
        <w:t>of</w:t>
      </w:r>
      <w:r>
        <w:rPr>
          <w:spacing w:val="-4"/>
        </w:rPr>
        <w:t> </w:t>
      </w:r>
      <w:r>
        <w:rPr/>
        <w:t>graduate</w:t>
      </w:r>
      <w:r>
        <w:rPr>
          <w:spacing w:val="-4"/>
        </w:rPr>
        <w:t> </w:t>
      </w:r>
      <w:r>
        <w:rPr/>
        <w:t>student</w:t>
      </w:r>
      <w:r>
        <w:rPr>
          <w:spacing w:val="-4"/>
        </w:rPr>
        <w:t> </w:t>
      </w:r>
      <w:r>
        <w:rPr/>
        <w:t>support,</w:t>
      </w:r>
      <w:r>
        <w:rPr>
          <w:spacing w:val="-4"/>
        </w:rPr>
        <w:t> </w:t>
      </w:r>
      <w:r>
        <w:rPr/>
        <w:t>publication</w:t>
      </w:r>
      <w:r>
        <w:rPr>
          <w:spacing w:val="-4"/>
        </w:rPr>
        <w:t> </w:t>
      </w:r>
      <w:r>
        <w:rPr/>
        <w:t>of</w:t>
      </w:r>
      <w:r>
        <w:rPr>
          <w:spacing w:val="-5"/>
        </w:rPr>
        <w:t> </w:t>
      </w:r>
      <w:r>
        <w:rPr/>
        <w:t>two</w:t>
      </w:r>
      <w:r>
        <w:rPr>
          <w:spacing w:val="-4"/>
        </w:rPr>
        <w:t> </w:t>
      </w:r>
      <w:r>
        <w:rPr/>
        <w:t>journal articles would fulfill the requirement.</w:t>
      </w:r>
    </w:p>
    <w:p>
      <w:pPr>
        <w:pStyle w:val="BodyText"/>
        <w:spacing w:before="2"/>
      </w:pPr>
    </w:p>
    <w:p>
      <w:pPr>
        <w:pStyle w:val="BodyText"/>
        <w:ind w:left="792"/>
      </w:pPr>
      <w:r>
        <w:rPr/>
        <w:t>Scholarship</w:t>
      </w:r>
      <w:r>
        <w:rPr>
          <w:spacing w:val="-3"/>
        </w:rPr>
        <w:t> </w:t>
      </w:r>
      <w:r>
        <w:rPr/>
        <w:t>and</w:t>
      </w:r>
      <w:r>
        <w:rPr>
          <w:spacing w:val="-3"/>
        </w:rPr>
        <w:t> </w:t>
      </w:r>
      <w:r>
        <w:rPr/>
        <w:t>service</w:t>
      </w:r>
      <w:r>
        <w:rPr>
          <w:spacing w:val="-4"/>
        </w:rPr>
        <w:t> </w:t>
      </w:r>
      <w:r>
        <w:rPr/>
        <w:t>criteria</w:t>
      </w:r>
      <w:r>
        <w:rPr>
          <w:spacing w:val="-5"/>
        </w:rPr>
        <w:t> </w:t>
      </w:r>
      <w:r>
        <w:rPr/>
        <w:t>call</w:t>
      </w:r>
      <w:r>
        <w:rPr>
          <w:spacing w:val="-3"/>
        </w:rPr>
        <w:t> </w:t>
      </w:r>
      <w:r>
        <w:rPr/>
        <w:t>for</w:t>
      </w:r>
      <w:r>
        <w:rPr>
          <w:spacing w:val="-5"/>
        </w:rPr>
        <w:t> </w:t>
      </w:r>
      <w:r>
        <w:rPr/>
        <w:t>three-year</w:t>
      </w:r>
      <w:r>
        <w:rPr>
          <w:spacing w:val="-2"/>
        </w:rPr>
        <w:t> </w:t>
      </w:r>
      <w:r>
        <w:rPr/>
        <w:t>averages.</w:t>
      </w:r>
      <w:r>
        <w:rPr>
          <w:spacing w:val="-3"/>
        </w:rPr>
        <w:t> </w:t>
      </w:r>
      <w:r>
        <w:rPr/>
        <w:t>New</w:t>
      </w:r>
      <w:r>
        <w:rPr>
          <w:spacing w:val="-3"/>
        </w:rPr>
        <w:t> </w:t>
      </w:r>
      <w:r>
        <w:rPr/>
        <w:t>bargaining</w:t>
      </w:r>
      <w:r>
        <w:rPr>
          <w:spacing w:val="-6"/>
        </w:rPr>
        <w:t> </w:t>
      </w:r>
      <w:r>
        <w:rPr/>
        <w:t>unit</w:t>
      </w:r>
      <w:r>
        <w:rPr>
          <w:spacing w:val="-3"/>
        </w:rPr>
        <w:t> </w:t>
      </w:r>
      <w:r>
        <w:rPr/>
        <w:t>faculty members who have been employed at Wright State University for less than two full</w:t>
      </w:r>
    </w:p>
    <w:p>
      <w:pPr>
        <w:pStyle w:val="BodyText"/>
        <w:spacing w:after="0"/>
        <w:sectPr>
          <w:pgSz w:w="12240" w:h="15840"/>
          <w:pgMar w:top="1360" w:bottom="280" w:left="1440" w:right="1440"/>
        </w:sectPr>
      </w:pPr>
    </w:p>
    <w:p>
      <w:pPr>
        <w:pStyle w:val="BodyText"/>
        <w:spacing w:before="72"/>
        <w:ind w:left="792"/>
      </w:pPr>
      <w:r>
        <w:rPr/>
        <w:t>years will be evaluated for their accomplishments in the past year only. After two full years</w:t>
      </w:r>
      <w:r>
        <w:rPr>
          <w:spacing w:val="-3"/>
        </w:rPr>
        <w:t> </w:t>
      </w:r>
      <w:r>
        <w:rPr/>
        <w:t>at</w:t>
      </w:r>
      <w:r>
        <w:rPr>
          <w:spacing w:val="-3"/>
        </w:rPr>
        <w:t> </w:t>
      </w:r>
      <w:r>
        <w:rPr/>
        <w:t>Wright</w:t>
      </w:r>
      <w:r>
        <w:rPr>
          <w:spacing w:val="-3"/>
        </w:rPr>
        <w:t> </w:t>
      </w:r>
      <w:r>
        <w:rPr/>
        <w:t>State</w:t>
      </w:r>
      <w:r>
        <w:rPr>
          <w:spacing w:val="-2"/>
        </w:rPr>
        <w:t> </w:t>
      </w:r>
      <w:r>
        <w:rPr/>
        <w:t>University,</w:t>
      </w:r>
      <w:r>
        <w:rPr>
          <w:spacing w:val="-3"/>
        </w:rPr>
        <w:t> </w:t>
      </w:r>
      <w:r>
        <w:rPr/>
        <w:t>they</w:t>
      </w:r>
      <w:r>
        <w:rPr>
          <w:spacing w:val="-6"/>
        </w:rPr>
        <w:t> </w:t>
      </w:r>
      <w:r>
        <w:rPr/>
        <w:t>will</w:t>
      </w:r>
      <w:r>
        <w:rPr>
          <w:spacing w:val="-3"/>
        </w:rPr>
        <w:t> </w:t>
      </w:r>
      <w:r>
        <w:rPr/>
        <w:t>be</w:t>
      </w:r>
      <w:r>
        <w:rPr>
          <w:spacing w:val="-4"/>
        </w:rPr>
        <w:t> </w:t>
      </w:r>
      <w:r>
        <w:rPr/>
        <w:t>evaluated</w:t>
      </w:r>
      <w:r>
        <w:rPr>
          <w:spacing w:val="-3"/>
        </w:rPr>
        <w:t> </w:t>
      </w:r>
      <w:r>
        <w:rPr/>
        <w:t>using</w:t>
      </w:r>
      <w:r>
        <w:rPr>
          <w:spacing w:val="-3"/>
        </w:rPr>
        <w:t> </w:t>
      </w:r>
      <w:r>
        <w:rPr/>
        <w:t>averages</w:t>
      </w:r>
      <w:r>
        <w:rPr>
          <w:spacing w:val="-3"/>
        </w:rPr>
        <w:t> </w:t>
      </w:r>
      <w:r>
        <w:rPr/>
        <w:t>of</w:t>
      </w:r>
      <w:r>
        <w:rPr>
          <w:spacing w:val="-3"/>
        </w:rPr>
        <w:t> </w:t>
      </w:r>
      <w:r>
        <w:rPr/>
        <w:t>those</w:t>
      </w:r>
      <w:r>
        <w:rPr>
          <w:spacing w:val="-4"/>
        </w:rPr>
        <w:t> </w:t>
      </w:r>
      <w:r>
        <w:rPr/>
        <w:t>first</w:t>
      </w:r>
      <w:r>
        <w:rPr>
          <w:spacing w:val="-3"/>
        </w:rPr>
        <w:t> </w:t>
      </w:r>
      <w:r>
        <w:rPr/>
        <w:t>two </w:t>
      </w:r>
      <w:r>
        <w:rPr>
          <w:spacing w:val="-2"/>
        </w:rPr>
        <w:t>years.</w:t>
      </w:r>
    </w:p>
    <w:p>
      <w:pPr>
        <w:pStyle w:val="BodyText"/>
        <w:spacing w:before="10"/>
      </w:pPr>
    </w:p>
    <w:p>
      <w:pPr>
        <w:pStyle w:val="Heading1"/>
        <w:numPr>
          <w:ilvl w:val="2"/>
          <w:numId w:val="1"/>
        </w:numPr>
        <w:tabs>
          <w:tab w:pos="1440" w:val="left" w:leader="none"/>
        </w:tabs>
        <w:spacing w:line="240" w:lineRule="auto" w:before="0" w:after="0"/>
        <w:ind w:left="1440" w:right="0" w:hanging="720"/>
        <w:jc w:val="left"/>
      </w:pPr>
      <w:r>
        <w:rPr>
          <w:spacing w:val="-2"/>
        </w:rPr>
        <w:t>Teaching</w:t>
      </w:r>
    </w:p>
    <w:p>
      <w:pPr>
        <w:pStyle w:val="BodyText"/>
        <w:spacing w:before="273"/>
        <w:ind w:left="1224"/>
      </w:pPr>
      <w:r>
        <w:rPr/>
        <w:t>Factors used in rating teaching performance include effectiveness of in-class teaching; teaching of distance-learning courses; teaching of workshops and continuing</w:t>
      </w:r>
      <w:r>
        <w:rPr>
          <w:spacing w:val="-6"/>
        </w:rPr>
        <w:t> </w:t>
      </w:r>
      <w:r>
        <w:rPr/>
        <w:t>education</w:t>
      </w:r>
      <w:r>
        <w:rPr>
          <w:spacing w:val="-4"/>
        </w:rPr>
        <w:t> </w:t>
      </w:r>
      <w:r>
        <w:rPr/>
        <w:t>courses;</w:t>
      </w:r>
      <w:r>
        <w:rPr>
          <w:spacing w:val="-4"/>
        </w:rPr>
        <w:t> </w:t>
      </w:r>
      <w:r>
        <w:rPr/>
        <w:t>student</w:t>
      </w:r>
      <w:r>
        <w:rPr>
          <w:spacing w:val="-4"/>
        </w:rPr>
        <w:t> </w:t>
      </w:r>
      <w:r>
        <w:rPr/>
        <w:t>advising;</w:t>
      </w:r>
      <w:r>
        <w:rPr>
          <w:spacing w:val="-4"/>
        </w:rPr>
        <w:t> </w:t>
      </w:r>
      <w:r>
        <w:rPr/>
        <w:t>serving</w:t>
      </w:r>
      <w:r>
        <w:rPr>
          <w:spacing w:val="-7"/>
        </w:rPr>
        <w:t> </w:t>
      </w:r>
      <w:r>
        <w:rPr/>
        <w:t>as</w:t>
      </w:r>
      <w:r>
        <w:rPr>
          <w:spacing w:val="-4"/>
        </w:rPr>
        <w:t> </w:t>
      </w:r>
      <w:r>
        <w:rPr/>
        <w:t>major</w:t>
      </w:r>
      <w:r>
        <w:rPr>
          <w:spacing w:val="-4"/>
        </w:rPr>
        <w:t> </w:t>
      </w:r>
      <w:r>
        <w:rPr/>
        <w:t>advisor</w:t>
      </w:r>
      <w:r>
        <w:rPr>
          <w:spacing w:val="-4"/>
        </w:rPr>
        <w:t> </w:t>
      </w:r>
      <w:r>
        <w:rPr/>
        <w:t>for</w:t>
      </w:r>
      <w:r>
        <w:rPr>
          <w:spacing w:val="-4"/>
        </w:rPr>
        <w:t> </w:t>
      </w:r>
      <w:r>
        <w:rPr/>
        <w:t>Ph.D. dissertations and M.S. theses; graduating M.S. students with thesis and Ph.D. students;</w:t>
      </w:r>
      <w:r>
        <w:rPr>
          <w:spacing w:val="-1"/>
        </w:rPr>
        <w:t> </w:t>
      </w:r>
      <w:r>
        <w:rPr/>
        <w:t>serving</w:t>
      </w:r>
      <w:r>
        <w:rPr>
          <w:spacing w:val="-4"/>
        </w:rPr>
        <w:t> </w:t>
      </w:r>
      <w:r>
        <w:rPr/>
        <w:t>on</w:t>
      </w:r>
      <w:r>
        <w:rPr>
          <w:spacing w:val="-1"/>
        </w:rPr>
        <w:t> </w:t>
      </w:r>
      <w:r>
        <w:rPr/>
        <w:t>thesis</w:t>
      </w:r>
      <w:r>
        <w:rPr>
          <w:spacing w:val="-1"/>
        </w:rPr>
        <w:t> </w:t>
      </w:r>
      <w:r>
        <w:rPr/>
        <w:t>and</w:t>
      </w:r>
      <w:r>
        <w:rPr>
          <w:spacing w:val="-1"/>
        </w:rPr>
        <w:t> </w:t>
      </w:r>
      <w:r>
        <w:rPr/>
        <w:t>dissertation</w:t>
      </w:r>
      <w:r>
        <w:rPr>
          <w:spacing w:val="-1"/>
        </w:rPr>
        <w:t> </w:t>
      </w:r>
      <w:r>
        <w:rPr/>
        <w:t>committees;</w:t>
      </w:r>
      <w:r>
        <w:rPr>
          <w:spacing w:val="-1"/>
        </w:rPr>
        <w:t> </w:t>
      </w:r>
      <w:r>
        <w:rPr/>
        <w:t>supervising</w:t>
      </w:r>
      <w:r>
        <w:rPr>
          <w:spacing w:val="-3"/>
        </w:rPr>
        <w:t> </w:t>
      </w:r>
      <w:r>
        <w:rPr/>
        <w:t>senior design, honors and independent study projects; supervising projects of medical residents; supervising postdoctoral fellows; developing new courses and laboratories, integrating new technologies in courses and attracting funds for laboratory equipment to support teaching.</w:t>
      </w:r>
    </w:p>
    <w:p>
      <w:pPr>
        <w:pStyle w:val="BodyText"/>
        <w:spacing w:before="11"/>
      </w:pPr>
    </w:p>
    <w:p>
      <w:pPr>
        <w:pStyle w:val="Heading1"/>
        <w:ind w:left="1224" w:firstLine="0"/>
      </w:pPr>
      <w:r>
        <w:rPr>
          <w:spacing w:val="-2"/>
        </w:rPr>
        <w:t>Unsatisfactory</w:t>
      </w:r>
    </w:p>
    <w:p>
      <w:pPr>
        <w:pStyle w:val="BodyText"/>
        <w:rPr>
          <w:b/>
        </w:rPr>
      </w:pPr>
    </w:p>
    <w:p>
      <w:pPr>
        <w:pStyle w:val="BodyText"/>
        <w:ind w:left="1224" w:right="76"/>
      </w:pPr>
      <w:r>
        <w:rPr/>
        <w:t>The</w:t>
      </w:r>
      <w:r>
        <w:rPr>
          <w:spacing w:val="-5"/>
        </w:rPr>
        <w:t> </w:t>
      </w:r>
      <w:r>
        <w:rPr/>
        <w:t>faculty</w:t>
      </w:r>
      <w:r>
        <w:rPr>
          <w:spacing w:val="-8"/>
        </w:rPr>
        <w:t> </w:t>
      </w:r>
      <w:r>
        <w:rPr/>
        <w:t>member</w:t>
      </w:r>
      <w:r>
        <w:rPr>
          <w:spacing w:val="-3"/>
        </w:rPr>
        <w:t> </w:t>
      </w:r>
      <w:r>
        <w:rPr/>
        <w:t>does</w:t>
      </w:r>
      <w:r>
        <w:rPr>
          <w:spacing w:val="-1"/>
        </w:rPr>
        <w:t> </w:t>
      </w:r>
      <w:r>
        <w:rPr/>
        <w:t>not</w:t>
      </w:r>
      <w:r>
        <w:rPr>
          <w:spacing w:val="-3"/>
        </w:rPr>
        <w:t> </w:t>
      </w:r>
      <w:r>
        <w:rPr/>
        <w:t>meet</w:t>
      </w:r>
      <w:r>
        <w:rPr>
          <w:spacing w:val="-3"/>
        </w:rPr>
        <w:t> </w:t>
      </w:r>
      <w:r>
        <w:rPr/>
        <w:t>the</w:t>
      </w:r>
      <w:r>
        <w:rPr>
          <w:spacing w:val="-4"/>
        </w:rPr>
        <w:t> </w:t>
      </w:r>
      <w:r>
        <w:rPr/>
        <w:t>requirements</w:t>
      </w:r>
      <w:r>
        <w:rPr>
          <w:spacing w:val="-3"/>
        </w:rPr>
        <w:t> </w:t>
      </w:r>
      <w:r>
        <w:rPr/>
        <w:t>of</w:t>
      </w:r>
      <w:r>
        <w:rPr>
          <w:spacing w:val="-3"/>
        </w:rPr>
        <w:t> </w:t>
      </w:r>
      <w:r>
        <w:rPr/>
        <w:t>an</w:t>
      </w:r>
      <w:r>
        <w:rPr>
          <w:spacing w:val="-3"/>
        </w:rPr>
        <w:t> </w:t>
      </w:r>
      <w:r>
        <w:rPr/>
        <w:t>adequate</w:t>
      </w:r>
      <w:r>
        <w:rPr>
          <w:spacing w:val="-3"/>
        </w:rPr>
        <w:t> </w:t>
      </w:r>
      <w:r>
        <w:rPr/>
        <w:t>level</w:t>
      </w:r>
      <w:r>
        <w:rPr>
          <w:spacing w:val="-3"/>
        </w:rPr>
        <w:t> </w:t>
      </w:r>
      <w:r>
        <w:rPr/>
        <w:t>of</w:t>
      </w:r>
      <w:r>
        <w:rPr>
          <w:spacing w:val="-2"/>
        </w:rPr>
        <w:t> </w:t>
      </w:r>
      <w:r>
        <w:rPr/>
        <w:t>in-class teaching performance. Unsatisfactory performance often leads to a significant number of student complaints. Examples of in-class teaching problems include:</w:t>
      </w:r>
    </w:p>
    <w:p>
      <w:pPr>
        <w:pStyle w:val="BodyText"/>
        <w:spacing w:before="4"/>
      </w:pPr>
    </w:p>
    <w:p>
      <w:pPr>
        <w:pStyle w:val="ListParagraph"/>
        <w:numPr>
          <w:ilvl w:val="0"/>
          <w:numId w:val="7"/>
        </w:numPr>
        <w:tabs>
          <w:tab w:pos="1944" w:val="left" w:leader="none"/>
        </w:tabs>
        <w:spacing w:line="293" w:lineRule="exact" w:before="0" w:after="0"/>
        <w:ind w:left="1944" w:right="0" w:hanging="360"/>
        <w:jc w:val="left"/>
        <w:rPr>
          <w:sz w:val="24"/>
        </w:rPr>
      </w:pPr>
      <w:r>
        <w:rPr>
          <w:sz w:val="24"/>
        </w:rPr>
        <w:t>the</w:t>
      </w:r>
      <w:r>
        <w:rPr>
          <w:spacing w:val="-1"/>
          <w:sz w:val="24"/>
        </w:rPr>
        <w:t> </w:t>
      </w:r>
      <w:r>
        <w:rPr>
          <w:sz w:val="24"/>
        </w:rPr>
        <w:t>faculty</w:t>
      </w:r>
      <w:r>
        <w:rPr>
          <w:spacing w:val="-5"/>
          <w:sz w:val="24"/>
        </w:rPr>
        <w:t> </w:t>
      </w:r>
      <w:r>
        <w:rPr>
          <w:sz w:val="24"/>
        </w:rPr>
        <w:t>member does</w:t>
      </w:r>
      <w:r>
        <w:rPr>
          <w:spacing w:val="1"/>
          <w:sz w:val="24"/>
        </w:rPr>
        <w:t> </w:t>
      </w:r>
      <w:r>
        <w:rPr>
          <w:sz w:val="24"/>
        </w:rPr>
        <w:t>not seem prepared</w:t>
      </w:r>
      <w:r>
        <w:rPr>
          <w:spacing w:val="-1"/>
          <w:sz w:val="24"/>
        </w:rPr>
        <w:t> </w:t>
      </w:r>
      <w:r>
        <w:rPr>
          <w:sz w:val="24"/>
        </w:rPr>
        <w:t>for classroom </w:t>
      </w:r>
      <w:r>
        <w:rPr>
          <w:spacing w:val="-2"/>
          <w:sz w:val="24"/>
        </w:rPr>
        <w:t>activities;</w:t>
      </w:r>
    </w:p>
    <w:p>
      <w:pPr>
        <w:pStyle w:val="ListParagraph"/>
        <w:numPr>
          <w:ilvl w:val="0"/>
          <w:numId w:val="7"/>
        </w:numPr>
        <w:tabs>
          <w:tab w:pos="1944" w:val="left" w:leader="none"/>
        </w:tabs>
        <w:spacing w:line="237" w:lineRule="auto" w:before="2" w:after="0"/>
        <w:ind w:left="1944" w:right="411" w:hanging="360"/>
        <w:jc w:val="left"/>
        <w:rPr>
          <w:sz w:val="24"/>
        </w:rPr>
      </w:pPr>
      <w:r>
        <w:rPr>
          <w:sz w:val="24"/>
        </w:rPr>
        <w:t>the faculty member does not return examinations and assignments in a timely</w:t>
      </w:r>
      <w:r>
        <w:rPr>
          <w:spacing w:val="-8"/>
          <w:sz w:val="24"/>
        </w:rPr>
        <w:t> </w:t>
      </w:r>
      <w:r>
        <w:rPr>
          <w:sz w:val="24"/>
        </w:rPr>
        <w:t>manner,</w:t>
      </w:r>
      <w:r>
        <w:rPr>
          <w:spacing w:val="-4"/>
          <w:sz w:val="24"/>
        </w:rPr>
        <w:t> </w:t>
      </w:r>
      <w:r>
        <w:rPr>
          <w:sz w:val="24"/>
        </w:rPr>
        <w:t>does</w:t>
      </w:r>
      <w:r>
        <w:rPr>
          <w:spacing w:val="-4"/>
          <w:sz w:val="24"/>
        </w:rPr>
        <w:t> </w:t>
      </w:r>
      <w:r>
        <w:rPr>
          <w:sz w:val="24"/>
        </w:rPr>
        <w:t>not</w:t>
      </w:r>
      <w:r>
        <w:rPr>
          <w:spacing w:val="-2"/>
          <w:sz w:val="24"/>
        </w:rPr>
        <w:t> </w:t>
      </w:r>
      <w:r>
        <w:rPr>
          <w:sz w:val="24"/>
        </w:rPr>
        <w:t>manage</w:t>
      </w:r>
      <w:r>
        <w:rPr>
          <w:spacing w:val="-5"/>
          <w:sz w:val="24"/>
        </w:rPr>
        <w:t> </w:t>
      </w:r>
      <w:r>
        <w:rPr>
          <w:sz w:val="24"/>
        </w:rPr>
        <w:t>the</w:t>
      </w:r>
      <w:r>
        <w:rPr>
          <w:spacing w:val="-3"/>
          <w:sz w:val="24"/>
        </w:rPr>
        <w:t> </w:t>
      </w:r>
      <w:r>
        <w:rPr>
          <w:sz w:val="24"/>
        </w:rPr>
        <w:t>classroom</w:t>
      </w:r>
      <w:r>
        <w:rPr>
          <w:spacing w:val="-4"/>
          <w:sz w:val="24"/>
        </w:rPr>
        <w:t> </w:t>
      </w:r>
      <w:r>
        <w:rPr>
          <w:sz w:val="24"/>
        </w:rPr>
        <w:t>well</w:t>
      </w:r>
      <w:r>
        <w:rPr>
          <w:spacing w:val="-4"/>
          <w:sz w:val="24"/>
        </w:rPr>
        <w:t> </w:t>
      </w:r>
      <w:r>
        <w:rPr>
          <w:sz w:val="24"/>
        </w:rPr>
        <w:t>or</w:t>
      </w:r>
      <w:r>
        <w:rPr>
          <w:spacing w:val="-4"/>
          <w:sz w:val="24"/>
        </w:rPr>
        <w:t> </w:t>
      </w:r>
      <w:r>
        <w:rPr>
          <w:sz w:val="24"/>
        </w:rPr>
        <w:t>is</w:t>
      </w:r>
      <w:r>
        <w:rPr>
          <w:spacing w:val="-4"/>
          <w:sz w:val="24"/>
        </w:rPr>
        <w:t> </w:t>
      </w:r>
      <w:r>
        <w:rPr>
          <w:sz w:val="24"/>
        </w:rPr>
        <w:t>not</w:t>
      </w:r>
      <w:r>
        <w:rPr>
          <w:spacing w:val="-4"/>
          <w:sz w:val="24"/>
        </w:rPr>
        <w:t> </w:t>
      </w:r>
      <w:r>
        <w:rPr>
          <w:sz w:val="24"/>
        </w:rPr>
        <w:t>available</w:t>
      </w:r>
      <w:r>
        <w:rPr>
          <w:spacing w:val="-4"/>
          <w:sz w:val="24"/>
        </w:rPr>
        <w:t> </w:t>
      </w:r>
      <w:r>
        <w:rPr>
          <w:sz w:val="24"/>
        </w:rPr>
        <w:t>to </w:t>
      </w:r>
      <w:r>
        <w:rPr>
          <w:spacing w:val="-2"/>
          <w:sz w:val="24"/>
        </w:rPr>
        <w:t>students;</w:t>
      </w:r>
    </w:p>
    <w:p>
      <w:pPr>
        <w:pStyle w:val="ListParagraph"/>
        <w:numPr>
          <w:ilvl w:val="0"/>
          <w:numId w:val="7"/>
        </w:numPr>
        <w:tabs>
          <w:tab w:pos="1944" w:val="left" w:leader="none"/>
        </w:tabs>
        <w:spacing w:line="240" w:lineRule="auto" w:before="5" w:after="0"/>
        <w:ind w:left="1944" w:right="468" w:hanging="360"/>
        <w:jc w:val="left"/>
        <w:rPr>
          <w:sz w:val="24"/>
        </w:rPr>
      </w:pPr>
      <w:r>
        <w:rPr>
          <w:sz w:val="24"/>
        </w:rPr>
        <w:t>on</w:t>
      </w:r>
      <w:r>
        <w:rPr>
          <w:spacing w:val="-3"/>
          <w:sz w:val="24"/>
        </w:rPr>
        <w:t> </w:t>
      </w:r>
      <w:r>
        <w:rPr>
          <w:sz w:val="24"/>
        </w:rPr>
        <w:t>a</w:t>
      </w:r>
      <w:r>
        <w:rPr>
          <w:spacing w:val="-4"/>
          <w:sz w:val="24"/>
        </w:rPr>
        <w:t> </w:t>
      </w:r>
      <w:r>
        <w:rPr>
          <w:sz w:val="24"/>
        </w:rPr>
        <w:t>regular</w:t>
      </w:r>
      <w:r>
        <w:rPr>
          <w:spacing w:val="-3"/>
          <w:sz w:val="24"/>
        </w:rPr>
        <w:t> </w:t>
      </w:r>
      <w:r>
        <w:rPr>
          <w:sz w:val="24"/>
        </w:rPr>
        <w:t>basis,</w:t>
      </w:r>
      <w:r>
        <w:rPr>
          <w:spacing w:val="-3"/>
          <w:sz w:val="24"/>
        </w:rPr>
        <w:t> </w:t>
      </w:r>
      <w:r>
        <w:rPr>
          <w:sz w:val="24"/>
        </w:rPr>
        <w:t>the</w:t>
      </w:r>
      <w:r>
        <w:rPr>
          <w:spacing w:val="-3"/>
          <w:sz w:val="24"/>
        </w:rPr>
        <w:t> </w:t>
      </w:r>
      <w:r>
        <w:rPr>
          <w:sz w:val="24"/>
        </w:rPr>
        <w:t>faculty</w:t>
      </w:r>
      <w:r>
        <w:rPr>
          <w:spacing w:val="-8"/>
          <w:sz w:val="24"/>
        </w:rPr>
        <w:t> </w:t>
      </w:r>
      <w:r>
        <w:rPr>
          <w:sz w:val="24"/>
        </w:rPr>
        <w:t>member</w:t>
      </w:r>
      <w:r>
        <w:rPr>
          <w:spacing w:val="-3"/>
          <w:sz w:val="24"/>
        </w:rPr>
        <w:t> </w:t>
      </w:r>
      <w:r>
        <w:rPr>
          <w:sz w:val="24"/>
        </w:rPr>
        <w:t>shows</w:t>
      </w:r>
      <w:r>
        <w:rPr>
          <w:spacing w:val="-3"/>
          <w:sz w:val="24"/>
        </w:rPr>
        <w:t> </w:t>
      </w:r>
      <w:r>
        <w:rPr>
          <w:sz w:val="24"/>
        </w:rPr>
        <w:t>up</w:t>
      </w:r>
      <w:r>
        <w:rPr>
          <w:spacing w:val="-3"/>
          <w:sz w:val="24"/>
        </w:rPr>
        <w:t> </w:t>
      </w:r>
      <w:r>
        <w:rPr>
          <w:sz w:val="24"/>
        </w:rPr>
        <w:t>late</w:t>
      </w:r>
      <w:r>
        <w:rPr>
          <w:spacing w:val="-3"/>
          <w:sz w:val="24"/>
        </w:rPr>
        <w:t> </w:t>
      </w:r>
      <w:r>
        <w:rPr>
          <w:sz w:val="24"/>
        </w:rPr>
        <w:t>for</w:t>
      </w:r>
      <w:r>
        <w:rPr>
          <w:spacing w:val="-3"/>
          <w:sz w:val="24"/>
        </w:rPr>
        <w:t> </w:t>
      </w:r>
      <w:r>
        <w:rPr>
          <w:sz w:val="24"/>
        </w:rPr>
        <w:t>class,</w:t>
      </w:r>
      <w:r>
        <w:rPr>
          <w:spacing w:val="-3"/>
          <w:sz w:val="24"/>
        </w:rPr>
        <w:t> </w:t>
      </w:r>
      <w:r>
        <w:rPr>
          <w:sz w:val="24"/>
        </w:rPr>
        <w:t>dismisses class early or does not show up for class at all;</w:t>
      </w:r>
    </w:p>
    <w:p>
      <w:pPr>
        <w:pStyle w:val="ListParagraph"/>
        <w:numPr>
          <w:ilvl w:val="0"/>
          <w:numId w:val="7"/>
        </w:numPr>
        <w:tabs>
          <w:tab w:pos="1944" w:val="left" w:leader="none"/>
        </w:tabs>
        <w:spacing w:line="293" w:lineRule="exact" w:before="0" w:after="0"/>
        <w:ind w:left="1944" w:right="0" w:hanging="360"/>
        <w:jc w:val="left"/>
        <w:rPr>
          <w:sz w:val="24"/>
        </w:rPr>
      </w:pPr>
      <w:r>
        <w:rPr>
          <w:sz w:val="24"/>
        </w:rPr>
        <w:t>on</w:t>
      </w:r>
      <w:r>
        <w:rPr>
          <w:spacing w:val="-3"/>
          <w:sz w:val="24"/>
        </w:rPr>
        <w:t> </w:t>
      </w:r>
      <w:r>
        <w:rPr>
          <w:sz w:val="24"/>
        </w:rPr>
        <w:t>a</w:t>
      </w:r>
      <w:r>
        <w:rPr>
          <w:spacing w:val="-1"/>
          <w:sz w:val="24"/>
        </w:rPr>
        <w:t> </w:t>
      </w:r>
      <w:r>
        <w:rPr>
          <w:sz w:val="24"/>
        </w:rPr>
        <w:t>regular</w:t>
      </w:r>
      <w:r>
        <w:rPr>
          <w:spacing w:val="-1"/>
          <w:sz w:val="24"/>
        </w:rPr>
        <w:t> </w:t>
      </w:r>
      <w:r>
        <w:rPr>
          <w:sz w:val="24"/>
        </w:rPr>
        <w:t>basis, the</w:t>
      </w:r>
      <w:r>
        <w:rPr>
          <w:spacing w:val="-1"/>
          <w:sz w:val="24"/>
        </w:rPr>
        <w:t> </w:t>
      </w:r>
      <w:r>
        <w:rPr>
          <w:sz w:val="24"/>
        </w:rPr>
        <w:t>faculty</w:t>
      </w:r>
      <w:r>
        <w:rPr>
          <w:spacing w:val="-5"/>
          <w:sz w:val="24"/>
        </w:rPr>
        <w:t> </w:t>
      </w:r>
      <w:r>
        <w:rPr>
          <w:sz w:val="24"/>
        </w:rPr>
        <w:t>member is</w:t>
      </w:r>
      <w:r>
        <w:rPr>
          <w:spacing w:val="-1"/>
          <w:sz w:val="24"/>
        </w:rPr>
        <w:t> </w:t>
      </w:r>
      <w:r>
        <w:rPr>
          <w:sz w:val="24"/>
        </w:rPr>
        <w:t>not available</w:t>
      </w:r>
      <w:r>
        <w:rPr>
          <w:spacing w:val="-1"/>
          <w:sz w:val="24"/>
        </w:rPr>
        <w:t> </w:t>
      </w:r>
      <w:r>
        <w:rPr>
          <w:sz w:val="24"/>
        </w:rPr>
        <w:t>during</w:t>
      </w:r>
      <w:r>
        <w:rPr>
          <w:spacing w:val="-2"/>
          <w:sz w:val="24"/>
        </w:rPr>
        <w:t> </w:t>
      </w:r>
      <w:r>
        <w:rPr>
          <w:sz w:val="24"/>
        </w:rPr>
        <w:t>office</w:t>
      </w:r>
      <w:r>
        <w:rPr>
          <w:spacing w:val="-2"/>
          <w:sz w:val="24"/>
        </w:rPr>
        <w:t> hours.</w:t>
      </w:r>
    </w:p>
    <w:p>
      <w:pPr>
        <w:pStyle w:val="BodyText"/>
        <w:spacing w:before="7"/>
      </w:pPr>
    </w:p>
    <w:p>
      <w:pPr>
        <w:pStyle w:val="Heading1"/>
        <w:ind w:left="1224" w:firstLine="0"/>
      </w:pPr>
      <w:r>
        <w:rPr>
          <w:spacing w:val="-2"/>
        </w:rPr>
        <w:t>Adequate</w:t>
      </w:r>
    </w:p>
    <w:p>
      <w:pPr>
        <w:pStyle w:val="BodyText"/>
        <w:rPr>
          <w:b/>
        </w:rPr>
      </w:pPr>
    </w:p>
    <w:p>
      <w:pPr>
        <w:pStyle w:val="BodyText"/>
        <w:ind w:left="1224" w:right="12"/>
      </w:pPr>
      <w:r>
        <w:rPr/>
        <w:t>The faculty member in this category performs satisfactorily based on student evaluations and review of the relevant teaching materials. Adequate performance in teaching</w:t>
      </w:r>
      <w:r>
        <w:rPr>
          <w:spacing w:val="-6"/>
        </w:rPr>
        <w:t> </w:t>
      </w:r>
      <w:r>
        <w:rPr/>
        <w:t>is</w:t>
      </w:r>
      <w:r>
        <w:rPr>
          <w:spacing w:val="-3"/>
        </w:rPr>
        <w:t> </w:t>
      </w:r>
      <w:r>
        <w:rPr/>
        <w:t>represented</w:t>
      </w:r>
      <w:r>
        <w:rPr>
          <w:spacing w:val="-3"/>
        </w:rPr>
        <w:t> </w:t>
      </w:r>
      <w:r>
        <w:rPr/>
        <w:t>by</w:t>
      </w:r>
      <w:r>
        <w:rPr>
          <w:spacing w:val="-6"/>
        </w:rPr>
        <w:t> </w:t>
      </w:r>
      <w:r>
        <w:rPr/>
        <w:t>only</w:t>
      </w:r>
      <w:r>
        <w:rPr>
          <w:spacing w:val="-8"/>
        </w:rPr>
        <w:t> </w:t>
      </w:r>
      <w:r>
        <w:rPr/>
        <w:t>few</w:t>
      </w:r>
      <w:r>
        <w:rPr>
          <w:spacing w:val="-3"/>
        </w:rPr>
        <w:t> </w:t>
      </w:r>
      <w:r>
        <w:rPr/>
        <w:t>negative</w:t>
      </w:r>
      <w:r>
        <w:rPr>
          <w:spacing w:val="-4"/>
        </w:rPr>
        <w:t> </w:t>
      </w:r>
      <w:r>
        <w:rPr/>
        <w:t>comments</w:t>
      </w:r>
      <w:r>
        <w:rPr>
          <w:spacing w:val="-3"/>
        </w:rPr>
        <w:t> </w:t>
      </w:r>
      <w:r>
        <w:rPr/>
        <w:t>by</w:t>
      </w:r>
      <w:r>
        <w:rPr>
          <w:spacing w:val="-8"/>
        </w:rPr>
        <w:t> </w:t>
      </w:r>
      <w:r>
        <w:rPr/>
        <w:t>students</w:t>
      </w:r>
      <w:r>
        <w:rPr>
          <w:spacing w:val="-3"/>
        </w:rPr>
        <w:t> </w:t>
      </w:r>
      <w:r>
        <w:rPr/>
        <w:t>and,</w:t>
      </w:r>
      <w:r>
        <w:rPr>
          <w:spacing w:val="-3"/>
        </w:rPr>
        <w:t> </w:t>
      </w:r>
      <w:r>
        <w:rPr/>
        <w:t>if</w:t>
      </w:r>
      <w:r>
        <w:rPr>
          <w:spacing w:val="-2"/>
        </w:rPr>
        <w:t> </w:t>
      </w:r>
      <w:r>
        <w:rPr/>
        <w:t>available, an overall positive assessment by peers. Performance at an adequate level of teaching is typically demonstrated through:</w:t>
      </w:r>
    </w:p>
    <w:p>
      <w:pPr>
        <w:pStyle w:val="BodyText"/>
        <w:spacing w:before="10"/>
      </w:pPr>
    </w:p>
    <w:p>
      <w:pPr>
        <w:pStyle w:val="ListParagraph"/>
        <w:numPr>
          <w:ilvl w:val="0"/>
          <w:numId w:val="7"/>
        </w:numPr>
        <w:tabs>
          <w:tab w:pos="1944" w:val="left" w:leader="none"/>
        </w:tabs>
        <w:spacing w:line="237" w:lineRule="auto" w:before="0" w:after="0"/>
        <w:ind w:left="1944" w:right="711" w:hanging="360"/>
        <w:jc w:val="left"/>
        <w:rPr>
          <w:sz w:val="24"/>
        </w:rPr>
      </w:pPr>
      <w:r>
        <w:rPr>
          <w:sz w:val="24"/>
        </w:rPr>
        <w:t>meeting</w:t>
      </w:r>
      <w:r>
        <w:rPr>
          <w:spacing w:val="-7"/>
          <w:sz w:val="24"/>
        </w:rPr>
        <w:t> </w:t>
      </w:r>
      <w:r>
        <w:rPr>
          <w:sz w:val="24"/>
        </w:rPr>
        <w:t>with</w:t>
      </w:r>
      <w:r>
        <w:rPr>
          <w:spacing w:val="-4"/>
          <w:sz w:val="24"/>
        </w:rPr>
        <w:t> </w:t>
      </w:r>
      <w:r>
        <w:rPr>
          <w:sz w:val="24"/>
        </w:rPr>
        <w:t>the</w:t>
      </w:r>
      <w:r>
        <w:rPr>
          <w:spacing w:val="-3"/>
          <w:sz w:val="24"/>
        </w:rPr>
        <w:t> </w:t>
      </w:r>
      <w:r>
        <w:rPr>
          <w:sz w:val="24"/>
        </w:rPr>
        <w:t>class</w:t>
      </w:r>
      <w:r>
        <w:rPr>
          <w:spacing w:val="-4"/>
          <w:sz w:val="24"/>
        </w:rPr>
        <w:t> </w:t>
      </w:r>
      <w:r>
        <w:rPr>
          <w:sz w:val="24"/>
        </w:rPr>
        <w:t>at</w:t>
      </w:r>
      <w:r>
        <w:rPr>
          <w:spacing w:val="-2"/>
          <w:sz w:val="24"/>
        </w:rPr>
        <w:t> </w:t>
      </w:r>
      <w:r>
        <w:rPr>
          <w:sz w:val="24"/>
        </w:rPr>
        <w:t>scheduled</w:t>
      </w:r>
      <w:r>
        <w:rPr>
          <w:spacing w:val="-4"/>
          <w:sz w:val="24"/>
        </w:rPr>
        <w:t> </w:t>
      </w:r>
      <w:r>
        <w:rPr>
          <w:sz w:val="24"/>
        </w:rPr>
        <w:t>times</w:t>
      </w:r>
      <w:r>
        <w:rPr>
          <w:spacing w:val="-4"/>
          <w:sz w:val="24"/>
        </w:rPr>
        <w:t> </w:t>
      </w:r>
      <w:r>
        <w:rPr>
          <w:sz w:val="24"/>
        </w:rPr>
        <w:t>unless</w:t>
      </w:r>
      <w:r>
        <w:rPr>
          <w:spacing w:val="-4"/>
          <w:sz w:val="24"/>
        </w:rPr>
        <w:t> </w:t>
      </w:r>
      <w:r>
        <w:rPr>
          <w:sz w:val="24"/>
        </w:rPr>
        <w:t>there</w:t>
      </w:r>
      <w:r>
        <w:rPr>
          <w:spacing w:val="-6"/>
          <w:sz w:val="24"/>
        </w:rPr>
        <w:t> </w:t>
      </w:r>
      <w:r>
        <w:rPr>
          <w:sz w:val="24"/>
        </w:rPr>
        <w:t>are</w:t>
      </w:r>
      <w:r>
        <w:rPr>
          <w:spacing w:val="-4"/>
          <w:sz w:val="24"/>
        </w:rPr>
        <w:t> </w:t>
      </w:r>
      <w:r>
        <w:rPr>
          <w:sz w:val="24"/>
        </w:rPr>
        <w:t>extenuating </w:t>
      </w:r>
      <w:r>
        <w:rPr>
          <w:spacing w:val="-2"/>
          <w:sz w:val="24"/>
        </w:rPr>
        <w:t>circumstances;</w:t>
      </w:r>
    </w:p>
    <w:p>
      <w:pPr>
        <w:pStyle w:val="ListParagraph"/>
        <w:numPr>
          <w:ilvl w:val="0"/>
          <w:numId w:val="7"/>
        </w:numPr>
        <w:tabs>
          <w:tab w:pos="1944" w:val="left" w:leader="none"/>
        </w:tabs>
        <w:spacing w:line="237" w:lineRule="auto" w:before="4" w:after="0"/>
        <w:ind w:left="1944" w:right="430" w:hanging="360"/>
        <w:jc w:val="left"/>
        <w:rPr>
          <w:sz w:val="24"/>
        </w:rPr>
      </w:pPr>
      <w:r>
        <w:rPr>
          <w:sz w:val="24"/>
        </w:rPr>
        <w:t>being</w:t>
      </w:r>
      <w:r>
        <w:rPr>
          <w:spacing w:val="-4"/>
          <w:sz w:val="24"/>
        </w:rPr>
        <w:t> </w:t>
      </w:r>
      <w:r>
        <w:rPr>
          <w:sz w:val="24"/>
        </w:rPr>
        <w:t>available</w:t>
      </w:r>
      <w:r>
        <w:rPr>
          <w:spacing w:val="-4"/>
          <w:sz w:val="24"/>
        </w:rPr>
        <w:t> </w:t>
      </w:r>
      <w:r>
        <w:rPr>
          <w:sz w:val="24"/>
        </w:rPr>
        <w:t>during</w:t>
      </w:r>
      <w:r>
        <w:rPr>
          <w:spacing w:val="-7"/>
          <w:sz w:val="24"/>
        </w:rPr>
        <w:t> </w:t>
      </w:r>
      <w:r>
        <w:rPr>
          <w:sz w:val="24"/>
        </w:rPr>
        <w:t>posted</w:t>
      </w:r>
      <w:r>
        <w:rPr>
          <w:spacing w:val="-4"/>
          <w:sz w:val="24"/>
        </w:rPr>
        <w:t> </w:t>
      </w:r>
      <w:r>
        <w:rPr>
          <w:sz w:val="24"/>
        </w:rPr>
        <w:t>office</w:t>
      </w:r>
      <w:r>
        <w:rPr>
          <w:spacing w:val="-5"/>
          <w:sz w:val="24"/>
        </w:rPr>
        <w:t> </w:t>
      </w:r>
      <w:r>
        <w:rPr>
          <w:sz w:val="24"/>
        </w:rPr>
        <w:t>hours</w:t>
      </w:r>
      <w:r>
        <w:rPr>
          <w:spacing w:val="-4"/>
          <w:sz w:val="24"/>
        </w:rPr>
        <w:t> </w:t>
      </w:r>
      <w:r>
        <w:rPr>
          <w:sz w:val="24"/>
        </w:rPr>
        <w:t>unless</w:t>
      </w:r>
      <w:r>
        <w:rPr>
          <w:spacing w:val="-4"/>
          <w:sz w:val="24"/>
        </w:rPr>
        <w:t> </w:t>
      </w:r>
      <w:r>
        <w:rPr>
          <w:sz w:val="24"/>
        </w:rPr>
        <w:t>there</w:t>
      </w:r>
      <w:r>
        <w:rPr>
          <w:spacing w:val="-6"/>
          <w:sz w:val="24"/>
        </w:rPr>
        <w:t> </w:t>
      </w:r>
      <w:r>
        <w:rPr>
          <w:sz w:val="24"/>
        </w:rPr>
        <w:t>is</w:t>
      </w:r>
      <w:r>
        <w:rPr>
          <w:spacing w:val="-1"/>
          <w:sz w:val="24"/>
        </w:rPr>
        <w:t> </w:t>
      </w:r>
      <w:r>
        <w:rPr>
          <w:sz w:val="24"/>
        </w:rPr>
        <w:t>an</w:t>
      </w:r>
      <w:r>
        <w:rPr>
          <w:spacing w:val="-4"/>
          <w:sz w:val="24"/>
        </w:rPr>
        <w:t> </w:t>
      </w:r>
      <w:r>
        <w:rPr>
          <w:sz w:val="24"/>
        </w:rPr>
        <w:t>unavoidable </w:t>
      </w:r>
      <w:r>
        <w:rPr>
          <w:spacing w:val="-2"/>
          <w:sz w:val="24"/>
        </w:rPr>
        <w:t>conflict;</w:t>
      </w:r>
    </w:p>
    <w:p>
      <w:pPr>
        <w:pStyle w:val="ListParagraph"/>
        <w:numPr>
          <w:ilvl w:val="0"/>
          <w:numId w:val="7"/>
        </w:numPr>
        <w:tabs>
          <w:tab w:pos="1944" w:val="left" w:leader="none"/>
        </w:tabs>
        <w:spacing w:line="292" w:lineRule="exact" w:before="2" w:after="0"/>
        <w:ind w:left="1944" w:right="0" w:hanging="360"/>
        <w:jc w:val="left"/>
        <w:rPr>
          <w:sz w:val="24"/>
        </w:rPr>
      </w:pPr>
      <w:r>
        <w:rPr>
          <w:sz w:val="24"/>
        </w:rPr>
        <w:t>being</w:t>
      </w:r>
      <w:r>
        <w:rPr>
          <w:spacing w:val="-3"/>
          <w:sz w:val="24"/>
        </w:rPr>
        <w:t> </w:t>
      </w:r>
      <w:r>
        <w:rPr>
          <w:sz w:val="24"/>
        </w:rPr>
        <w:t>prepared for the</w:t>
      </w:r>
      <w:r>
        <w:rPr>
          <w:spacing w:val="-2"/>
          <w:sz w:val="24"/>
        </w:rPr>
        <w:t> classroom;</w:t>
      </w:r>
    </w:p>
    <w:p>
      <w:pPr>
        <w:pStyle w:val="ListParagraph"/>
        <w:numPr>
          <w:ilvl w:val="0"/>
          <w:numId w:val="7"/>
        </w:numPr>
        <w:tabs>
          <w:tab w:pos="1944" w:val="left" w:leader="none"/>
        </w:tabs>
        <w:spacing w:line="292" w:lineRule="exact" w:before="0" w:after="0"/>
        <w:ind w:left="1944" w:right="0" w:hanging="360"/>
        <w:jc w:val="left"/>
        <w:rPr>
          <w:sz w:val="24"/>
        </w:rPr>
      </w:pPr>
      <w:r>
        <w:rPr>
          <w:sz w:val="24"/>
        </w:rPr>
        <w:t>keeping</w:t>
      </w:r>
      <w:r>
        <w:rPr>
          <w:spacing w:val="-4"/>
          <w:sz w:val="24"/>
        </w:rPr>
        <w:t> </w:t>
      </w:r>
      <w:r>
        <w:rPr>
          <w:sz w:val="24"/>
        </w:rPr>
        <w:t>course</w:t>
      </w:r>
      <w:r>
        <w:rPr>
          <w:spacing w:val="-1"/>
          <w:sz w:val="24"/>
        </w:rPr>
        <w:t> </w:t>
      </w:r>
      <w:r>
        <w:rPr>
          <w:sz w:val="24"/>
        </w:rPr>
        <w:t>content </w:t>
      </w:r>
      <w:r>
        <w:rPr>
          <w:spacing w:val="-2"/>
          <w:sz w:val="24"/>
        </w:rPr>
        <w:t>current.</w:t>
      </w:r>
    </w:p>
    <w:p>
      <w:pPr>
        <w:pStyle w:val="BodyText"/>
        <w:spacing w:before="9"/>
      </w:pPr>
    </w:p>
    <w:p>
      <w:pPr>
        <w:pStyle w:val="Heading1"/>
        <w:ind w:left="1224" w:firstLine="0"/>
      </w:pPr>
      <w:r>
        <w:rPr>
          <w:spacing w:val="-2"/>
        </w:rPr>
        <w:t>Meritorious</w:t>
      </w:r>
    </w:p>
    <w:p>
      <w:pPr>
        <w:pStyle w:val="Heading1"/>
        <w:spacing w:after="0"/>
        <w:sectPr>
          <w:pgSz w:w="12240" w:h="15840"/>
          <w:pgMar w:top="1360" w:bottom="280" w:left="1440" w:right="1440"/>
        </w:sectPr>
      </w:pPr>
    </w:p>
    <w:p>
      <w:pPr>
        <w:pStyle w:val="BodyText"/>
        <w:spacing w:before="72"/>
        <w:ind w:left="1224" w:right="188"/>
        <w:jc w:val="both"/>
      </w:pPr>
      <w:r>
        <w:rPr/>
        <w:t>Assuming</w:t>
      </w:r>
      <w:r>
        <w:rPr>
          <w:spacing w:val="-6"/>
        </w:rPr>
        <w:t> </w:t>
      </w:r>
      <w:r>
        <w:rPr/>
        <w:t>the</w:t>
      </w:r>
      <w:r>
        <w:rPr>
          <w:spacing w:val="-4"/>
        </w:rPr>
        <w:t> </w:t>
      </w:r>
      <w:r>
        <w:rPr/>
        <w:t>faculty</w:t>
      </w:r>
      <w:r>
        <w:rPr>
          <w:spacing w:val="-8"/>
        </w:rPr>
        <w:t> </w:t>
      </w:r>
      <w:r>
        <w:rPr/>
        <w:t>member</w:t>
      </w:r>
      <w:r>
        <w:rPr>
          <w:spacing w:val="-5"/>
        </w:rPr>
        <w:t> </w:t>
      </w:r>
      <w:r>
        <w:rPr/>
        <w:t>has</w:t>
      </w:r>
      <w:r>
        <w:rPr>
          <w:spacing w:val="-4"/>
        </w:rPr>
        <w:t> </w:t>
      </w:r>
      <w:r>
        <w:rPr/>
        <w:t>met</w:t>
      </w:r>
      <w:r>
        <w:rPr>
          <w:spacing w:val="-4"/>
        </w:rPr>
        <w:t> </w:t>
      </w:r>
      <w:r>
        <w:rPr/>
        <w:t>the</w:t>
      </w:r>
      <w:r>
        <w:rPr>
          <w:spacing w:val="-4"/>
        </w:rPr>
        <w:t> </w:t>
      </w:r>
      <w:r>
        <w:rPr/>
        <w:t>requirements</w:t>
      </w:r>
      <w:r>
        <w:rPr>
          <w:spacing w:val="-4"/>
        </w:rPr>
        <w:t> </w:t>
      </w:r>
      <w:r>
        <w:rPr/>
        <w:t>for</w:t>
      </w:r>
      <w:r>
        <w:rPr>
          <w:spacing w:val="-5"/>
        </w:rPr>
        <w:t> </w:t>
      </w:r>
      <w:r>
        <w:rPr/>
        <w:t>adequate</w:t>
      </w:r>
      <w:r>
        <w:rPr>
          <w:spacing w:val="-4"/>
        </w:rPr>
        <w:t> </w:t>
      </w:r>
      <w:r>
        <w:rPr/>
        <w:t>performance, at least two measures such as those listed below represent evidence of meritorious </w:t>
      </w:r>
      <w:r>
        <w:rPr>
          <w:spacing w:val="-2"/>
        </w:rPr>
        <w:t>teaching:</w:t>
      </w:r>
    </w:p>
    <w:p>
      <w:pPr>
        <w:pStyle w:val="BodyText"/>
        <w:spacing w:before="7"/>
      </w:pPr>
    </w:p>
    <w:p>
      <w:pPr>
        <w:pStyle w:val="ListParagraph"/>
        <w:numPr>
          <w:ilvl w:val="0"/>
          <w:numId w:val="7"/>
        </w:numPr>
        <w:tabs>
          <w:tab w:pos="1944" w:val="left" w:leader="none"/>
        </w:tabs>
        <w:spacing w:line="293" w:lineRule="exact" w:before="0" w:after="0"/>
        <w:ind w:left="1944" w:right="0" w:hanging="360"/>
        <w:jc w:val="left"/>
        <w:rPr>
          <w:sz w:val="24"/>
        </w:rPr>
      </w:pPr>
      <w:r>
        <w:rPr>
          <w:sz w:val="24"/>
        </w:rPr>
        <w:t>preparing</w:t>
      </w:r>
      <w:r>
        <w:rPr>
          <w:spacing w:val="-1"/>
          <w:sz w:val="24"/>
        </w:rPr>
        <w:t> </w:t>
      </w:r>
      <w:r>
        <w:rPr>
          <w:sz w:val="24"/>
        </w:rPr>
        <w:t>a</w:t>
      </w:r>
      <w:r>
        <w:rPr>
          <w:spacing w:val="-1"/>
          <w:sz w:val="24"/>
        </w:rPr>
        <w:t> </w:t>
      </w:r>
      <w:r>
        <w:rPr>
          <w:sz w:val="24"/>
        </w:rPr>
        <w:t>course</w:t>
      </w:r>
      <w:r>
        <w:rPr>
          <w:spacing w:val="-1"/>
          <w:sz w:val="24"/>
        </w:rPr>
        <w:t> </w:t>
      </w:r>
      <w:r>
        <w:rPr>
          <w:sz w:val="24"/>
        </w:rPr>
        <w:t>that the faculty</w:t>
      </w:r>
      <w:r>
        <w:rPr>
          <w:spacing w:val="-5"/>
          <w:sz w:val="24"/>
        </w:rPr>
        <w:t> </w:t>
      </w:r>
      <w:r>
        <w:rPr>
          <w:sz w:val="24"/>
        </w:rPr>
        <w:t>member is teaching</w:t>
      </w:r>
      <w:r>
        <w:rPr>
          <w:spacing w:val="-2"/>
          <w:sz w:val="24"/>
        </w:rPr>
        <w:t> </w:t>
      </w:r>
      <w:r>
        <w:rPr>
          <w:sz w:val="24"/>
        </w:rPr>
        <w:t>for</w:t>
      </w:r>
      <w:r>
        <w:rPr>
          <w:spacing w:val="-2"/>
          <w:sz w:val="24"/>
        </w:rPr>
        <w:t> </w:t>
      </w:r>
      <w:r>
        <w:rPr>
          <w:sz w:val="24"/>
        </w:rPr>
        <w:t>the</w:t>
      </w:r>
      <w:r>
        <w:rPr>
          <w:spacing w:val="-1"/>
          <w:sz w:val="24"/>
        </w:rPr>
        <w:t> </w:t>
      </w:r>
      <w:r>
        <w:rPr>
          <w:sz w:val="24"/>
        </w:rPr>
        <w:t>first </w:t>
      </w:r>
      <w:r>
        <w:rPr>
          <w:spacing w:val="-2"/>
          <w:sz w:val="24"/>
        </w:rPr>
        <w:t>time;</w:t>
      </w:r>
    </w:p>
    <w:p>
      <w:pPr>
        <w:pStyle w:val="ListParagraph"/>
        <w:numPr>
          <w:ilvl w:val="0"/>
          <w:numId w:val="7"/>
        </w:numPr>
        <w:tabs>
          <w:tab w:pos="1944" w:val="left" w:leader="none"/>
        </w:tabs>
        <w:spacing w:line="293" w:lineRule="exact" w:before="0" w:after="0"/>
        <w:ind w:left="1944" w:right="0" w:hanging="360"/>
        <w:jc w:val="left"/>
        <w:rPr>
          <w:sz w:val="24"/>
        </w:rPr>
      </w:pPr>
      <w:r>
        <w:rPr>
          <w:sz w:val="24"/>
        </w:rPr>
        <w:t>making</w:t>
      </w:r>
      <w:r>
        <w:rPr>
          <w:spacing w:val="-4"/>
          <w:sz w:val="24"/>
        </w:rPr>
        <w:t> </w:t>
      </w:r>
      <w:r>
        <w:rPr>
          <w:sz w:val="24"/>
        </w:rPr>
        <w:t>major</w:t>
      </w:r>
      <w:r>
        <w:rPr>
          <w:spacing w:val="-1"/>
          <w:sz w:val="24"/>
        </w:rPr>
        <w:t> </w:t>
      </w:r>
      <w:r>
        <w:rPr>
          <w:sz w:val="24"/>
        </w:rPr>
        <w:t>modifications to a</w:t>
      </w:r>
      <w:r>
        <w:rPr>
          <w:spacing w:val="-1"/>
          <w:sz w:val="24"/>
        </w:rPr>
        <w:t> </w:t>
      </w:r>
      <w:r>
        <w:rPr>
          <w:spacing w:val="-2"/>
          <w:sz w:val="24"/>
        </w:rPr>
        <w:t>course;</w:t>
      </w:r>
    </w:p>
    <w:p>
      <w:pPr>
        <w:pStyle w:val="ListParagraph"/>
        <w:numPr>
          <w:ilvl w:val="0"/>
          <w:numId w:val="7"/>
        </w:numPr>
        <w:tabs>
          <w:tab w:pos="1944" w:val="left" w:leader="none"/>
        </w:tabs>
        <w:spacing w:line="237" w:lineRule="auto" w:before="2" w:after="0"/>
        <w:ind w:left="1944" w:right="1084" w:hanging="360"/>
        <w:jc w:val="left"/>
        <w:rPr>
          <w:sz w:val="24"/>
        </w:rPr>
      </w:pPr>
      <w:r>
        <w:rPr>
          <w:sz w:val="24"/>
        </w:rPr>
        <w:t>serving</w:t>
      </w:r>
      <w:r>
        <w:rPr>
          <w:spacing w:val="-8"/>
          <w:sz w:val="24"/>
        </w:rPr>
        <w:t> </w:t>
      </w:r>
      <w:r>
        <w:rPr>
          <w:sz w:val="24"/>
        </w:rPr>
        <w:t>on</w:t>
      </w:r>
      <w:r>
        <w:rPr>
          <w:spacing w:val="-5"/>
          <w:sz w:val="24"/>
        </w:rPr>
        <w:t> </w:t>
      </w:r>
      <w:r>
        <w:rPr>
          <w:sz w:val="24"/>
        </w:rPr>
        <w:t>master’s</w:t>
      </w:r>
      <w:r>
        <w:rPr>
          <w:spacing w:val="-6"/>
          <w:sz w:val="24"/>
        </w:rPr>
        <w:t> </w:t>
      </w:r>
      <w:r>
        <w:rPr>
          <w:sz w:val="24"/>
        </w:rPr>
        <w:t>thesis</w:t>
      </w:r>
      <w:r>
        <w:rPr>
          <w:spacing w:val="-6"/>
          <w:sz w:val="24"/>
        </w:rPr>
        <w:t> </w:t>
      </w:r>
      <w:r>
        <w:rPr>
          <w:sz w:val="24"/>
        </w:rPr>
        <w:t>and</w:t>
      </w:r>
      <w:r>
        <w:rPr>
          <w:spacing w:val="-5"/>
          <w:sz w:val="24"/>
        </w:rPr>
        <w:t> </w:t>
      </w:r>
      <w:r>
        <w:rPr>
          <w:sz w:val="24"/>
        </w:rPr>
        <w:t>dissertation</w:t>
      </w:r>
      <w:r>
        <w:rPr>
          <w:spacing w:val="-5"/>
          <w:sz w:val="24"/>
        </w:rPr>
        <w:t> </w:t>
      </w:r>
      <w:r>
        <w:rPr>
          <w:sz w:val="24"/>
        </w:rPr>
        <w:t>committees</w:t>
      </w:r>
      <w:r>
        <w:rPr>
          <w:spacing w:val="-6"/>
          <w:sz w:val="24"/>
        </w:rPr>
        <w:t> </w:t>
      </w:r>
      <w:r>
        <w:rPr>
          <w:sz w:val="24"/>
        </w:rPr>
        <w:t>of</w:t>
      </w:r>
      <w:r>
        <w:rPr>
          <w:spacing w:val="-5"/>
          <w:sz w:val="24"/>
        </w:rPr>
        <w:t> </w:t>
      </w:r>
      <w:r>
        <w:rPr>
          <w:sz w:val="24"/>
        </w:rPr>
        <w:t>students graduating during that year;</w:t>
      </w:r>
    </w:p>
    <w:p>
      <w:pPr>
        <w:pStyle w:val="ListParagraph"/>
        <w:numPr>
          <w:ilvl w:val="0"/>
          <w:numId w:val="7"/>
        </w:numPr>
        <w:tabs>
          <w:tab w:pos="1944" w:val="left" w:leader="none"/>
        </w:tabs>
        <w:spacing w:line="237" w:lineRule="auto" w:before="4" w:after="0"/>
        <w:ind w:left="1944" w:right="865" w:hanging="360"/>
        <w:jc w:val="left"/>
        <w:rPr>
          <w:sz w:val="24"/>
        </w:rPr>
      </w:pPr>
      <w:r>
        <w:rPr>
          <w:sz w:val="24"/>
        </w:rPr>
        <w:t>effectively</w:t>
      </w:r>
      <w:r>
        <w:rPr>
          <w:spacing w:val="-9"/>
          <w:sz w:val="24"/>
        </w:rPr>
        <w:t> </w:t>
      </w:r>
      <w:r>
        <w:rPr>
          <w:sz w:val="24"/>
        </w:rPr>
        <w:t>supervising</w:t>
      </w:r>
      <w:r>
        <w:rPr>
          <w:spacing w:val="-7"/>
          <w:sz w:val="24"/>
        </w:rPr>
        <w:t> </w:t>
      </w:r>
      <w:r>
        <w:rPr>
          <w:sz w:val="24"/>
        </w:rPr>
        <w:t>independent</w:t>
      </w:r>
      <w:r>
        <w:rPr>
          <w:spacing w:val="-5"/>
          <w:sz w:val="24"/>
        </w:rPr>
        <w:t> </w:t>
      </w:r>
      <w:r>
        <w:rPr>
          <w:sz w:val="24"/>
        </w:rPr>
        <w:t>study</w:t>
      </w:r>
      <w:r>
        <w:rPr>
          <w:spacing w:val="-9"/>
          <w:sz w:val="24"/>
        </w:rPr>
        <w:t> </w:t>
      </w:r>
      <w:r>
        <w:rPr>
          <w:sz w:val="24"/>
        </w:rPr>
        <w:t>projects</w:t>
      </w:r>
      <w:r>
        <w:rPr>
          <w:spacing w:val="-5"/>
          <w:sz w:val="24"/>
        </w:rPr>
        <w:t> </w:t>
      </w:r>
      <w:r>
        <w:rPr>
          <w:sz w:val="24"/>
        </w:rPr>
        <w:t>and</w:t>
      </w:r>
      <w:r>
        <w:rPr>
          <w:spacing w:val="-5"/>
          <w:sz w:val="24"/>
        </w:rPr>
        <w:t> </w:t>
      </w:r>
      <w:r>
        <w:rPr>
          <w:sz w:val="24"/>
        </w:rPr>
        <w:t>honors</w:t>
      </w:r>
      <w:r>
        <w:rPr>
          <w:spacing w:val="-5"/>
          <w:sz w:val="24"/>
        </w:rPr>
        <w:t> </w:t>
      </w:r>
      <w:r>
        <w:rPr>
          <w:sz w:val="24"/>
        </w:rPr>
        <w:t>thesis </w:t>
      </w:r>
      <w:r>
        <w:rPr>
          <w:spacing w:val="-2"/>
          <w:sz w:val="24"/>
        </w:rPr>
        <w:t>students;</w:t>
      </w:r>
    </w:p>
    <w:p>
      <w:pPr>
        <w:pStyle w:val="ListParagraph"/>
        <w:numPr>
          <w:ilvl w:val="0"/>
          <w:numId w:val="7"/>
        </w:numPr>
        <w:tabs>
          <w:tab w:pos="1944" w:val="left" w:leader="none"/>
        </w:tabs>
        <w:spacing w:line="294" w:lineRule="exact" w:before="0" w:after="0"/>
        <w:ind w:left="1944" w:right="0" w:hanging="360"/>
        <w:jc w:val="left"/>
        <w:rPr>
          <w:sz w:val="24"/>
        </w:rPr>
      </w:pPr>
      <w:r>
        <w:rPr>
          <w:sz w:val="24"/>
        </w:rPr>
        <w:t>effectively</w:t>
      </w:r>
      <w:r>
        <w:rPr>
          <w:spacing w:val="-8"/>
          <w:sz w:val="24"/>
        </w:rPr>
        <w:t> </w:t>
      </w:r>
      <w:r>
        <w:rPr>
          <w:sz w:val="24"/>
        </w:rPr>
        <w:t>integrating</w:t>
      </w:r>
      <w:r>
        <w:rPr>
          <w:spacing w:val="-3"/>
          <w:sz w:val="24"/>
        </w:rPr>
        <w:t> </w:t>
      </w:r>
      <w:r>
        <w:rPr>
          <w:sz w:val="24"/>
        </w:rPr>
        <w:t>new technologies into classroom </w:t>
      </w:r>
      <w:r>
        <w:rPr>
          <w:spacing w:val="-2"/>
          <w:sz w:val="24"/>
        </w:rPr>
        <w:t>instruction.</w:t>
      </w:r>
    </w:p>
    <w:p>
      <w:pPr>
        <w:pStyle w:val="BodyText"/>
        <w:spacing w:before="9"/>
      </w:pPr>
    </w:p>
    <w:p>
      <w:pPr>
        <w:pStyle w:val="Heading1"/>
        <w:ind w:left="1224" w:firstLine="0"/>
      </w:pPr>
      <w:r>
        <w:rPr>
          <w:spacing w:val="-2"/>
        </w:rPr>
        <w:t>Outstanding</w:t>
      </w:r>
    </w:p>
    <w:p>
      <w:pPr>
        <w:pStyle w:val="BodyText"/>
        <w:rPr>
          <w:b/>
        </w:rPr>
      </w:pPr>
    </w:p>
    <w:p>
      <w:pPr>
        <w:pStyle w:val="BodyText"/>
        <w:spacing w:before="1"/>
        <w:ind w:left="1224" w:right="9"/>
      </w:pPr>
      <w:r>
        <w:rPr/>
        <w:t>Assuming the faculty member has met the requirements for meritorious performance,</w:t>
      </w:r>
      <w:r>
        <w:rPr>
          <w:spacing w:val="-2"/>
        </w:rPr>
        <w:t> </w:t>
      </w:r>
      <w:r>
        <w:rPr/>
        <w:t>at</w:t>
      </w:r>
      <w:r>
        <w:rPr>
          <w:spacing w:val="-4"/>
        </w:rPr>
        <w:t> </w:t>
      </w:r>
      <w:r>
        <w:rPr/>
        <w:t>least</w:t>
      </w:r>
      <w:r>
        <w:rPr>
          <w:spacing w:val="-4"/>
        </w:rPr>
        <w:t> </w:t>
      </w:r>
      <w:r>
        <w:rPr/>
        <w:t>two</w:t>
      </w:r>
      <w:r>
        <w:rPr>
          <w:spacing w:val="-3"/>
        </w:rPr>
        <w:t> </w:t>
      </w:r>
      <w:r>
        <w:rPr/>
        <w:t>measures</w:t>
      </w:r>
      <w:r>
        <w:rPr>
          <w:spacing w:val="-4"/>
        </w:rPr>
        <w:t> </w:t>
      </w:r>
      <w:r>
        <w:rPr/>
        <w:t>such</w:t>
      </w:r>
      <w:r>
        <w:rPr>
          <w:spacing w:val="-3"/>
        </w:rPr>
        <w:t> </w:t>
      </w:r>
      <w:r>
        <w:rPr/>
        <w:t>as</w:t>
      </w:r>
      <w:r>
        <w:rPr>
          <w:spacing w:val="-4"/>
        </w:rPr>
        <w:t> </w:t>
      </w:r>
      <w:r>
        <w:rPr/>
        <w:t>those</w:t>
      </w:r>
      <w:r>
        <w:rPr>
          <w:spacing w:val="-5"/>
        </w:rPr>
        <w:t> </w:t>
      </w:r>
      <w:r>
        <w:rPr/>
        <w:t>listed</w:t>
      </w:r>
      <w:r>
        <w:rPr>
          <w:spacing w:val="-4"/>
        </w:rPr>
        <w:t> </w:t>
      </w:r>
      <w:r>
        <w:rPr/>
        <w:t>below</w:t>
      </w:r>
      <w:r>
        <w:rPr>
          <w:spacing w:val="-4"/>
        </w:rPr>
        <w:t> </w:t>
      </w:r>
      <w:r>
        <w:rPr/>
        <w:t>represent</w:t>
      </w:r>
      <w:r>
        <w:rPr>
          <w:spacing w:val="-4"/>
        </w:rPr>
        <w:t> </w:t>
      </w:r>
      <w:r>
        <w:rPr/>
        <w:t>evidence</w:t>
      </w:r>
      <w:r>
        <w:rPr>
          <w:spacing w:val="-5"/>
        </w:rPr>
        <w:t> </w:t>
      </w:r>
      <w:r>
        <w:rPr/>
        <w:t>for outstanding teaching:</w:t>
      </w:r>
    </w:p>
    <w:p>
      <w:pPr>
        <w:pStyle w:val="BodyText"/>
        <w:spacing w:before="4"/>
      </w:pPr>
    </w:p>
    <w:p>
      <w:pPr>
        <w:pStyle w:val="ListParagraph"/>
        <w:numPr>
          <w:ilvl w:val="0"/>
          <w:numId w:val="7"/>
        </w:numPr>
        <w:tabs>
          <w:tab w:pos="1944" w:val="left" w:leader="none"/>
        </w:tabs>
        <w:spacing w:line="240" w:lineRule="auto" w:before="0" w:after="0"/>
        <w:ind w:left="1944" w:right="0" w:hanging="360"/>
        <w:jc w:val="left"/>
        <w:rPr>
          <w:sz w:val="24"/>
        </w:rPr>
      </w:pPr>
      <w:r>
        <w:rPr>
          <w:sz w:val="24"/>
        </w:rPr>
        <w:t>co-authoring</w:t>
      </w:r>
      <w:r>
        <w:rPr>
          <w:spacing w:val="-5"/>
          <w:sz w:val="24"/>
        </w:rPr>
        <w:t> </w:t>
      </w:r>
      <w:r>
        <w:rPr>
          <w:sz w:val="24"/>
        </w:rPr>
        <w:t>at</w:t>
      </w:r>
      <w:r>
        <w:rPr>
          <w:spacing w:val="-1"/>
          <w:sz w:val="24"/>
        </w:rPr>
        <w:t> </w:t>
      </w:r>
      <w:r>
        <w:rPr>
          <w:sz w:val="24"/>
        </w:rPr>
        <w:t>least</w:t>
      </w:r>
      <w:r>
        <w:rPr>
          <w:spacing w:val="-1"/>
          <w:sz w:val="24"/>
        </w:rPr>
        <w:t> </w:t>
      </w:r>
      <w:r>
        <w:rPr>
          <w:sz w:val="24"/>
        </w:rPr>
        <w:t>one journal</w:t>
      </w:r>
      <w:r>
        <w:rPr>
          <w:spacing w:val="-1"/>
          <w:sz w:val="24"/>
        </w:rPr>
        <w:t> </w:t>
      </w:r>
      <w:r>
        <w:rPr>
          <w:sz w:val="24"/>
        </w:rPr>
        <w:t>article</w:t>
      </w:r>
      <w:r>
        <w:rPr>
          <w:spacing w:val="-1"/>
          <w:sz w:val="24"/>
        </w:rPr>
        <w:t> </w:t>
      </w:r>
      <w:r>
        <w:rPr>
          <w:sz w:val="24"/>
        </w:rPr>
        <w:t>with</w:t>
      </w:r>
      <w:r>
        <w:rPr>
          <w:spacing w:val="-1"/>
          <w:sz w:val="24"/>
        </w:rPr>
        <w:t> </w:t>
      </w:r>
      <w:r>
        <w:rPr>
          <w:spacing w:val="-2"/>
          <w:sz w:val="24"/>
        </w:rPr>
        <w:t>students;</w:t>
      </w:r>
    </w:p>
    <w:p>
      <w:pPr>
        <w:pStyle w:val="ListParagraph"/>
        <w:numPr>
          <w:ilvl w:val="0"/>
          <w:numId w:val="7"/>
        </w:numPr>
        <w:tabs>
          <w:tab w:pos="1944" w:val="left" w:leader="none"/>
        </w:tabs>
        <w:spacing w:line="293" w:lineRule="exact" w:before="1" w:after="0"/>
        <w:ind w:left="1944" w:right="0" w:hanging="360"/>
        <w:jc w:val="left"/>
        <w:rPr>
          <w:sz w:val="24"/>
        </w:rPr>
      </w:pPr>
      <w:r>
        <w:rPr>
          <w:sz w:val="24"/>
        </w:rPr>
        <w:t>attracting</w:t>
      </w:r>
      <w:r>
        <w:rPr>
          <w:spacing w:val="-6"/>
          <w:sz w:val="24"/>
        </w:rPr>
        <w:t> </w:t>
      </w:r>
      <w:r>
        <w:rPr>
          <w:sz w:val="24"/>
        </w:rPr>
        <w:t>funds for</w:t>
      </w:r>
      <w:r>
        <w:rPr>
          <w:spacing w:val="-3"/>
          <w:sz w:val="24"/>
        </w:rPr>
        <w:t> </w:t>
      </w:r>
      <w:r>
        <w:rPr>
          <w:sz w:val="24"/>
        </w:rPr>
        <w:t>laboratory</w:t>
      </w:r>
      <w:r>
        <w:rPr>
          <w:spacing w:val="-3"/>
          <w:sz w:val="24"/>
        </w:rPr>
        <w:t> </w:t>
      </w:r>
      <w:r>
        <w:rPr>
          <w:sz w:val="24"/>
        </w:rPr>
        <w:t>equipment</w:t>
      </w:r>
      <w:r>
        <w:rPr>
          <w:spacing w:val="-1"/>
          <w:sz w:val="24"/>
        </w:rPr>
        <w:t> </w:t>
      </w:r>
      <w:r>
        <w:rPr>
          <w:sz w:val="24"/>
        </w:rPr>
        <w:t>to support </w:t>
      </w:r>
      <w:r>
        <w:rPr>
          <w:spacing w:val="-2"/>
          <w:sz w:val="24"/>
        </w:rPr>
        <w:t>teaching;</w:t>
      </w:r>
    </w:p>
    <w:p>
      <w:pPr>
        <w:pStyle w:val="ListParagraph"/>
        <w:numPr>
          <w:ilvl w:val="0"/>
          <w:numId w:val="7"/>
        </w:numPr>
        <w:tabs>
          <w:tab w:pos="1944" w:val="left" w:leader="none"/>
        </w:tabs>
        <w:spacing w:line="237" w:lineRule="auto" w:before="2" w:after="0"/>
        <w:ind w:left="1944" w:right="746" w:hanging="360"/>
        <w:jc w:val="left"/>
        <w:rPr>
          <w:sz w:val="24"/>
        </w:rPr>
      </w:pPr>
      <w:r>
        <w:rPr>
          <w:sz w:val="24"/>
        </w:rPr>
        <w:t>serving</w:t>
      </w:r>
      <w:r>
        <w:rPr>
          <w:spacing w:val="-5"/>
          <w:sz w:val="24"/>
        </w:rPr>
        <w:t> </w:t>
      </w:r>
      <w:r>
        <w:rPr>
          <w:sz w:val="24"/>
        </w:rPr>
        <w:t>as</w:t>
      </w:r>
      <w:r>
        <w:rPr>
          <w:spacing w:val="-5"/>
          <w:sz w:val="24"/>
        </w:rPr>
        <w:t> </w:t>
      </w:r>
      <w:r>
        <w:rPr>
          <w:sz w:val="24"/>
        </w:rPr>
        <w:t>a</w:t>
      </w:r>
      <w:r>
        <w:rPr>
          <w:spacing w:val="-5"/>
          <w:sz w:val="24"/>
        </w:rPr>
        <w:t> </w:t>
      </w:r>
      <w:r>
        <w:rPr>
          <w:sz w:val="24"/>
        </w:rPr>
        <w:t>major</w:t>
      </w:r>
      <w:r>
        <w:rPr>
          <w:spacing w:val="-3"/>
          <w:sz w:val="24"/>
        </w:rPr>
        <w:t> </w:t>
      </w:r>
      <w:r>
        <w:rPr>
          <w:sz w:val="24"/>
        </w:rPr>
        <w:t>advisor</w:t>
      </w:r>
      <w:r>
        <w:rPr>
          <w:spacing w:val="-4"/>
          <w:sz w:val="24"/>
        </w:rPr>
        <w:t> </w:t>
      </w:r>
      <w:r>
        <w:rPr>
          <w:sz w:val="24"/>
        </w:rPr>
        <w:t>for</w:t>
      </w:r>
      <w:r>
        <w:rPr>
          <w:spacing w:val="-4"/>
          <w:sz w:val="24"/>
        </w:rPr>
        <w:t> </w:t>
      </w:r>
      <w:r>
        <w:rPr>
          <w:sz w:val="24"/>
        </w:rPr>
        <w:t>a</w:t>
      </w:r>
      <w:r>
        <w:rPr>
          <w:spacing w:val="-4"/>
          <w:sz w:val="24"/>
        </w:rPr>
        <w:t> </w:t>
      </w:r>
      <w:r>
        <w:rPr>
          <w:sz w:val="24"/>
        </w:rPr>
        <w:t>completed</w:t>
      </w:r>
      <w:r>
        <w:rPr>
          <w:spacing w:val="-4"/>
          <w:sz w:val="24"/>
        </w:rPr>
        <w:t> </w:t>
      </w:r>
      <w:r>
        <w:rPr>
          <w:sz w:val="24"/>
        </w:rPr>
        <w:t>master’s</w:t>
      </w:r>
      <w:r>
        <w:rPr>
          <w:spacing w:val="-5"/>
          <w:sz w:val="24"/>
        </w:rPr>
        <w:t> </w:t>
      </w:r>
      <w:r>
        <w:rPr>
          <w:sz w:val="24"/>
        </w:rPr>
        <w:t>thesis</w:t>
      </w:r>
      <w:r>
        <w:rPr>
          <w:spacing w:val="-4"/>
          <w:sz w:val="24"/>
        </w:rPr>
        <w:t> </w:t>
      </w:r>
      <w:r>
        <w:rPr>
          <w:sz w:val="24"/>
        </w:rPr>
        <w:t>or</w:t>
      </w:r>
      <w:r>
        <w:rPr>
          <w:spacing w:val="-4"/>
          <w:sz w:val="24"/>
        </w:rPr>
        <w:t> </w:t>
      </w:r>
      <w:r>
        <w:rPr>
          <w:sz w:val="24"/>
        </w:rPr>
        <w:t>doctoral </w:t>
      </w:r>
      <w:r>
        <w:rPr>
          <w:spacing w:val="-2"/>
          <w:sz w:val="24"/>
        </w:rPr>
        <w:t>dissertation.</w:t>
      </w:r>
    </w:p>
    <w:p>
      <w:pPr>
        <w:pStyle w:val="BodyText"/>
        <w:spacing w:before="10"/>
      </w:pPr>
    </w:p>
    <w:p>
      <w:pPr>
        <w:pStyle w:val="Heading1"/>
        <w:ind w:left="1224" w:firstLine="0"/>
      </w:pPr>
      <w:r>
        <w:rPr>
          <w:spacing w:val="-2"/>
        </w:rPr>
        <w:t>Extraordinary</w:t>
      </w:r>
    </w:p>
    <w:p>
      <w:pPr>
        <w:pStyle w:val="BodyText"/>
        <w:spacing w:before="274"/>
        <w:ind w:left="1224" w:right="12"/>
      </w:pPr>
      <w:r>
        <w:rPr/>
        <w:t>The</w:t>
      </w:r>
      <w:r>
        <w:rPr>
          <w:spacing w:val="-6"/>
        </w:rPr>
        <w:t> </w:t>
      </w:r>
      <w:r>
        <w:rPr/>
        <w:t>faculty</w:t>
      </w:r>
      <w:r>
        <w:rPr>
          <w:spacing w:val="-9"/>
        </w:rPr>
        <w:t> </w:t>
      </w:r>
      <w:r>
        <w:rPr/>
        <w:t>member</w:t>
      </w:r>
      <w:r>
        <w:rPr>
          <w:spacing w:val="-4"/>
        </w:rPr>
        <w:t> </w:t>
      </w:r>
      <w:r>
        <w:rPr/>
        <w:t>must</w:t>
      </w:r>
      <w:r>
        <w:rPr>
          <w:spacing w:val="-4"/>
        </w:rPr>
        <w:t> </w:t>
      </w:r>
      <w:r>
        <w:rPr/>
        <w:t>demonstrate</w:t>
      </w:r>
      <w:r>
        <w:rPr>
          <w:spacing w:val="-4"/>
        </w:rPr>
        <w:t> </w:t>
      </w:r>
      <w:r>
        <w:rPr/>
        <w:t>teaching</w:t>
      </w:r>
      <w:r>
        <w:rPr>
          <w:spacing w:val="-4"/>
        </w:rPr>
        <w:t> </w:t>
      </w:r>
      <w:r>
        <w:rPr/>
        <w:t>activities</w:t>
      </w:r>
      <w:r>
        <w:rPr>
          <w:spacing w:val="-4"/>
        </w:rPr>
        <w:t> </w:t>
      </w:r>
      <w:r>
        <w:rPr/>
        <w:t>that</w:t>
      </w:r>
      <w:r>
        <w:rPr>
          <w:spacing w:val="-4"/>
        </w:rPr>
        <w:t> </w:t>
      </w:r>
      <w:r>
        <w:rPr/>
        <w:t>exceed</w:t>
      </w:r>
      <w:r>
        <w:rPr>
          <w:spacing w:val="-4"/>
        </w:rPr>
        <w:t> </w:t>
      </w:r>
      <w:r>
        <w:rPr/>
        <w:t>expectations for outstanding performance.</w:t>
      </w:r>
    </w:p>
    <w:p>
      <w:pPr>
        <w:pStyle w:val="BodyText"/>
        <w:spacing w:before="9"/>
      </w:pPr>
    </w:p>
    <w:p>
      <w:pPr>
        <w:pStyle w:val="Heading1"/>
        <w:numPr>
          <w:ilvl w:val="2"/>
          <w:numId w:val="1"/>
        </w:numPr>
        <w:tabs>
          <w:tab w:pos="1440" w:val="left" w:leader="none"/>
        </w:tabs>
        <w:spacing w:line="240" w:lineRule="auto" w:before="1" w:after="0"/>
        <w:ind w:left="1440" w:right="0" w:hanging="720"/>
        <w:jc w:val="left"/>
      </w:pPr>
      <w:r>
        <w:rPr>
          <w:spacing w:val="-2"/>
        </w:rPr>
        <w:t>Scholarship</w:t>
      </w:r>
    </w:p>
    <w:p>
      <w:pPr>
        <w:pStyle w:val="BodyText"/>
        <w:spacing w:before="276"/>
        <w:ind w:left="1224" w:right="34"/>
      </w:pPr>
      <w:r>
        <w:rPr/>
        <w:t>Factors used in rating the scholarship performance include submission of journal articles to peer-reviewed journals of acknowledged stature; acceptance</w:t>
      </w:r>
      <w:r>
        <w:rPr>
          <w:spacing w:val="-1"/>
        </w:rPr>
        <w:t> </w:t>
      </w:r>
      <w:r>
        <w:rPr/>
        <w:t>of submitted articles;</w:t>
      </w:r>
      <w:r>
        <w:rPr>
          <w:spacing w:val="-5"/>
        </w:rPr>
        <w:t> </w:t>
      </w:r>
      <w:r>
        <w:rPr/>
        <w:t>submission</w:t>
      </w:r>
      <w:r>
        <w:rPr>
          <w:spacing w:val="-5"/>
        </w:rPr>
        <w:t> </w:t>
      </w:r>
      <w:r>
        <w:rPr/>
        <w:t>and</w:t>
      </w:r>
      <w:r>
        <w:rPr>
          <w:spacing w:val="-5"/>
        </w:rPr>
        <w:t> </w:t>
      </w:r>
      <w:r>
        <w:rPr/>
        <w:t>acceptance</w:t>
      </w:r>
      <w:r>
        <w:rPr>
          <w:spacing w:val="-6"/>
        </w:rPr>
        <w:t> </w:t>
      </w:r>
      <w:r>
        <w:rPr/>
        <w:t>of</w:t>
      </w:r>
      <w:r>
        <w:rPr>
          <w:spacing w:val="-5"/>
        </w:rPr>
        <w:t> </w:t>
      </w:r>
      <w:r>
        <w:rPr/>
        <w:t>abstracts,</w:t>
      </w:r>
      <w:r>
        <w:rPr>
          <w:spacing w:val="-5"/>
        </w:rPr>
        <w:t> </w:t>
      </w:r>
      <w:r>
        <w:rPr/>
        <w:t>proceedings,</w:t>
      </w:r>
      <w:r>
        <w:rPr>
          <w:spacing w:val="-5"/>
        </w:rPr>
        <w:t> </w:t>
      </w:r>
      <w:r>
        <w:rPr/>
        <w:t>book</w:t>
      </w:r>
      <w:r>
        <w:rPr>
          <w:spacing w:val="-3"/>
        </w:rPr>
        <w:t> </w:t>
      </w:r>
      <w:r>
        <w:rPr/>
        <w:t>chapters,</w:t>
      </w:r>
      <w:r>
        <w:rPr>
          <w:spacing w:val="-5"/>
        </w:rPr>
        <w:t> </w:t>
      </w:r>
      <w:r>
        <w:rPr/>
        <w:t>reports etc.; submission and award of patents; invitation to give lectures, conference presentations, seminars, medical grand rounds; submission of research proposals; funding of research proposals; support of students in the faculty member’s research program. Similar to the promotion and tenure criteria, one awarded patent equals one journal article.</w:t>
      </w:r>
    </w:p>
    <w:p>
      <w:pPr>
        <w:pStyle w:val="BodyText"/>
        <w:spacing w:before="7"/>
      </w:pPr>
    </w:p>
    <w:p>
      <w:pPr>
        <w:pStyle w:val="Heading1"/>
        <w:spacing w:before="1"/>
        <w:ind w:left="1224" w:firstLine="0"/>
      </w:pPr>
      <w:r>
        <w:rPr>
          <w:spacing w:val="-2"/>
        </w:rPr>
        <w:t>Unsatisfactory</w:t>
      </w:r>
    </w:p>
    <w:p>
      <w:pPr>
        <w:pStyle w:val="BodyText"/>
        <w:spacing w:before="276"/>
        <w:ind w:left="1224"/>
      </w:pPr>
      <w:r>
        <w:rPr/>
        <w:t>The</w:t>
      </w:r>
      <w:r>
        <w:rPr>
          <w:spacing w:val="-5"/>
        </w:rPr>
        <w:t> </w:t>
      </w:r>
      <w:r>
        <w:rPr/>
        <w:t>faculty</w:t>
      </w:r>
      <w:r>
        <w:rPr>
          <w:spacing w:val="-8"/>
        </w:rPr>
        <w:t> </w:t>
      </w:r>
      <w:r>
        <w:rPr/>
        <w:t>member</w:t>
      </w:r>
      <w:r>
        <w:rPr>
          <w:spacing w:val="-4"/>
        </w:rPr>
        <w:t> </w:t>
      </w:r>
      <w:r>
        <w:rPr/>
        <w:t>does</w:t>
      </w:r>
      <w:r>
        <w:rPr>
          <w:spacing w:val="-2"/>
        </w:rPr>
        <w:t> </w:t>
      </w:r>
      <w:r>
        <w:rPr/>
        <w:t>not</w:t>
      </w:r>
      <w:r>
        <w:rPr>
          <w:spacing w:val="-2"/>
        </w:rPr>
        <w:t> </w:t>
      </w:r>
      <w:r>
        <w:rPr/>
        <w:t>meet</w:t>
      </w:r>
      <w:r>
        <w:rPr>
          <w:spacing w:val="-4"/>
        </w:rPr>
        <w:t> </w:t>
      </w:r>
      <w:r>
        <w:rPr/>
        <w:t>the</w:t>
      </w:r>
      <w:r>
        <w:rPr>
          <w:spacing w:val="-5"/>
        </w:rPr>
        <w:t> </w:t>
      </w:r>
      <w:r>
        <w:rPr/>
        <w:t>requirements</w:t>
      </w:r>
      <w:r>
        <w:rPr>
          <w:spacing w:val="-4"/>
        </w:rPr>
        <w:t> </w:t>
      </w:r>
      <w:r>
        <w:rPr/>
        <w:t>of</w:t>
      </w:r>
      <w:r>
        <w:rPr>
          <w:spacing w:val="-4"/>
        </w:rPr>
        <w:t> </w:t>
      </w:r>
      <w:r>
        <w:rPr/>
        <w:t>an</w:t>
      </w:r>
      <w:r>
        <w:rPr>
          <w:spacing w:val="-4"/>
        </w:rPr>
        <w:t> </w:t>
      </w:r>
      <w:r>
        <w:rPr/>
        <w:t>adequate</w:t>
      </w:r>
      <w:r>
        <w:rPr>
          <w:spacing w:val="-4"/>
        </w:rPr>
        <w:t> </w:t>
      </w:r>
      <w:r>
        <w:rPr/>
        <w:t>level</w:t>
      </w:r>
      <w:r>
        <w:rPr>
          <w:spacing w:val="-4"/>
        </w:rPr>
        <w:t> </w:t>
      </w:r>
      <w:r>
        <w:rPr/>
        <w:t>of performance in scholarship as outlined below.</w:t>
      </w:r>
    </w:p>
    <w:p>
      <w:pPr>
        <w:pStyle w:val="BodyText"/>
        <w:spacing w:before="7"/>
      </w:pPr>
    </w:p>
    <w:p>
      <w:pPr>
        <w:pStyle w:val="Heading1"/>
        <w:ind w:left="1224" w:firstLine="0"/>
      </w:pPr>
      <w:r>
        <w:rPr>
          <w:spacing w:val="-2"/>
        </w:rPr>
        <w:t>Adequate</w:t>
      </w:r>
    </w:p>
    <w:p>
      <w:pPr>
        <w:pStyle w:val="Heading1"/>
        <w:spacing w:after="0"/>
        <w:sectPr>
          <w:pgSz w:w="12240" w:h="15840"/>
          <w:pgMar w:top="1360" w:bottom="280" w:left="1440" w:right="1440"/>
        </w:sectPr>
      </w:pPr>
    </w:p>
    <w:p>
      <w:pPr>
        <w:pStyle w:val="BodyText"/>
        <w:spacing w:before="72"/>
        <w:ind w:left="1224" w:right="110"/>
      </w:pPr>
      <w:r>
        <w:rPr/>
        <w:t>Research</w:t>
      </w:r>
      <w:r>
        <w:rPr>
          <w:spacing w:val="-3"/>
        </w:rPr>
        <w:t> </w:t>
      </w:r>
      <w:r>
        <w:rPr/>
        <w:t>progress</w:t>
      </w:r>
      <w:r>
        <w:rPr>
          <w:spacing w:val="-3"/>
        </w:rPr>
        <w:t> </w:t>
      </w:r>
      <w:r>
        <w:rPr/>
        <w:t>may</w:t>
      </w:r>
      <w:r>
        <w:rPr>
          <w:spacing w:val="-8"/>
        </w:rPr>
        <w:t> </w:t>
      </w:r>
      <w:r>
        <w:rPr/>
        <w:t>be</w:t>
      </w:r>
      <w:r>
        <w:rPr>
          <w:spacing w:val="-4"/>
        </w:rPr>
        <w:t> </w:t>
      </w:r>
      <w:r>
        <w:rPr/>
        <w:t>indicated</w:t>
      </w:r>
      <w:r>
        <w:rPr>
          <w:spacing w:val="-3"/>
        </w:rPr>
        <w:t> </w:t>
      </w:r>
      <w:r>
        <w:rPr/>
        <w:t>by</w:t>
      </w:r>
      <w:r>
        <w:rPr>
          <w:spacing w:val="-8"/>
        </w:rPr>
        <w:t> </w:t>
      </w:r>
      <w:r>
        <w:rPr/>
        <w:t>documenting</w:t>
      </w:r>
      <w:r>
        <w:rPr>
          <w:spacing w:val="-6"/>
        </w:rPr>
        <w:t> </w:t>
      </w:r>
      <w:r>
        <w:rPr/>
        <w:t>an</w:t>
      </w:r>
      <w:r>
        <w:rPr>
          <w:spacing w:val="-1"/>
        </w:rPr>
        <w:t> </w:t>
      </w:r>
      <w:r>
        <w:rPr/>
        <w:t>average</w:t>
      </w:r>
      <w:r>
        <w:rPr>
          <w:spacing w:val="-4"/>
        </w:rPr>
        <w:t> </w:t>
      </w:r>
      <w:r>
        <w:rPr/>
        <w:t>of</w:t>
      </w:r>
      <w:r>
        <w:rPr>
          <w:spacing w:val="-3"/>
        </w:rPr>
        <w:t> </w:t>
      </w:r>
      <w:r>
        <w:rPr/>
        <w:t>at</w:t>
      </w:r>
      <w:r>
        <w:rPr>
          <w:spacing w:val="-3"/>
        </w:rPr>
        <w:t> </w:t>
      </w:r>
      <w:r>
        <w:rPr/>
        <w:t>least</w:t>
      </w:r>
      <w:r>
        <w:rPr>
          <w:spacing w:val="-1"/>
        </w:rPr>
        <w:t> </w:t>
      </w:r>
      <w:r>
        <w:rPr/>
        <w:t>one</w:t>
      </w:r>
      <w:r>
        <w:rPr>
          <w:spacing w:val="-4"/>
        </w:rPr>
        <w:t> </w:t>
      </w:r>
      <w:r>
        <w:rPr/>
        <w:t>of the following measures per year over the past three years:</w:t>
      </w:r>
    </w:p>
    <w:p>
      <w:pPr>
        <w:pStyle w:val="BodyText"/>
        <w:spacing w:before="7"/>
      </w:pPr>
    </w:p>
    <w:p>
      <w:pPr>
        <w:pStyle w:val="ListParagraph"/>
        <w:numPr>
          <w:ilvl w:val="0"/>
          <w:numId w:val="8"/>
        </w:numPr>
        <w:tabs>
          <w:tab w:pos="1944" w:val="left" w:leader="none"/>
        </w:tabs>
        <w:spacing w:line="293" w:lineRule="exact" w:before="0" w:after="0"/>
        <w:ind w:left="1944" w:right="0" w:hanging="360"/>
        <w:jc w:val="left"/>
        <w:rPr>
          <w:sz w:val="24"/>
        </w:rPr>
      </w:pPr>
      <w:r>
        <w:rPr>
          <w:sz w:val="24"/>
        </w:rPr>
        <w:t>publication</w:t>
      </w:r>
      <w:r>
        <w:rPr>
          <w:spacing w:val="-3"/>
          <w:sz w:val="24"/>
        </w:rPr>
        <w:t> </w:t>
      </w:r>
      <w:r>
        <w:rPr>
          <w:sz w:val="24"/>
        </w:rPr>
        <w:t>of</w:t>
      </w:r>
      <w:r>
        <w:rPr>
          <w:spacing w:val="-2"/>
          <w:sz w:val="24"/>
        </w:rPr>
        <w:t> </w:t>
      </w:r>
      <w:r>
        <w:rPr>
          <w:sz w:val="24"/>
        </w:rPr>
        <w:t>a</w:t>
      </w:r>
      <w:r>
        <w:rPr>
          <w:spacing w:val="-2"/>
          <w:sz w:val="24"/>
        </w:rPr>
        <w:t> </w:t>
      </w:r>
      <w:r>
        <w:rPr>
          <w:sz w:val="24"/>
        </w:rPr>
        <w:t>technical</w:t>
      </w:r>
      <w:r>
        <w:rPr>
          <w:spacing w:val="1"/>
          <w:sz w:val="24"/>
        </w:rPr>
        <w:t> </w:t>
      </w:r>
      <w:r>
        <w:rPr>
          <w:sz w:val="24"/>
        </w:rPr>
        <w:t>paper</w:t>
      </w:r>
      <w:r>
        <w:rPr>
          <w:spacing w:val="-1"/>
          <w:sz w:val="24"/>
        </w:rPr>
        <w:t> </w:t>
      </w:r>
      <w:r>
        <w:rPr>
          <w:sz w:val="24"/>
        </w:rPr>
        <w:t>in a</w:t>
      </w:r>
      <w:r>
        <w:rPr>
          <w:spacing w:val="-3"/>
          <w:sz w:val="24"/>
        </w:rPr>
        <w:t> </w:t>
      </w:r>
      <w:r>
        <w:rPr>
          <w:sz w:val="24"/>
        </w:rPr>
        <w:t>technical</w:t>
      </w:r>
      <w:r>
        <w:rPr>
          <w:spacing w:val="1"/>
          <w:sz w:val="24"/>
        </w:rPr>
        <w:t> </w:t>
      </w:r>
      <w:r>
        <w:rPr>
          <w:sz w:val="24"/>
        </w:rPr>
        <w:t>conference</w:t>
      </w:r>
      <w:r>
        <w:rPr>
          <w:spacing w:val="-2"/>
          <w:sz w:val="24"/>
        </w:rPr>
        <w:t> </w:t>
      </w:r>
      <w:r>
        <w:rPr>
          <w:sz w:val="24"/>
        </w:rPr>
        <w:t>or a</w:t>
      </w:r>
      <w:r>
        <w:rPr>
          <w:spacing w:val="-2"/>
          <w:sz w:val="24"/>
        </w:rPr>
        <w:t> </w:t>
      </w:r>
      <w:r>
        <w:rPr>
          <w:sz w:val="24"/>
        </w:rPr>
        <w:t>book </w:t>
      </w:r>
      <w:r>
        <w:rPr>
          <w:spacing w:val="-2"/>
          <w:sz w:val="24"/>
        </w:rPr>
        <w:t>chapter;</w:t>
      </w:r>
    </w:p>
    <w:p>
      <w:pPr>
        <w:pStyle w:val="ListParagraph"/>
        <w:numPr>
          <w:ilvl w:val="0"/>
          <w:numId w:val="8"/>
        </w:numPr>
        <w:tabs>
          <w:tab w:pos="1944" w:val="left" w:leader="none"/>
        </w:tabs>
        <w:spacing w:line="292" w:lineRule="exact" w:before="0" w:after="0"/>
        <w:ind w:left="1944" w:right="0" w:hanging="360"/>
        <w:jc w:val="left"/>
        <w:rPr>
          <w:sz w:val="24"/>
        </w:rPr>
      </w:pPr>
      <w:r>
        <w:rPr>
          <w:sz w:val="24"/>
        </w:rPr>
        <w:t>submission</w:t>
      </w:r>
      <w:r>
        <w:rPr>
          <w:spacing w:val="-1"/>
          <w:sz w:val="24"/>
        </w:rPr>
        <w:t> </w:t>
      </w:r>
      <w:r>
        <w:rPr>
          <w:sz w:val="24"/>
        </w:rPr>
        <w:t>of</w:t>
      </w:r>
      <w:r>
        <w:rPr>
          <w:spacing w:val="-1"/>
          <w:sz w:val="24"/>
        </w:rPr>
        <w:t> </w:t>
      </w:r>
      <w:r>
        <w:rPr>
          <w:sz w:val="24"/>
        </w:rPr>
        <w:t>a</w:t>
      </w:r>
      <w:r>
        <w:rPr>
          <w:spacing w:val="-2"/>
          <w:sz w:val="24"/>
        </w:rPr>
        <w:t> </w:t>
      </w:r>
      <w:r>
        <w:rPr>
          <w:sz w:val="24"/>
        </w:rPr>
        <w:t>journal</w:t>
      </w:r>
      <w:r>
        <w:rPr>
          <w:spacing w:val="-1"/>
          <w:sz w:val="24"/>
        </w:rPr>
        <w:t> </w:t>
      </w:r>
      <w:r>
        <w:rPr>
          <w:sz w:val="24"/>
        </w:rPr>
        <w:t>paper</w:t>
      </w:r>
      <w:r>
        <w:rPr>
          <w:spacing w:val="-1"/>
          <w:sz w:val="24"/>
        </w:rPr>
        <w:t> </w:t>
      </w:r>
      <w:r>
        <w:rPr>
          <w:sz w:val="24"/>
        </w:rPr>
        <w:t>for a</w:t>
      </w:r>
      <w:r>
        <w:rPr>
          <w:spacing w:val="-3"/>
          <w:sz w:val="24"/>
        </w:rPr>
        <w:t> </w:t>
      </w:r>
      <w:r>
        <w:rPr>
          <w:sz w:val="24"/>
        </w:rPr>
        <w:t>peer-reviewed</w:t>
      </w:r>
      <w:r>
        <w:rPr>
          <w:spacing w:val="2"/>
          <w:sz w:val="24"/>
        </w:rPr>
        <w:t> </w:t>
      </w:r>
      <w:r>
        <w:rPr>
          <w:spacing w:val="-2"/>
          <w:sz w:val="24"/>
        </w:rPr>
        <w:t>journal;</w:t>
      </w:r>
    </w:p>
    <w:p>
      <w:pPr>
        <w:pStyle w:val="ListParagraph"/>
        <w:numPr>
          <w:ilvl w:val="0"/>
          <w:numId w:val="8"/>
        </w:numPr>
        <w:tabs>
          <w:tab w:pos="1944" w:val="left" w:leader="none"/>
        </w:tabs>
        <w:spacing w:line="292" w:lineRule="exact" w:before="0" w:after="0"/>
        <w:ind w:left="1944" w:right="0" w:hanging="360"/>
        <w:jc w:val="left"/>
        <w:rPr>
          <w:sz w:val="24"/>
        </w:rPr>
      </w:pPr>
      <w:r>
        <w:rPr>
          <w:sz w:val="24"/>
        </w:rPr>
        <w:t>submission</w:t>
      </w:r>
      <w:r>
        <w:rPr>
          <w:spacing w:val="-2"/>
          <w:sz w:val="24"/>
        </w:rPr>
        <w:t> </w:t>
      </w:r>
      <w:r>
        <w:rPr>
          <w:sz w:val="24"/>
        </w:rPr>
        <w:t>of</w:t>
      </w:r>
      <w:r>
        <w:rPr>
          <w:spacing w:val="-1"/>
          <w:sz w:val="24"/>
        </w:rPr>
        <w:t> </w:t>
      </w:r>
      <w:r>
        <w:rPr>
          <w:sz w:val="24"/>
        </w:rPr>
        <w:t>a</w:t>
      </w:r>
      <w:r>
        <w:rPr>
          <w:spacing w:val="-3"/>
          <w:sz w:val="24"/>
        </w:rPr>
        <w:t> </w:t>
      </w:r>
      <w:r>
        <w:rPr>
          <w:sz w:val="24"/>
        </w:rPr>
        <w:t>research</w:t>
      </w:r>
      <w:r>
        <w:rPr>
          <w:spacing w:val="1"/>
          <w:sz w:val="24"/>
        </w:rPr>
        <w:t> </w:t>
      </w:r>
      <w:r>
        <w:rPr>
          <w:sz w:val="24"/>
        </w:rPr>
        <w:t>proposal</w:t>
      </w:r>
      <w:r>
        <w:rPr>
          <w:spacing w:val="-1"/>
          <w:sz w:val="24"/>
        </w:rPr>
        <w:t> </w:t>
      </w:r>
      <w:r>
        <w:rPr>
          <w:sz w:val="24"/>
        </w:rPr>
        <w:t>to</w:t>
      </w:r>
      <w:r>
        <w:rPr>
          <w:spacing w:val="-1"/>
          <w:sz w:val="24"/>
        </w:rPr>
        <w:t> </w:t>
      </w:r>
      <w:r>
        <w:rPr>
          <w:sz w:val="24"/>
        </w:rPr>
        <w:t>an</w:t>
      </w:r>
      <w:r>
        <w:rPr>
          <w:spacing w:val="-1"/>
          <w:sz w:val="24"/>
        </w:rPr>
        <w:t> </w:t>
      </w:r>
      <w:r>
        <w:rPr>
          <w:sz w:val="24"/>
        </w:rPr>
        <w:t>external</w:t>
      </w:r>
      <w:r>
        <w:rPr>
          <w:spacing w:val="-1"/>
          <w:sz w:val="24"/>
        </w:rPr>
        <w:t> </w:t>
      </w:r>
      <w:r>
        <w:rPr>
          <w:spacing w:val="-2"/>
          <w:sz w:val="24"/>
        </w:rPr>
        <w:t>agency.</w:t>
      </w:r>
    </w:p>
    <w:p>
      <w:pPr>
        <w:pStyle w:val="BodyText"/>
        <w:spacing w:before="4"/>
      </w:pPr>
    </w:p>
    <w:p>
      <w:pPr>
        <w:pStyle w:val="BodyText"/>
        <w:ind w:left="1224"/>
      </w:pPr>
      <w:r>
        <w:rPr/>
        <w:t>If</w:t>
      </w:r>
      <w:r>
        <w:rPr>
          <w:spacing w:val="-2"/>
        </w:rPr>
        <w:t> </w:t>
      </w:r>
      <w:r>
        <w:rPr/>
        <w:t>the</w:t>
      </w:r>
      <w:r>
        <w:rPr>
          <w:spacing w:val="-3"/>
        </w:rPr>
        <w:t> </w:t>
      </w:r>
      <w:r>
        <w:rPr/>
        <w:t>faculty</w:t>
      </w:r>
      <w:r>
        <w:rPr>
          <w:spacing w:val="-8"/>
        </w:rPr>
        <w:t> </w:t>
      </w:r>
      <w:r>
        <w:rPr/>
        <w:t>member</w:t>
      </w:r>
      <w:r>
        <w:rPr>
          <w:spacing w:val="-5"/>
        </w:rPr>
        <w:t> </w:t>
      </w:r>
      <w:r>
        <w:rPr/>
        <w:t>has</w:t>
      </w:r>
      <w:r>
        <w:rPr>
          <w:spacing w:val="-3"/>
        </w:rPr>
        <w:t> </w:t>
      </w:r>
      <w:r>
        <w:rPr/>
        <w:t>had</w:t>
      </w:r>
      <w:r>
        <w:rPr>
          <w:spacing w:val="-3"/>
        </w:rPr>
        <w:t> </w:t>
      </w:r>
      <w:r>
        <w:rPr/>
        <w:t>no</w:t>
      </w:r>
      <w:r>
        <w:rPr>
          <w:spacing w:val="-3"/>
        </w:rPr>
        <w:t> </w:t>
      </w:r>
      <w:r>
        <w:rPr/>
        <w:t>external</w:t>
      </w:r>
      <w:r>
        <w:rPr>
          <w:spacing w:val="-3"/>
        </w:rPr>
        <w:t> </w:t>
      </w:r>
      <w:r>
        <w:rPr/>
        <w:t>research</w:t>
      </w:r>
      <w:r>
        <w:rPr>
          <w:spacing w:val="-3"/>
        </w:rPr>
        <w:t> </w:t>
      </w:r>
      <w:r>
        <w:rPr/>
        <w:t>support</w:t>
      </w:r>
      <w:r>
        <w:rPr>
          <w:spacing w:val="-3"/>
        </w:rPr>
        <w:t> </w:t>
      </w:r>
      <w:r>
        <w:rPr/>
        <w:t>during</w:t>
      </w:r>
      <w:r>
        <w:rPr>
          <w:spacing w:val="-5"/>
        </w:rPr>
        <w:t> </w:t>
      </w:r>
      <w:r>
        <w:rPr/>
        <w:t>the year,</w:t>
      </w:r>
      <w:r>
        <w:rPr>
          <w:spacing w:val="-3"/>
        </w:rPr>
        <w:t> </w:t>
      </w:r>
      <w:r>
        <w:rPr/>
        <w:t>there must be documentation about submission of a research proposal to an external agency. This proposal must be for a major grant from a national source with the faculty member as the leading investigator.</w:t>
      </w:r>
    </w:p>
    <w:p>
      <w:pPr>
        <w:pStyle w:val="BodyText"/>
        <w:spacing w:before="7"/>
      </w:pPr>
    </w:p>
    <w:p>
      <w:pPr>
        <w:pStyle w:val="Heading1"/>
        <w:ind w:left="1224" w:firstLine="0"/>
      </w:pPr>
      <w:r>
        <w:rPr>
          <w:spacing w:val="-2"/>
        </w:rPr>
        <w:t>Meritorious</w:t>
      </w:r>
    </w:p>
    <w:p>
      <w:pPr>
        <w:pStyle w:val="BodyText"/>
        <w:spacing w:before="1"/>
        <w:rPr>
          <w:b/>
        </w:rPr>
      </w:pPr>
    </w:p>
    <w:p>
      <w:pPr>
        <w:pStyle w:val="BodyText"/>
        <w:ind w:left="1224"/>
      </w:pPr>
      <w:r>
        <w:rPr/>
        <w:t>Research</w:t>
      </w:r>
      <w:r>
        <w:rPr>
          <w:spacing w:val="-4"/>
        </w:rPr>
        <w:t> </w:t>
      </w:r>
      <w:r>
        <w:rPr/>
        <w:t>performance</w:t>
      </w:r>
      <w:r>
        <w:rPr>
          <w:spacing w:val="-4"/>
        </w:rPr>
        <w:t> </w:t>
      </w:r>
      <w:r>
        <w:rPr/>
        <w:t>in</w:t>
      </w:r>
      <w:r>
        <w:rPr>
          <w:spacing w:val="-2"/>
        </w:rPr>
        <w:t> </w:t>
      </w:r>
      <w:r>
        <w:rPr/>
        <w:t>the</w:t>
      </w:r>
      <w:r>
        <w:rPr>
          <w:spacing w:val="-4"/>
        </w:rPr>
        <w:t> </w:t>
      </w:r>
      <w:r>
        <w:rPr/>
        <w:t>meritorious</w:t>
      </w:r>
      <w:r>
        <w:rPr>
          <w:spacing w:val="-4"/>
        </w:rPr>
        <w:t> </w:t>
      </w:r>
      <w:r>
        <w:rPr/>
        <w:t>category</w:t>
      </w:r>
      <w:r>
        <w:rPr>
          <w:spacing w:val="-6"/>
        </w:rPr>
        <w:t> </w:t>
      </w:r>
      <w:r>
        <w:rPr/>
        <w:t>is</w:t>
      </w:r>
      <w:r>
        <w:rPr>
          <w:spacing w:val="-4"/>
        </w:rPr>
        <w:t> </w:t>
      </w:r>
      <w:r>
        <w:rPr/>
        <w:t>demonstrated</w:t>
      </w:r>
      <w:r>
        <w:rPr>
          <w:spacing w:val="-4"/>
        </w:rPr>
        <w:t> </w:t>
      </w:r>
      <w:r>
        <w:rPr/>
        <w:t>by</w:t>
      </w:r>
      <w:r>
        <w:rPr>
          <w:spacing w:val="-6"/>
        </w:rPr>
        <w:t> </w:t>
      </w:r>
      <w:r>
        <w:rPr/>
        <w:t>an</w:t>
      </w:r>
      <w:r>
        <w:rPr>
          <w:spacing w:val="-4"/>
        </w:rPr>
        <w:t> </w:t>
      </w:r>
      <w:r>
        <w:rPr/>
        <w:t>average</w:t>
      </w:r>
      <w:r>
        <w:rPr>
          <w:spacing w:val="-4"/>
        </w:rPr>
        <w:t> </w:t>
      </w:r>
      <w:r>
        <w:rPr/>
        <w:t>of at least two measures per year over the past three years such as those listed below:</w:t>
      </w:r>
    </w:p>
    <w:p>
      <w:pPr>
        <w:pStyle w:val="BodyText"/>
        <w:spacing w:before="7"/>
      </w:pPr>
    </w:p>
    <w:p>
      <w:pPr>
        <w:pStyle w:val="ListParagraph"/>
        <w:numPr>
          <w:ilvl w:val="0"/>
          <w:numId w:val="8"/>
        </w:numPr>
        <w:tabs>
          <w:tab w:pos="1944" w:val="left" w:leader="none"/>
        </w:tabs>
        <w:spacing w:line="293" w:lineRule="exact" w:before="0" w:after="0"/>
        <w:ind w:left="1944" w:right="0" w:hanging="360"/>
        <w:jc w:val="left"/>
        <w:rPr>
          <w:sz w:val="24"/>
        </w:rPr>
      </w:pPr>
      <w:r>
        <w:rPr>
          <w:sz w:val="24"/>
        </w:rPr>
        <w:t>publication</w:t>
      </w:r>
      <w:r>
        <w:rPr>
          <w:spacing w:val="-1"/>
          <w:sz w:val="24"/>
        </w:rPr>
        <w:t> </w:t>
      </w:r>
      <w:r>
        <w:rPr>
          <w:sz w:val="24"/>
        </w:rPr>
        <w:t>of</w:t>
      </w:r>
      <w:r>
        <w:rPr>
          <w:spacing w:val="-2"/>
          <w:sz w:val="24"/>
        </w:rPr>
        <w:t> </w:t>
      </w:r>
      <w:r>
        <w:rPr>
          <w:sz w:val="24"/>
        </w:rPr>
        <w:t>a</w:t>
      </w:r>
      <w:r>
        <w:rPr>
          <w:spacing w:val="-2"/>
          <w:sz w:val="24"/>
        </w:rPr>
        <w:t> </w:t>
      </w:r>
      <w:r>
        <w:rPr>
          <w:sz w:val="24"/>
        </w:rPr>
        <w:t>technical</w:t>
      </w:r>
      <w:r>
        <w:rPr>
          <w:spacing w:val="2"/>
          <w:sz w:val="24"/>
        </w:rPr>
        <w:t> </w:t>
      </w:r>
      <w:r>
        <w:rPr>
          <w:sz w:val="24"/>
        </w:rPr>
        <w:t>paper</w:t>
      </w:r>
      <w:r>
        <w:rPr>
          <w:spacing w:val="-1"/>
          <w:sz w:val="24"/>
        </w:rPr>
        <w:t> </w:t>
      </w:r>
      <w:r>
        <w:rPr>
          <w:sz w:val="24"/>
        </w:rPr>
        <w:t>in</w:t>
      </w:r>
      <w:r>
        <w:rPr>
          <w:spacing w:val="-1"/>
          <w:sz w:val="24"/>
        </w:rPr>
        <w:t> </w:t>
      </w:r>
      <w:r>
        <w:rPr>
          <w:sz w:val="24"/>
        </w:rPr>
        <w:t>a</w:t>
      </w:r>
      <w:r>
        <w:rPr>
          <w:spacing w:val="-3"/>
          <w:sz w:val="24"/>
        </w:rPr>
        <w:t> </w:t>
      </w:r>
      <w:r>
        <w:rPr>
          <w:sz w:val="24"/>
        </w:rPr>
        <w:t>peer-reviewed</w:t>
      </w:r>
      <w:r>
        <w:rPr>
          <w:spacing w:val="2"/>
          <w:sz w:val="24"/>
        </w:rPr>
        <w:t> </w:t>
      </w:r>
      <w:r>
        <w:rPr>
          <w:spacing w:val="-2"/>
          <w:sz w:val="24"/>
        </w:rPr>
        <w:t>journal;</w:t>
      </w:r>
    </w:p>
    <w:p>
      <w:pPr>
        <w:pStyle w:val="ListParagraph"/>
        <w:numPr>
          <w:ilvl w:val="0"/>
          <w:numId w:val="8"/>
        </w:numPr>
        <w:tabs>
          <w:tab w:pos="1944" w:val="left" w:leader="none"/>
        </w:tabs>
        <w:spacing w:line="292" w:lineRule="exact" w:before="0" w:after="0"/>
        <w:ind w:left="1944" w:right="0" w:hanging="360"/>
        <w:jc w:val="left"/>
        <w:rPr>
          <w:sz w:val="24"/>
        </w:rPr>
      </w:pPr>
      <w:r>
        <w:rPr>
          <w:sz w:val="24"/>
        </w:rPr>
        <w:t>initial</w:t>
      </w:r>
      <w:r>
        <w:rPr>
          <w:spacing w:val="-1"/>
          <w:sz w:val="24"/>
        </w:rPr>
        <w:t> </w:t>
      </w:r>
      <w:r>
        <w:rPr>
          <w:sz w:val="24"/>
        </w:rPr>
        <w:t>funding</w:t>
      </w:r>
      <w:r>
        <w:rPr>
          <w:spacing w:val="-3"/>
          <w:sz w:val="24"/>
        </w:rPr>
        <w:t> </w:t>
      </w:r>
      <w:r>
        <w:rPr>
          <w:sz w:val="24"/>
        </w:rPr>
        <w:t>of a</w:t>
      </w:r>
      <w:r>
        <w:rPr>
          <w:spacing w:val="-2"/>
          <w:sz w:val="24"/>
        </w:rPr>
        <w:t> </w:t>
      </w:r>
      <w:r>
        <w:rPr>
          <w:sz w:val="24"/>
        </w:rPr>
        <w:t>research </w:t>
      </w:r>
      <w:r>
        <w:rPr>
          <w:spacing w:val="-2"/>
          <w:sz w:val="24"/>
        </w:rPr>
        <w:t>grant;</w:t>
      </w:r>
    </w:p>
    <w:p>
      <w:pPr>
        <w:pStyle w:val="ListParagraph"/>
        <w:numPr>
          <w:ilvl w:val="0"/>
          <w:numId w:val="8"/>
        </w:numPr>
        <w:tabs>
          <w:tab w:pos="1944" w:val="left" w:leader="none"/>
        </w:tabs>
        <w:spacing w:line="292" w:lineRule="exact" w:before="0" w:after="0"/>
        <w:ind w:left="1944" w:right="0" w:hanging="360"/>
        <w:jc w:val="left"/>
        <w:rPr>
          <w:sz w:val="24"/>
        </w:rPr>
      </w:pPr>
      <w:r>
        <w:rPr>
          <w:sz w:val="24"/>
        </w:rPr>
        <w:t>two</w:t>
      </w:r>
      <w:r>
        <w:rPr>
          <w:spacing w:val="-1"/>
          <w:sz w:val="24"/>
        </w:rPr>
        <w:t> </w:t>
      </w:r>
      <w:r>
        <w:rPr>
          <w:sz w:val="24"/>
        </w:rPr>
        <w:t>semesters</w:t>
      </w:r>
      <w:r>
        <w:rPr>
          <w:spacing w:val="-1"/>
          <w:sz w:val="24"/>
        </w:rPr>
        <w:t> </w:t>
      </w:r>
      <w:r>
        <w:rPr>
          <w:sz w:val="24"/>
        </w:rPr>
        <w:t>of graduate</w:t>
      </w:r>
      <w:r>
        <w:rPr>
          <w:spacing w:val="-2"/>
          <w:sz w:val="24"/>
        </w:rPr>
        <w:t> </w:t>
      </w:r>
      <w:r>
        <w:rPr>
          <w:sz w:val="24"/>
        </w:rPr>
        <w:t>student </w:t>
      </w:r>
      <w:r>
        <w:rPr>
          <w:spacing w:val="-2"/>
          <w:sz w:val="24"/>
        </w:rPr>
        <w:t>support.</w:t>
      </w:r>
    </w:p>
    <w:p>
      <w:pPr>
        <w:pStyle w:val="BodyText"/>
        <w:spacing w:before="8"/>
      </w:pPr>
    </w:p>
    <w:p>
      <w:pPr>
        <w:pStyle w:val="Heading1"/>
        <w:spacing w:before="1"/>
        <w:ind w:left="1224" w:firstLine="0"/>
      </w:pPr>
      <w:r>
        <w:rPr>
          <w:spacing w:val="-2"/>
        </w:rPr>
        <w:t>Outstanding</w:t>
      </w:r>
    </w:p>
    <w:p>
      <w:pPr>
        <w:pStyle w:val="BodyText"/>
        <w:spacing w:before="276"/>
        <w:ind w:left="1224" w:right="52"/>
      </w:pPr>
      <w:r>
        <w:rPr/>
        <w:t>Assuming</w:t>
      </w:r>
      <w:r>
        <w:rPr>
          <w:spacing w:val="-6"/>
        </w:rPr>
        <w:t> </w:t>
      </w:r>
      <w:r>
        <w:rPr/>
        <w:t>the</w:t>
      </w:r>
      <w:r>
        <w:rPr>
          <w:spacing w:val="-3"/>
        </w:rPr>
        <w:t> </w:t>
      </w:r>
      <w:r>
        <w:rPr/>
        <w:t>faculty</w:t>
      </w:r>
      <w:r>
        <w:rPr>
          <w:spacing w:val="-8"/>
        </w:rPr>
        <w:t> </w:t>
      </w:r>
      <w:r>
        <w:rPr/>
        <w:t>member</w:t>
      </w:r>
      <w:r>
        <w:rPr>
          <w:spacing w:val="-5"/>
        </w:rPr>
        <w:t> </w:t>
      </w:r>
      <w:r>
        <w:rPr/>
        <w:t>has</w:t>
      </w:r>
      <w:r>
        <w:rPr>
          <w:spacing w:val="-3"/>
        </w:rPr>
        <w:t> </w:t>
      </w:r>
      <w:r>
        <w:rPr/>
        <w:t>met</w:t>
      </w:r>
      <w:r>
        <w:rPr>
          <w:spacing w:val="-3"/>
        </w:rPr>
        <w:t> </w:t>
      </w:r>
      <w:r>
        <w:rPr/>
        <w:t>the</w:t>
      </w:r>
      <w:r>
        <w:rPr>
          <w:spacing w:val="-4"/>
        </w:rPr>
        <w:t> </w:t>
      </w:r>
      <w:r>
        <w:rPr/>
        <w:t>requirements</w:t>
      </w:r>
      <w:r>
        <w:rPr>
          <w:spacing w:val="-3"/>
        </w:rPr>
        <w:t> </w:t>
      </w:r>
      <w:r>
        <w:rPr/>
        <w:t>for</w:t>
      </w:r>
      <w:r>
        <w:rPr>
          <w:spacing w:val="-5"/>
        </w:rPr>
        <w:t> </w:t>
      </w:r>
      <w:r>
        <w:rPr/>
        <w:t>meritorious</w:t>
      </w:r>
      <w:r>
        <w:rPr>
          <w:spacing w:val="-3"/>
        </w:rPr>
        <w:t> </w:t>
      </w:r>
      <w:r>
        <w:rPr/>
        <w:t>scholarship, an average of at least two additional measures per year over the past three years such as those listed below represent evidence of outstanding performance:</w:t>
      </w:r>
    </w:p>
    <w:p>
      <w:pPr>
        <w:pStyle w:val="BodyText"/>
        <w:spacing w:before="4"/>
      </w:pPr>
    </w:p>
    <w:p>
      <w:pPr>
        <w:pStyle w:val="ListParagraph"/>
        <w:numPr>
          <w:ilvl w:val="0"/>
          <w:numId w:val="8"/>
        </w:numPr>
        <w:tabs>
          <w:tab w:pos="1944" w:val="left" w:leader="none"/>
        </w:tabs>
        <w:spacing w:line="293" w:lineRule="exact" w:before="0" w:after="0"/>
        <w:ind w:left="1944" w:right="0" w:hanging="360"/>
        <w:jc w:val="left"/>
        <w:rPr>
          <w:sz w:val="24"/>
        </w:rPr>
      </w:pPr>
      <w:r>
        <w:rPr>
          <w:sz w:val="24"/>
        </w:rPr>
        <w:t>publication</w:t>
      </w:r>
      <w:r>
        <w:rPr>
          <w:spacing w:val="-1"/>
          <w:sz w:val="24"/>
        </w:rPr>
        <w:t> </w:t>
      </w:r>
      <w:r>
        <w:rPr>
          <w:sz w:val="24"/>
        </w:rPr>
        <w:t>of</w:t>
      </w:r>
      <w:r>
        <w:rPr>
          <w:spacing w:val="-2"/>
          <w:sz w:val="24"/>
        </w:rPr>
        <w:t> </w:t>
      </w:r>
      <w:r>
        <w:rPr>
          <w:sz w:val="24"/>
        </w:rPr>
        <w:t>at</w:t>
      </w:r>
      <w:r>
        <w:rPr>
          <w:spacing w:val="-1"/>
          <w:sz w:val="24"/>
        </w:rPr>
        <w:t> </w:t>
      </w:r>
      <w:r>
        <w:rPr>
          <w:sz w:val="24"/>
        </w:rPr>
        <w:t>least</w:t>
      </w:r>
      <w:r>
        <w:rPr>
          <w:spacing w:val="-1"/>
          <w:sz w:val="24"/>
        </w:rPr>
        <w:t> </w:t>
      </w:r>
      <w:r>
        <w:rPr>
          <w:sz w:val="24"/>
        </w:rPr>
        <w:t>one</w:t>
      </w:r>
      <w:r>
        <w:rPr>
          <w:spacing w:val="-2"/>
          <w:sz w:val="24"/>
        </w:rPr>
        <w:t> </w:t>
      </w:r>
      <w:r>
        <w:rPr>
          <w:sz w:val="24"/>
        </w:rPr>
        <w:t>additional</w:t>
      </w:r>
      <w:r>
        <w:rPr>
          <w:spacing w:val="-1"/>
          <w:sz w:val="24"/>
        </w:rPr>
        <w:t> </w:t>
      </w:r>
      <w:r>
        <w:rPr>
          <w:sz w:val="24"/>
        </w:rPr>
        <w:t>journal </w:t>
      </w:r>
      <w:r>
        <w:rPr>
          <w:spacing w:val="-2"/>
          <w:sz w:val="24"/>
        </w:rPr>
        <w:t>article;</w:t>
      </w:r>
    </w:p>
    <w:p>
      <w:pPr>
        <w:pStyle w:val="ListParagraph"/>
        <w:numPr>
          <w:ilvl w:val="0"/>
          <w:numId w:val="8"/>
        </w:numPr>
        <w:tabs>
          <w:tab w:pos="1944" w:val="left" w:leader="none"/>
        </w:tabs>
        <w:spacing w:line="240" w:lineRule="auto" w:before="0" w:after="0"/>
        <w:ind w:left="1944" w:right="173" w:hanging="360"/>
        <w:jc w:val="left"/>
        <w:rPr>
          <w:sz w:val="24"/>
        </w:rPr>
      </w:pPr>
      <w:r>
        <w:rPr>
          <w:sz w:val="24"/>
        </w:rPr>
        <w:t>external</w:t>
      </w:r>
      <w:r>
        <w:rPr>
          <w:spacing w:val="-5"/>
          <w:sz w:val="24"/>
        </w:rPr>
        <w:t> </w:t>
      </w:r>
      <w:r>
        <w:rPr>
          <w:sz w:val="24"/>
        </w:rPr>
        <w:t>research</w:t>
      </w:r>
      <w:r>
        <w:rPr>
          <w:spacing w:val="-3"/>
          <w:sz w:val="24"/>
        </w:rPr>
        <w:t> </w:t>
      </w:r>
      <w:r>
        <w:rPr>
          <w:sz w:val="24"/>
        </w:rPr>
        <w:t>grants</w:t>
      </w:r>
      <w:r>
        <w:rPr>
          <w:spacing w:val="-5"/>
          <w:sz w:val="24"/>
        </w:rPr>
        <w:t> </w:t>
      </w:r>
      <w:r>
        <w:rPr>
          <w:sz w:val="24"/>
        </w:rPr>
        <w:t>and</w:t>
      </w:r>
      <w:r>
        <w:rPr>
          <w:spacing w:val="-5"/>
          <w:sz w:val="24"/>
        </w:rPr>
        <w:t> </w:t>
      </w:r>
      <w:r>
        <w:rPr>
          <w:sz w:val="24"/>
        </w:rPr>
        <w:t>contracts</w:t>
      </w:r>
      <w:r>
        <w:rPr>
          <w:spacing w:val="-5"/>
          <w:sz w:val="24"/>
        </w:rPr>
        <w:t> </w:t>
      </w:r>
      <w:r>
        <w:rPr>
          <w:sz w:val="24"/>
        </w:rPr>
        <w:t>exceeding</w:t>
      </w:r>
      <w:r>
        <w:rPr>
          <w:spacing w:val="-6"/>
          <w:sz w:val="24"/>
        </w:rPr>
        <w:t> </w:t>
      </w:r>
      <w:r>
        <w:rPr>
          <w:sz w:val="24"/>
        </w:rPr>
        <w:t>$100,000</w:t>
      </w:r>
      <w:r>
        <w:rPr>
          <w:spacing w:val="-5"/>
          <w:sz w:val="24"/>
        </w:rPr>
        <w:t> </w:t>
      </w:r>
      <w:r>
        <w:rPr>
          <w:sz w:val="24"/>
        </w:rPr>
        <w:t>in</w:t>
      </w:r>
      <w:r>
        <w:rPr>
          <w:spacing w:val="-5"/>
          <w:sz w:val="24"/>
        </w:rPr>
        <w:t> </w:t>
      </w:r>
      <w:r>
        <w:rPr>
          <w:sz w:val="24"/>
        </w:rPr>
        <w:t>total</w:t>
      </w:r>
      <w:r>
        <w:rPr>
          <w:spacing w:val="-5"/>
          <w:sz w:val="24"/>
        </w:rPr>
        <w:t> </w:t>
      </w:r>
      <w:r>
        <w:rPr>
          <w:sz w:val="24"/>
        </w:rPr>
        <w:t>costs</w:t>
      </w:r>
      <w:r>
        <w:rPr>
          <w:spacing w:val="-5"/>
          <w:sz w:val="24"/>
        </w:rPr>
        <w:t> </w:t>
      </w:r>
      <w:r>
        <w:rPr>
          <w:sz w:val="24"/>
        </w:rPr>
        <w:t>per </w:t>
      </w:r>
      <w:r>
        <w:rPr>
          <w:spacing w:val="-4"/>
          <w:sz w:val="24"/>
        </w:rPr>
        <w:t>year;</w:t>
      </w:r>
    </w:p>
    <w:p>
      <w:pPr>
        <w:pStyle w:val="ListParagraph"/>
        <w:numPr>
          <w:ilvl w:val="0"/>
          <w:numId w:val="8"/>
        </w:numPr>
        <w:tabs>
          <w:tab w:pos="1944" w:val="left" w:leader="none"/>
        </w:tabs>
        <w:spacing w:line="293" w:lineRule="exact" w:before="0" w:after="0"/>
        <w:ind w:left="1944" w:right="0" w:hanging="360"/>
        <w:jc w:val="left"/>
        <w:rPr>
          <w:sz w:val="24"/>
        </w:rPr>
      </w:pPr>
      <w:r>
        <w:rPr>
          <w:sz w:val="24"/>
        </w:rPr>
        <w:t>an</w:t>
      </w:r>
      <w:r>
        <w:rPr>
          <w:spacing w:val="-1"/>
          <w:sz w:val="24"/>
        </w:rPr>
        <w:t> </w:t>
      </w:r>
      <w:r>
        <w:rPr>
          <w:sz w:val="24"/>
        </w:rPr>
        <w:t>additional</w:t>
      </w:r>
      <w:r>
        <w:rPr>
          <w:spacing w:val="-1"/>
          <w:sz w:val="24"/>
        </w:rPr>
        <w:t> </w:t>
      </w:r>
      <w:r>
        <w:rPr>
          <w:sz w:val="24"/>
        </w:rPr>
        <w:t>two</w:t>
      </w:r>
      <w:r>
        <w:rPr>
          <w:spacing w:val="-1"/>
          <w:sz w:val="24"/>
        </w:rPr>
        <w:t> </w:t>
      </w:r>
      <w:r>
        <w:rPr>
          <w:sz w:val="24"/>
        </w:rPr>
        <w:t>semesters</w:t>
      </w:r>
      <w:r>
        <w:rPr>
          <w:spacing w:val="-1"/>
          <w:sz w:val="24"/>
        </w:rPr>
        <w:t> </w:t>
      </w:r>
      <w:r>
        <w:rPr>
          <w:sz w:val="24"/>
        </w:rPr>
        <w:t>of</w:t>
      </w:r>
      <w:r>
        <w:rPr>
          <w:spacing w:val="-1"/>
          <w:sz w:val="24"/>
        </w:rPr>
        <w:t> </w:t>
      </w:r>
      <w:r>
        <w:rPr>
          <w:sz w:val="24"/>
        </w:rPr>
        <w:t>graduate</w:t>
      </w:r>
      <w:r>
        <w:rPr>
          <w:spacing w:val="-1"/>
          <w:sz w:val="24"/>
        </w:rPr>
        <w:t> </w:t>
      </w:r>
      <w:r>
        <w:rPr>
          <w:sz w:val="24"/>
        </w:rPr>
        <w:t>student</w:t>
      </w:r>
      <w:r>
        <w:rPr>
          <w:spacing w:val="-1"/>
          <w:sz w:val="24"/>
        </w:rPr>
        <w:t> </w:t>
      </w:r>
      <w:r>
        <w:rPr>
          <w:spacing w:val="-2"/>
          <w:sz w:val="24"/>
        </w:rPr>
        <w:t>support.</w:t>
      </w:r>
    </w:p>
    <w:p>
      <w:pPr>
        <w:pStyle w:val="BodyText"/>
        <w:spacing w:before="6"/>
      </w:pPr>
    </w:p>
    <w:p>
      <w:pPr>
        <w:pStyle w:val="Heading1"/>
        <w:ind w:left="1224" w:firstLine="0"/>
      </w:pPr>
      <w:r>
        <w:rPr>
          <w:spacing w:val="-2"/>
        </w:rPr>
        <w:t>Extraordinary</w:t>
      </w:r>
    </w:p>
    <w:p>
      <w:pPr>
        <w:pStyle w:val="BodyText"/>
        <w:rPr>
          <w:b/>
        </w:rPr>
      </w:pPr>
    </w:p>
    <w:p>
      <w:pPr>
        <w:pStyle w:val="BodyText"/>
        <w:ind w:left="1224" w:right="110"/>
      </w:pPr>
      <w:r>
        <w:rPr/>
        <w:t>The</w:t>
      </w:r>
      <w:r>
        <w:rPr>
          <w:spacing w:val="-6"/>
        </w:rPr>
        <w:t> </w:t>
      </w:r>
      <w:r>
        <w:rPr/>
        <w:t>faculty</w:t>
      </w:r>
      <w:r>
        <w:rPr>
          <w:spacing w:val="-9"/>
        </w:rPr>
        <w:t> </w:t>
      </w:r>
      <w:r>
        <w:rPr/>
        <w:t>member</w:t>
      </w:r>
      <w:r>
        <w:rPr>
          <w:spacing w:val="-4"/>
        </w:rPr>
        <w:t> </w:t>
      </w:r>
      <w:r>
        <w:rPr/>
        <w:t>must</w:t>
      </w:r>
      <w:r>
        <w:rPr>
          <w:spacing w:val="-4"/>
        </w:rPr>
        <w:t> </w:t>
      </w:r>
      <w:r>
        <w:rPr/>
        <w:t>demonstrate</w:t>
      </w:r>
      <w:r>
        <w:rPr>
          <w:spacing w:val="-4"/>
        </w:rPr>
        <w:t> </w:t>
      </w:r>
      <w:r>
        <w:rPr/>
        <w:t>research</w:t>
      </w:r>
      <w:r>
        <w:rPr>
          <w:spacing w:val="-4"/>
        </w:rPr>
        <w:t> </w:t>
      </w:r>
      <w:r>
        <w:rPr/>
        <w:t>activities</w:t>
      </w:r>
      <w:r>
        <w:rPr>
          <w:spacing w:val="-4"/>
        </w:rPr>
        <w:t> </w:t>
      </w:r>
      <w:r>
        <w:rPr/>
        <w:t>that</w:t>
      </w:r>
      <w:r>
        <w:rPr>
          <w:spacing w:val="-4"/>
        </w:rPr>
        <w:t> </w:t>
      </w:r>
      <w:r>
        <w:rPr/>
        <w:t>exceed</w:t>
      </w:r>
      <w:r>
        <w:rPr>
          <w:spacing w:val="-4"/>
        </w:rPr>
        <w:t> </w:t>
      </w:r>
      <w:r>
        <w:rPr/>
        <w:t>expectations for outstanding performance.</w:t>
      </w:r>
    </w:p>
    <w:p>
      <w:pPr>
        <w:pStyle w:val="BodyText"/>
        <w:spacing w:before="10"/>
      </w:pPr>
    </w:p>
    <w:p>
      <w:pPr>
        <w:pStyle w:val="Heading1"/>
        <w:numPr>
          <w:ilvl w:val="2"/>
          <w:numId w:val="1"/>
        </w:numPr>
        <w:tabs>
          <w:tab w:pos="1440" w:val="left" w:leader="none"/>
        </w:tabs>
        <w:spacing w:line="240" w:lineRule="auto" w:before="0" w:after="0"/>
        <w:ind w:left="1440" w:right="0" w:hanging="720"/>
        <w:jc w:val="left"/>
      </w:pPr>
      <w:r>
        <w:rPr>
          <w:spacing w:val="-2"/>
        </w:rPr>
        <w:t>Service</w:t>
      </w:r>
    </w:p>
    <w:p>
      <w:pPr>
        <w:pStyle w:val="BodyText"/>
        <w:spacing w:before="274"/>
        <w:ind w:left="1224" w:right="76"/>
      </w:pPr>
      <w:r>
        <w:rPr/>
        <w:t>Factors</w:t>
      </w:r>
      <w:r>
        <w:rPr>
          <w:spacing w:val="-4"/>
        </w:rPr>
        <w:t> </w:t>
      </w:r>
      <w:r>
        <w:rPr/>
        <w:t>used</w:t>
      </w:r>
      <w:r>
        <w:rPr>
          <w:spacing w:val="-4"/>
        </w:rPr>
        <w:t> </w:t>
      </w:r>
      <w:r>
        <w:rPr/>
        <w:t>in</w:t>
      </w:r>
      <w:r>
        <w:rPr>
          <w:spacing w:val="-4"/>
        </w:rPr>
        <w:t> </w:t>
      </w:r>
      <w:r>
        <w:rPr/>
        <w:t>rating</w:t>
      </w:r>
      <w:r>
        <w:rPr>
          <w:spacing w:val="-7"/>
        </w:rPr>
        <w:t> </w:t>
      </w:r>
      <w:r>
        <w:rPr/>
        <w:t>the</w:t>
      </w:r>
      <w:r>
        <w:rPr>
          <w:spacing w:val="-3"/>
        </w:rPr>
        <w:t> </w:t>
      </w:r>
      <w:r>
        <w:rPr/>
        <w:t>service</w:t>
      </w:r>
      <w:r>
        <w:rPr>
          <w:spacing w:val="-5"/>
        </w:rPr>
        <w:t> </w:t>
      </w:r>
      <w:r>
        <w:rPr/>
        <w:t>performance</w:t>
      </w:r>
      <w:r>
        <w:rPr>
          <w:spacing w:val="-5"/>
        </w:rPr>
        <w:t> </w:t>
      </w:r>
      <w:r>
        <w:rPr/>
        <w:t>include</w:t>
      </w:r>
      <w:r>
        <w:rPr>
          <w:spacing w:val="-4"/>
        </w:rPr>
        <w:t> </w:t>
      </w:r>
      <w:r>
        <w:rPr/>
        <w:t>membership</w:t>
      </w:r>
      <w:r>
        <w:rPr>
          <w:spacing w:val="-4"/>
        </w:rPr>
        <w:t> </w:t>
      </w:r>
      <w:r>
        <w:rPr/>
        <w:t>in</w:t>
      </w:r>
      <w:r>
        <w:rPr>
          <w:spacing w:val="-4"/>
        </w:rPr>
        <w:t> </w:t>
      </w:r>
      <w:r>
        <w:rPr/>
        <w:t>department, college, program and university committees; chairmanship in committees; participation in student recruitment efforts; active participation in professional societies and their committees; organization of scientific conference sessions, chairmanship of conference sessions; review of scientific articles and grant proposals; editorship of scientific journals; lectures to community groups.</w:t>
      </w:r>
    </w:p>
    <w:p>
      <w:pPr>
        <w:pStyle w:val="BodyText"/>
        <w:spacing w:after="0"/>
        <w:sectPr>
          <w:pgSz w:w="12240" w:h="15840"/>
          <w:pgMar w:top="1360" w:bottom="280" w:left="1440" w:right="1440"/>
        </w:sectPr>
      </w:pPr>
    </w:p>
    <w:p>
      <w:pPr>
        <w:pStyle w:val="Heading1"/>
        <w:spacing w:before="76"/>
        <w:ind w:left="1224" w:firstLine="0"/>
      </w:pPr>
      <w:r>
        <w:rPr>
          <w:spacing w:val="-2"/>
        </w:rPr>
        <w:t>Unsatisfactory</w:t>
      </w:r>
    </w:p>
    <w:p>
      <w:pPr>
        <w:pStyle w:val="BodyText"/>
        <w:spacing w:before="1"/>
        <w:rPr>
          <w:b/>
        </w:rPr>
      </w:pPr>
    </w:p>
    <w:p>
      <w:pPr>
        <w:pStyle w:val="BodyText"/>
        <w:ind w:left="1224"/>
      </w:pPr>
      <w:r>
        <w:rPr/>
        <w:t>There is little or no service activity demonstrated by the faculty member in the annual</w:t>
      </w:r>
      <w:r>
        <w:rPr>
          <w:spacing w:val="-3"/>
        </w:rPr>
        <w:t> </w:t>
      </w:r>
      <w:r>
        <w:rPr/>
        <w:t>activity</w:t>
      </w:r>
      <w:r>
        <w:rPr>
          <w:spacing w:val="-8"/>
        </w:rPr>
        <w:t> </w:t>
      </w:r>
      <w:r>
        <w:rPr/>
        <w:t>report.</w:t>
      </w:r>
      <w:r>
        <w:rPr>
          <w:spacing w:val="-3"/>
        </w:rPr>
        <w:t> </w:t>
      </w:r>
      <w:r>
        <w:rPr/>
        <w:t>The</w:t>
      </w:r>
      <w:r>
        <w:rPr>
          <w:spacing w:val="-5"/>
        </w:rPr>
        <w:t> </w:t>
      </w:r>
      <w:r>
        <w:rPr/>
        <w:t>faculty</w:t>
      </w:r>
      <w:r>
        <w:rPr>
          <w:spacing w:val="-8"/>
        </w:rPr>
        <w:t> </w:t>
      </w:r>
      <w:r>
        <w:rPr/>
        <w:t>member</w:t>
      </w:r>
      <w:r>
        <w:rPr>
          <w:spacing w:val="-3"/>
        </w:rPr>
        <w:t> </w:t>
      </w:r>
      <w:r>
        <w:rPr/>
        <w:t>does</w:t>
      </w:r>
      <w:r>
        <w:rPr>
          <w:spacing w:val="-3"/>
        </w:rPr>
        <w:t> </w:t>
      </w:r>
      <w:r>
        <w:rPr/>
        <w:t>not</w:t>
      </w:r>
      <w:r>
        <w:rPr>
          <w:spacing w:val="-3"/>
        </w:rPr>
        <w:t> </w:t>
      </w:r>
      <w:r>
        <w:rPr/>
        <w:t>meet the</w:t>
      </w:r>
      <w:r>
        <w:rPr>
          <w:spacing w:val="-3"/>
        </w:rPr>
        <w:t> </w:t>
      </w:r>
      <w:r>
        <w:rPr/>
        <w:t>requirements</w:t>
      </w:r>
      <w:r>
        <w:rPr>
          <w:spacing w:val="-3"/>
        </w:rPr>
        <w:t> </w:t>
      </w:r>
      <w:r>
        <w:rPr/>
        <w:t>of</w:t>
      </w:r>
      <w:r>
        <w:rPr>
          <w:spacing w:val="-3"/>
        </w:rPr>
        <w:t> </w:t>
      </w:r>
      <w:r>
        <w:rPr/>
        <w:t>an adequate level of performance.</w:t>
      </w:r>
    </w:p>
    <w:p>
      <w:pPr>
        <w:pStyle w:val="BodyText"/>
        <w:spacing w:before="7"/>
      </w:pPr>
    </w:p>
    <w:p>
      <w:pPr>
        <w:pStyle w:val="Heading1"/>
        <w:ind w:left="1224" w:firstLine="0"/>
      </w:pPr>
      <w:r>
        <w:rPr>
          <w:spacing w:val="-2"/>
        </w:rPr>
        <w:t>Adequate</w:t>
      </w:r>
    </w:p>
    <w:p>
      <w:pPr>
        <w:pStyle w:val="BodyText"/>
        <w:rPr>
          <w:b/>
        </w:rPr>
      </w:pPr>
    </w:p>
    <w:p>
      <w:pPr>
        <w:pStyle w:val="BodyText"/>
        <w:ind w:left="1224"/>
      </w:pPr>
      <w:r>
        <w:rPr/>
        <w:t>The</w:t>
      </w:r>
      <w:r>
        <w:rPr>
          <w:spacing w:val="-2"/>
        </w:rPr>
        <w:t> </w:t>
      </w:r>
      <w:r>
        <w:rPr/>
        <w:t>faculty</w:t>
      </w:r>
      <w:r>
        <w:rPr>
          <w:spacing w:val="-5"/>
        </w:rPr>
        <w:t> </w:t>
      </w:r>
      <w:r>
        <w:rPr/>
        <w:t>member demonstrates all of the</w:t>
      </w:r>
      <w:r>
        <w:rPr>
          <w:spacing w:val="-2"/>
        </w:rPr>
        <w:t> </w:t>
      </w:r>
      <w:r>
        <w:rPr/>
        <w:t>following</w:t>
      </w:r>
      <w:r>
        <w:rPr>
          <w:spacing w:val="-2"/>
        </w:rPr>
        <w:t> </w:t>
      </w:r>
      <w:r>
        <w:rPr/>
        <w:t>in the</w:t>
      </w:r>
      <w:r>
        <w:rPr>
          <w:spacing w:val="-1"/>
        </w:rPr>
        <w:t> </w:t>
      </w:r>
      <w:r>
        <w:rPr/>
        <w:t>area</w:t>
      </w:r>
      <w:r>
        <w:rPr>
          <w:spacing w:val="-1"/>
        </w:rPr>
        <w:t> </w:t>
      </w:r>
      <w:r>
        <w:rPr/>
        <w:t>of</w:t>
      </w:r>
      <w:r>
        <w:rPr>
          <w:spacing w:val="1"/>
        </w:rPr>
        <w:t> </w:t>
      </w:r>
      <w:r>
        <w:rPr>
          <w:spacing w:val="-2"/>
        </w:rPr>
        <w:t>service:</w:t>
      </w:r>
    </w:p>
    <w:p>
      <w:pPr>
        <w:pStyle w:val="BodyText"/>
        <w:spacing w:before="7"/>
      </w:pPr>
    </w:p>
    <w:p>
      <w:pPr>
        <w:pStyle w:val="ListParagraph"/>
        <w:numPr>
          <w:ilvl w:val="0"/>
          <w:numId w:val="9"/>
        </w:numPr>
        <w:tabs>
          <w:tab w:pos="1944" w:val="left" w:leader="none"/>
        </w:tabs>
        <w:spacing w:line="293" w:lineRule="exact" w:before="0" w:after="0"/>
        <w:ind w:left="1944" w:right="0" w:hanging="360"/>
        <w:jc w:val="left"/>
        <w:rPr>
          <w:sz w:val="24"/>
        </w:rPr>
      </w:pPr>
      <w:r>
        <w:rPr>
          <w:sz w:val="24"/>
        </w:rPr>
        <w:t>regular</w:t>
      </w:r>
      <w:r>
        <w:rPr>
          <w:spacing w:val="-3"/>
          <w:sz w:val="24"/>
        </w:rPr>
        <w:t> </w:t>
      </w:r>
      <w:r>
        <w:rPr>
          <w:sz w:val="24"/>
        </w:rPr>
        <w:t>and</w:t>
      </w:r>
      <w:r>
        <w:rPr>
          <w:spacing w:val="-1"/>
          <w:sz w:val="24"/>
        </w:rPr>
        <w:t> </w:t>
      </w:r>
      <w:r>
        <w:rPr>
          <w:sz w:val="24"/>
        </w:rPr>
        <w:t>timely</w:t>
      </w:r>
      <w:r>
        <w:rPr>
          <w:spacing w:val="-4"/>
          <w:sz w:val="24"/>
        </w:rPr>
        <w:t> </w:t>
      </w:r>
      <w:r>
        <w:rPr>
          <w:sz w:val="24"/>
        </w:rPr>
        <w:t>attendance at the</w:t>
      </w:r>
      <w:r>
        <w:rPr>
          <w:spacing w:val="-2"/>
          <w:sz w:val="24"/>
        </w:rPr>
        <w:t> </w:t>
      </w:r>
      <w:r>
        <w:rPr>
          <w:sz w:val="24"/>
        </w:rPr>
        <w:t>department</w:t>
      </w:r>
      <w:r>
        <w:rPr>
          <w:spacing w:val="-1"/>
          <w:sz w:val="24"/>
        </w:rPr>
        <w:t> </w:t>
      </w:r>
      <w:r>
        <w:rPr>
          <w:sz w:val="24"/>
        </w:rPr>
        <w:t>faculty</w:t>
      </w:r>
      <w:r>
        <w:rPr>
          <w:spacing w:val="-5"/>
          <w:sz w:val="24"/>
        </w:rPr>
        <w:t> </w:t>
      </w:r>
      <w:r>
        <w:rPr>
          <w:spacing w:val="-2"/>
          <w:sz w:val="24"/>
        </w:rPr>
        <w:t>meetings;</w:t>
      </w:r>
    </w:p>
    <w:p>
      <w:pPr>
        <w:pStyle w:val="ListParagraph"/>
        <w:numPr>
          <w:ilvl w:val="0"/>
          <w:numId w:val="9"/>
        </w:numPr>
        <w:tabs>
          <w:tab w:pos="1944" w:val="left" w:leader="none"/>
        </w:tabs>
        <w:spacing w:line="237" w:lineRule="auto" w:before="2" w:after="0"/>
        <w:ind w:left="1944" w:right="347" w:hanging="360"/>
        <w:jc w:val="left"/>
        <w:rPr>
          <w:sz w:val="24"/>
        </w:rPr>
      </w:pPr>
      <w:r>
        <w:rPr>
          <w:sz w:val="24"/>
        </w:rPr>
        <w:t>fulfilling</w:t>
      </w:r>
      <w:r>
        <w:rPr>
          <w:spacing w:val="-8"/>
          <w:sz w:val="24"/>
        </w:rPr>
        <w:t> </w:t>
      </w:r>
      <w:r>
        <w:rPr>
          <w:sz w:val="24"/>
        </w:rPr>
        <w:t>individual</w:t>
      </w:r>
      <w:r>
        <w:rPr>
          <w:spacing w:val="-5"/>
          <w:sz w:val="24"/>
        </w:rPr>
        <w:t> </w:t>
      </w:r>
      <w:r>
        <w:rPr>
          <w:sz w:val="24"/>
        </w:rPr>
        <w:t>responsibilities</w:t>
      </w:r>
      <w:r>
        <w:rPr>
          <w:spacing w:val="-5"/>
          <w:sz w:val="24"/>
        </w:rPr>
        <w:t> </w:t>
      </w:r>
      <w:r>
        <w:rPr>
          <w:sz w:val="24"/>
        </w:rPr>
        <w:t>to</w:t>
      </w:r>
      <w:r>
        <w:rPr>
          <w:spacing w:val="-5"/>
          <w:sz w:val="24"/>
        </w:rPr>
        <w:t> </w:t>
      </w:r>
      <w:r>
        <w:rPr>
          <w:sz w:val="24"/>
        </w:rPr>
        <w:t>the</w:t>
      </w:r>
      <w:r>
        <w:rPr>
          <w:spacing w:val="-6"/>
          <w:sz w:val="24"/>
        </w:rPr>
        <w:t> </w:t>
      </w:r>
      <w:r>
        <w:rPr>
          <w:sz w:val="24"/>
        </w:rPr>
        <w:t>department,</w:t>
      </w:r>
      <w:r>
        <w:rPr>
          <w:spacing w:val="-5"/>
          <w:sz w:val="24"/>
        </w:rPr>
        <w:t> </w:t>
      </w:r>
      <w:r>
        <w:rPr>
          <w:sz w:val="24"/>
        </w:rPr>
        <w:t>including</w:t>
      </w:r>
      <w:r>
        <w:rPr>
          <w:spacing w:val="-8"/>
          <w:sz w:val="24"/>
        </w:rPr>
        <w:t> </w:t>
      </w:r>
      <w:r>
        <w:rPr>
          <w:sz w:val="24"/>
        </w:rPr>
        <w:t>effective service on department committees;</w:t>
      </w:r>
    </w:p>
    <w:p>
      <w:pPr>
        <w:pStyle w:val="ListParagraph"/>
        <w:numPr>
          <w:ilvl w:val="0"/>
          <w:numId w:val="9"/>
        </w:numPr>
        <w:tabs>
          <w:tab w:pos="1944" w:val="left" w:leader="none"/>
        </w:tabs>
        <w:spacing w:line="237" w:lineRule="auto" w:before="5" w:after="0"/>
        <w:ind w:left="1944" w:right="666" w:hanging="360"/>
        <w:jc w:val="left"/>
        <w:rPr>
          <w:sz w:val="24"/>
        </w:rPr>
      </w:pPr>
      <w:r>
        <w:rPr>
          <w:sz w:val="24"/>
        </w:rPr>
        <w:t>participation</w:t>
      </w:r>
      <w:r>
        <w:rPr>
          <w:spacing w:val="-6"/>
          <w:sz w:val="24"/>
        </w:rPr>
        <w:t> </w:t>
      </w:r>
      <w:r>
        <w:rPr>
          <w:sz w:val="24"/>
        </w:rPr>
        <w:t>in</w:t>
      </w:r>
      <w:r>
        <w:rPr>
          <w:spacing w:val="-6"/>
          <w:sz w:val="24"/>
        </w:rPr>
        <w:t> </w:t>
      </w:r>
      <w:r>
        <w:rPr>
          <w:sz w:val="24"/>
        </w:rPr>
        <w:t>student</w:t>
      </w:r>
      <w:r>
        <w:rPr>
          <w:spacing w:val="-6"/>
          <w:sz w:val="24"/>
        </w:rPr>
        <w:t> </w:t>
      </w:r>
      <w:r>
        <w:rPr>
          <w:sz w:val="24"/>
        </w:rPr>
        <w:t>advising,</w:t>
      </w:r>
      <w:r>
        <w:rPr>
          <w:spacing w:val="-6"/>
          <w:sz w:val="24"/>
        </w:rPr>
        <w:t> </w:t>
      </w:r>
      <w:r>
        <w:rPr>
          <w:sz w:val="24"/>
        </w:rPr>
        <w:t>open</w:t>
      </w:r>
      <w:r>
        <w:rPr>
          <w:spacing w:val="-6"/>
          <w:sz w:val="24"/>
        </w:rPr>
        <w:t> </w:t>
      </w:r>
      <w:r>
        <w:rPr>
          <w:sz w:val="24"/>
        </w:rPr>
        <w:t>houses</w:t>
      </w:r>
      <w:r>
        <w:rPr>
          <w:spacing w:val="-4"/>
          <w:sz w:val="24"/>
        </w:rPr>
        <w:t> </w:t>
      </w:r>
      <w:r>
        <w:rPr>
          <w:sz w:val="24"/>
        </w:rPr>
        <w:t>and</w:t>
      </w:r>
      <w:r>
        <w:rPr>
          <w:spacing w:val="-4"/>
          <w:sz w:val="24"/>
        </w:rPr>
        <w:t> </w:t>
      </w:r>
      <w:r>
        <w:rPr>
          <w:sz w:val="24"/>
        </w:rPr>
        <w:t>other</w:t>
      </w:r>
      <w:r>
        <w:rPr>
          <w:spacing w:val="-8"/>
          <w:sz w:val="24"/>
        </w:rPr>
        <w:t> </w:t>
      </w:r>
      <w:r>
        <w:rPr>
          <w:sz w:val="24"/>
        </w:rPr>
        <w:t>representative functions vital for the department.</w:t>
      </w:r>
    </w:p>
    <w:p>
      <w:pPr>
        <w:pStyle w:val="BodyText"/>
        <w:spacing w:before="9"/>
      </w:pPr>
    </w:p>
    <w:p>
      <w:pPr>
        <w:pStyle w:val="Heading1"/>
        <w:spacing w:before="1"/>
        <w:ind w:left="1224" w:firstLine="0"/>
      </w:pPr>
      <w:r>
        <w:rPr>
          <w:spacing w:val="-2"/>
        </w:rPr>
        <w:t>Meritorious</w:t>
      </w:r>
    </w:p>
    <w:p>
      <w:pPr>
        <w:pStyle w:val="BodyText"/>
        <w:spacing w:before="273"/>
        <w:ind w:left="1224"/>
      </w:pPr>
      <w:r>
        <w:rPr/>
        <w:t>Assuming the faculty member has met the requirements for adequate performance, an</w:t>
      </w:r>
      <w:r>
        <w:rPr>
          <w:spacing w:val="-3"/>
        </w:rPr>
        <w:t> </w:t>
      </w:r>
      <w:r>
        <w:rPr/>
        <w:t>average</w:t>
      </w:r>
      <w:r>
        <w:rPr>
          <w:spacing w:val="-4"/>
        </w:rPr>
        <w:t> </w:t>
      </w:r>
      <w:r>
        <w:rPr/>
        <w:t>of</w:t>
      </w:r>
      <w:r>
        <w:rPr>
          <w:spacing w:val="-3"/>
        </w:rPr>
        <w:t> </w:t>
      </w:r>
      <w:r>
        <w:rPr/>
        <w:t>at</w:t>
      </w:r>
      <w:r>
        <w:rPr>
          <w:spacing w:val="-3"/>
        </w:rPr>
        <w:t> </w:t>
      </w:r>
      <w:r>
        <w:rPr/>
        <w:t>least</w:t>
      </w:r>
      <w:r>
        <w:rPr>
          <w:spacing w:val="-3"/>
        </w:rPr>
        <w:t> </w:t>
      </w:r>
      <w:r>
        <w:rPr/>
        <w:t>three</w:t>
      </w:r>
      <w:r>
        <w:rPr>
          <w:spacing w:val="-4"/>
        </w:rPr>
        <w:t> </w:t>
      </w:r>
      <w:r>
        <w:rPr/>
        <w:t>measures</w:t>
      </w:r>
      <w:r>
        <w:rPr>
          <w:spacing w:val="-3"/>
        </w:rPr>
        <w:t> </w:t>
      </w:r>
      <w:r>
        <w:rPr/>
        <w:t>per year</w:t>
      </w:r>
      <w:r>
        <w:rPr>
          <w:spacing w:val="-3"/>
        </w:rPr>
        <w:t> </w:t>
      </w:r>
      <w:r>
        <w:rPr/>
        <w:t>over</w:t>
      </w:r>
      <w:r>
        <w:rPr>
          <w:spacing w:val="-3"/>
        </w:rPr>
        <w:t> </w:t>
      </w:r>
      <w:r>
        <w:rPr/>
        <w:t>the</w:t>
      </w:r>
      <w:r>
        <w:rPr>
          <w:spacing w:val="-5"/>
        </w:rPr>
        <w:t> </w:t>
      </w:r>
      <w:r>
        <w:rPr/>
        <w:t>past</w:t>
      </w:r>
      <w:r>
        <w:rPr>
          <w:spacing w:val="-3"/>
        </w:rPr>
        <w:t> </w:t>
      </w:r>
      <w:r>
        <w:rPr/>
        <w:t>three years</w:t>
      </w:r>
      <w:r>
        <w:rPr>
          <w:spacing w:val="-3"/>
        </w:rPr>
        <w:t> </w:t>
      </w:r>
      <w:r>
        <w:rPr/>
        <w:t>such</w:t>
      </w:r>
      <w:r>
        <w:rPr>
          <w:spacing w:val="-3"/>
        </w:rPr>
        <w:t> </w:t>
      </w:r>
      <w:r>
        <w:rPr/>
        <w:t>as</w:t>
      </w:r>
      <w:r>
        <w:rPr>
          <w:spacing w:val="-3"/>
        </w:rPr>
        <w:t> </w:t>
      </w:r>
      <w:r>
        <w:rPr/>
        <w:t>those listed below represent evidence for meritorious performance:</w:t>
      </w:r>
    </w:p>
    <w:p>
      <w:pPr>
        <w:pStyle w:val="BodyText"/>
        <w:spacing w:before="7"/>
      </w:pPr>
    </w:p>
    <w:p>
      <w:pPr>
        <w:pStyle w:val="ListParagraph"/>
        <w:numPr>
          <w:ilvl w:val="0"/>
          <w:numId w:val="9"/>
        </w:numPr>
        <w:tabs>
          <w:tab w:pos="1944" w:val="left" w:leader="none"/>
        </w:tabs>
        <w:spacing w:line="293" w:lineRule="exact" w:before="0" w:after="0"/>
        <w:ind w:left="1944" w:right="0" w:hanging="360"/>
        <w:jc w:val="left"/>
        <w:rPr>
          <w:sz w:val="24"/>
        </w:rPr>
      </w:pPr>
      <w:r>
        <w:rPr>
          <w:sz w:val="24"/>
        </w:rPr>
        <w:t>effectively</w:t>
      </w:r>
      <w:r>
        <w:rPr>
          <w:spacing w:val="-5"/>
          <w:sz w:val="24"/>
        </w:rPr>
        <w:t> </w:t>
      </w:r>
      <w:r>
        <w:rPr>
          <w:sz w:val="24"/>
        </w:rPr>
        <w:t>serving</w:t>
      </w:r>
      <w:r>
        <w:rPr>
          <w:spacing w:val="-2"/>
          <w:sz w:val="24"/>
        </w:rPr>
        <w:t> </w:t>
      </w:r>
      <w:r>
        <w:rPr>
          <w:sz w:val="24"/>
        </w:rPr>
        <w:t>on</w:t>
      </w:r>
      <w:r>
        <w:rPr>
          <w:spacing w:val="1"/>
          <w:sz w:val="24"/>
        </w:rPr>
        <w:t> </w:t>
      </w:r>
      <w:r>
        <w:rPr>
          <w:sz w:val="24"/>
        </w:rPr>
        <w:t>college or</w:t>
      </w:r>
      <w:r>
        <w:rPr>
          <w:spacing w:val="1"/>
          <w:sz w:val="24"/>
        </w:rPr>
        <w:t> </w:t>
      </w:r>
      <w:r>
        <w:rPr>
          <w:sz w:val="24"/>
        </w:rPr>
        <w:t>university</w:t>
      </w:r>
      <w:r>
        <w:rPr>
          <w:spacing w:val="-4"/>
          <w:sz w:val="24"/>
        </w:rPr>
        <w:t> </w:t>
      </w:r>
      <w:r>
        <w:rPr>
          <w:spacing w:val="-2"/>
          <w:sz w:val="24"/>
        </w:rPr>
        <w:t>committees;</w:t>
      </w:r>
    </w:p>
    <w:p>
      <w:pPr>
        <w:pStyle w:val="ListParagraph"/>
        <w:numPr>
          <w:ilvl w:val="0"/>
          <w:numId w:val="9"/>
        </w:numPr>
        <w:tabs>
          <w:tab w:pos="1944" w:val="left" w:leader="none"/>
        </w:tabs>
        <w:spacing w:line="293" w:lineRule="exact" w:before="0" w:after="0"/>
        <w:ind w:left="1944" w:right="0" w:hanging="360"/>
        <w:jc w:val="left"/>
        <w:rPr>
          <w:sz w:val="24"/>
        </w:rPr>
      </w:pPr>
      <w:r>
        <w:rPr>
          <w:sz w:val="24"/>
        </w:rPr>
        <w:t>effectively</w:t>
      </w:r>
      <w:r>
        <w:rPr>
          <w:spacing w:val="-8"/>
          <w:sz w:val="24"/>
        </w:rPr>
        <w:t> </w:t>
      </w:r>
      <w:r>
        <w:rPr>
          <w:sz w:val="24"/>
        </w:rPr>
        <w:t>chairing</w:t>
      </w:r>
      <w:r>
        <w:rPr>
          <w:spacing w:val="-2"/>
          <w:sz w:val="24"/>
        </w:rPr>
        <w:t> </w:t>
      </w:r>
      <w:r>
        <w:rPr>
          <w:sz w:val="24"/>
        </w:rPr>
        <w:t>an active</w:t>
      </w:r>
      <w:r>
        <w:rPr>
          <w:spacing w:val="-2"/>
          <w:sz w:val="24"/>
        </w:rPr>
        <w:t> </w:t>
      </w:r>
      <w:r>
        <w:rPr>
          <w:sz w:val="24"/>
        </w:rPr>
        <w:t>department </w:t>
      </w:r>
      <w:r>
        <w:rPr>
          <w:spacing w:val="-2"/>
          <w:sz w:val="24"/>
        </w:rPr>
        <w:t>committee;</w:t>
      </w:r>
    </w:p>
    <w:p>
      <w:pPr>
        <w:pStyle w:val="ListParagraph"/>
        <w:numPr>
          <w:ilvl w:val="0"/>
          <w:numId w:val="9"/>
        </w:numPr>
        <w:tabs>
          <w:tab w:pos="1944" w:val="left" w:leader="none"/>
        </w:tabs>
        <w:spacing w:line="293" w:lineRule="exact" w:before="0" w:after="0"/>
        <w:ind w:left="1944" w:right="0" w:hanging="360"/>
        <w:jc w:val="left"/>
        <w:rPr>
          <w:sz w:val="24"/>
        </w:rPr>
      </w:pPr>
      <w:r>
        <w:rPr>
          <w:sz w:val="24"/>
        </w:rPr>
        <w:t>effectively</w:t>
      </w:r>
      <w:r>
        <w:rPr>
          <w:spacing w:val="-6"/>
          <w:sz w:val="24"/>
        </w:rPr>
        <w:t> </w:t>
      </w:r>
      <w:r>
        <w:rPr>
          <w:sz w:val="24"/>
        </w:rPr>
        <w:t>serving</w:t>
      </w:r>
      <w:r>
        <w:rPr>
          <w:spacing w:val="-3"/>
          <w:sz w:val="24"/>
        </w:rPr>
        <w:t> </w:t>
      </w:r>
      <w:r>
        <w:rPr>
          <w:sz w:val="24"/>
        </w:rPr>
        <w:t>as</w:t>
      </w:r>
      <w:r>
        <w:rPr>
          <w:spacing w:val="1"/>
          <w:sz w:val="24"/>
        </w:rPr>
        <w:t> </w:t>
      </w:r>
      <w:r>
        <w:rPr>
          <w:sz w:val="24"/>
        </w:rPr>
        <w:t>an</w:t>
      </w:r>
      <w:r>
        <w:rPr>
          <w:spacing w:val="2"/>
          <w:sz w:val="24"/>
        </w:rPr>
        <w:t> </w:t>
      </w:r>
      <w:r>
        <w:rPr>
          <w:sz w:val="24"/>
        </w:rPr>
        <w:t>advisor for</w:t>
      </w:r>
      <w:r>
        <w:rPr>
          <w:spacing w:val="-1"/>
          <w:sz w:val="24"/>
        </w:rPr>
        <w:t> </w:t>
      </w:r>
      <w:r>
        <w:rPr>
          <w:sz w:val="24"/>
        </w:rPr>
        <w:t>a</w:t>
      </w:r>
      <w:r>
        <w:rPr>
          <w:spacing w:val="-2"/>
          <w:sz w:val="24"/>
        </w:rPr>
        <w:t> </w:t>
      </w:r>
      <w:r>
        <w:rPr>
          <w:sz w:val="24"/>
        </w:rPr>
        <w:t>student </w:t>
      </w:r>
      <w:r>
        <w:rPr>
          <w:spacing w:val="-4"/>
          <w:sz w:val="24"/>
        </w:rPr>
        <w:t>club;</w:t>
      </w:r>
    </w:p>
    <w:p>
      <w:pPr>
        <w:pStyle w:val="ListParagraph"/>
        <w:numPr>
          <w:ilvl w:val="0"/>
          <w:numId w:val="9"/>
        </w:numPr>
        <w:tabs>
          <w:tab w:pos="1944" w:val="left" w:leader="none"/>
        </w:tabs>
        <w:spacing w:line="293" w:lineRule="exact" w:before="2" w:after="0"/>
        <w:ind w:left="1944" w:right="0" w:hanging="360"/>
        <w:jc w:val="left"/>
        <w:rPr>
          <w:sz w:val="24"/>
        </w:rPr>
      </w:pPr>
      <w:r>
        <w:rPr>
          <w:sz w:val="24"/>
        </w:rPr>
        <w:t>serving</w:t>
      </w:r>
      <w:r>
        <w:rPr>
          <w:spacing w:val="-2"/>
          <w:sz w:val="24"/>
        </w:rPr>
        <w:t> </w:t>
      </w:r>
      <w:r>
        <w:rPr>
          <w:sz w:val="24"/>
        </w:rPr>
        <w:t>as</w:t>
      </w:r>
      <w:r>
        <w:rPr>
          <w:spacing w:val="-1"/>
          <w:sz w:val="24"/>
        </w:rPr>
        <w:t> </w:t>
      </w:r>
      <w:r>
        <w:rPr>
          <w:sz w:val="24"/>
        </w:rPr>
        <w:t>a</w:t>
      </w:r>
      <w:r>
        <w:rPr>
          <w:spacing w:val="-2"/>
          <w:sz w:val="24"/>
        </w:rPr>
        <w:t> </w:t>
      </w:r>
      <w:r>
        <w:rPr>
          <w:sz w:val="24"/>
        </w:rPr>
        <w:t>session chair in</w:t>
      </w:r>
      <w:r>
        <w:rPr>
          <w:spacing w:val="-1"/>
          <w:sz w:val="24"/>
        </w:rPr>
        <w:t> </w:t>
      </w:r>
      <w:r>
        <w:rPr>
          <w:sz w:val="24"/>
        </w:rPr>
        <w:t>a</w:t>
      </w:r>
      <w:r>
        <w:rPr>
          <w:spacing w:val="-1"/>
          <w:sz w:val="24"/>
        </w:rPr>
        <w:t> </w:t>
      </w:r>
      <w:r>
        <w:rPr>
          <w:sz w:val="24"/>
        </w:rPr>
        <w:t>national </w:t>
      </w:r>
      <w:r>
        <w:rPr>
          <w:spacing w:val="-2"/>
          <w:sz w:val="24"/>
        </w:rPr>
        <w:t>conference;</w:t>
      </w:r>
    </w:p>
    <w:p>
      <w:pPr>
        <w:pStyle w:val="ListParagraph"/>
        <w:numPr>
          <w:ilvl w:val="0"/>
          <w:numId w:val="9"/>
        </w:numPr>
        <w:tabs>
          <w:tab w:pos="1944" w:val="left" w:leader="none"/>
        </w:tabs>
        <w:spacing w:line="293" w:lineRule="exact" w:before="0" w:after="0"/>
        <w:ind w:left="1944" w:right="0" w:hanging="360"/>
        <w:jc w:val="left"/>
        <w:rPr>
          <w:sz w:val="24"/>
        </w:rPr>
      </w:pPr>
      <w:r>
        <w:rPr>
          <w:sz w:val="24"/>
        </w:rPr>
        <w:t>holding</w:t>
      </w:r>
      <w:r>
        <w:rPr>
          <w:spacing w:val="-4"/>
          <w:sz w:val="24"/>
        </w:rPr>
        <w:t> </w:t>
      </w:r>
      <w:r>
        <w:rPr>
          <w:sz w:val="24"/>
        </w:rPr>
        <w:t>an office</w:t>
      </w:r>
      <w:r>
        <w:rPr>
          <w:spacing w:val="-1"/>
          <w:sz w:val="24"/>
        </w:rPr>
        <w:t> </w:t>
      </w:r>
      <w:r>
        <w:rPr>
          <w:sz w:val="24"/>
        </w:rPr>
        <w:t>in a</w:t>
      </w:r>
      <w:r>
        <w:rPr>
          <w:spacing w:val="-1"/>
          <w:sz w:val="24"/>
        </w:rPr>
        <w:t> </w:t>
      </w:r>
      <w:r>
        <w:rPr>
          <w:sz w:val="24"/>
        </w:rPr>
        <w:t>local or professional </w:t>
      </w:r>
      <w:r>
        <w:rPr>
          <w:spacing w:val="-2"/>
          <w:sz w:val="24"/>
        </w:rPr>
        <w:t>organization;</w:t>
      </w:r>
    </w:p>
    <w:p>
      <w:pPr>
        <w:pStyle w:val="ListParagraph"/>
        <w:numPr>
          <w:ilvl w:val="0"/>
          <w:numId w:val="9"/>
        </w:numPr>
        <w:tabs>
          <w:tab w:pos="1944" w:val="left" w:leader="none"/>
        </w:tabs>
        <w:spacing w:line="293" w:lineRule="exact" w:before="0" w:after="0"/>
        <w:ind w:left="1944" w:right="0" w:hanging="360"/>
        <w:jc w:val="left"/>
        <w:rPr>
          <w:sz w:val="24"/>
        </w:rPr>
      </w:pPr>
      <w:r>
        <w:rPr>
          <w:sz w:val="24"/>
        </w:rPr>
        <w:t>reviewing</w:t>
      </w:r>
      <w:r>
        <w:rPr>
          <w:spacing w:val="-3"/>
          <w:sz w:val="24"/>
        </w:rPr>
        <w:t> </w:t>
      </w:r>
      <w:r>
        <w:rPr>
          <w:sz w:val="24"/>
        </w:rPr>
        <w:t>for a</w:t>
      </w:r>
      <w:r>
        <w:rPr>
          <w:spacing w:val="-1"/>
          <w:sz w:val="24"/>
        </w:rPr>
        <w:t> </w:t>
      </w:r>
      <w:r>
        <w:rPr>
          <w:spacing w:val="-2"/>
          <w:sz w:val="24"/>
        </w:rPr>
        <w:t>journal;</w:t>
      </w:r>
    </w:p>
    <w:p>
      <w:pPr>
        <w:pStyle w:val="ListParagraph"/>
        <w:numPr>
          <w:ilvl w:val="0"/>
          <w:numId w:val="9"/>
        </w:numPr>
        <w:tabs>
          <w:tab w:pos="1944" w:val="left" w:leader="none"/>
        </w:tabs>
        <w:spacing w:line="237" w:lineRule="auto" w:before="2" w:after="0"/>
        <w:ind w:left="1944" w:right="569" w:hanging="360"/>
        <w:jc w:val="left"/>
        <w:rPr>
          <w:sz w:val="24"/>
        </w:rPr>
      </w:pPr>
      <w:r>
        <w:rPr>
          <w:sz w:val="24"/>
        </w:rPr>
        <w:t>serving</w:t>
      </w:r>
      <w:r>
        <w:rPr>
          <w:spacing w:val="-5"/>
          <w:sz w:val="24"/>
        </w:rPr>
        <w:t> </w:t>
      </w:r>
      <w:r>
        <w:rPr>
          <w:sz w:val="24"/>
        </w:rPr>
        <w:t>as</w:t>
      </w:r>
      <w:r>
        <w:rPr>
          <w:spacing w:val="-4"/>
          <w:sz w:val="24"/>
        </w:rPr>
        <w:t> </w:t>
      </w:r>
      <w:r>
        <w:rPr>
          <w:sz w:val="24"/>
        </w:rPr>
        <w:t>a</w:t>
      </w:r>
      <w:r>
        <w:rPr>
          <w:spacing w:val="-3"/>
          <w:sz w:val="24"/>
        </w:rPr>
        <w:t> </w:t>
      </w:r>
      <w:r>
        <w:rPr>
          <w:sz w:val="24"/>
        </w:rPr>
        <w:t>guest</w:t>
      </w:r>
      <w:r>
        <w:rPr>
          <w:spacing w:val="-4"/>
          <w:sz w:val="24"/>
        </w:rPr>
        <w:t> </w:t>
      </w:r>
      <w:r>
        <w:rPr>
          <w:sz w:val="24"/>
        </w:rPr>
        <w:t>speaker</w:t>
      </w:r>
      <w:r>
        <w:rPr>
          <w:spacing w:val="-4"/>
          <w:sz w:val="24"/>
        </w:rPr>
        <w:t> </w:t>
      </w:r>
      <w:r>
        <w:rPr>
          <w:sz w:val="24"/>
        </w:rPr>
        <w:t>for</w:t>
      </w:r>
      <w:r>
        <w:rPr>
          <w:spacing w:val="-4"/>
          <w:sz w:val="24"/>
        </w:rPr>
        <w:t> </w:t>
      </w:r>
      <w:r>
        <w:rPr>
          <w:sz w:val="24"/>
        </w:rPr>
        <w:t>area</w:t>
      </w:r>
      <w:r>
        <w:rPr>
          <w:spacing w:val="-5"/>
          <w:sz w:val="24"/>
        </w:rPr>
        <w:t> </w:t>
      </w:r>
      <w:r>
        <w:rPr>
          <w:sz w:val="24"/>
        </w:rPr>
        <w:t>business,</w:t>
      </w:r>
      <w:r>
        <w:rPr>
          <w:spacing w:val="-2"/>
          <w:sz w:val="24"/>
        </w:rPr>
        <w:t> </w:t>
      </w:r>
      <w:r>
        <w:rPr>
          <w:sz w:val="24"/>
        </w:rPr>
        <w:t>government</w:t>
      </w:r>
      <w:r>
        <w:rPr>
          <w:spacing w:val="-4"/>
          <w:sz w:val="24"/>
        </w:rPr>
        <w:t> </w:t>
      </w:r>
      <w:r>
        <w:rPr>
          <w:sz w:val="24"/>
        </w:rPr>
        <w:t>or</w:t>
      </w:r>
      <w:r>
        <w:rPr>
          <w:spacing w:val="-5"/>
          <w:sz w:val="24"/>
        </w:rPr>
        <w:t> </w:t>
      </w:r>
      <w:r>
        <w:rPr>
          <w:sz w:val="24"/>
        </w:rPr>
        <w:t>community </w:t>
      </w:r>
      <w:r>
        <w:rPr>
          <w:spacing w:val="-2"/>
          <w:sz w:val="24"/>
        </w:rPr>
        <w:t>organization.</w:t>
      </w:r>
    </w:p>
    <w:p>
      <w:pPr>
        <w:pStyle w:val="BodyText"/>
        <w:spacing w:before="9"/>
      </w:pPr>
    </w:p>
    <w:p>
      <w:pPr>
        <w:pStyle w:val="Heading1"/>
        <w:ind w:left="1224" w:firstLine="0"/>
      </w:pPr>
      <w:r>
        <w:rPr>
          <w:spacing w:val="-2"/>
        </w:rPr>
        <w:t>Outstanding</w:t>
      </w:r>
    </w:p>
    <w:p>
      <w:pPr>
        <w:pStyle w:val="BodyText"/>
        <w:rPr>
          <w:b/>
        </w:rPr>
      </w:pPr>
    </w:p>
    <w:p>
      <w:pPr>
        <w:pStyle w:val="BodyText"/>
        <w:ind w:left="1224" w:right="76"/>
      </w:pPr>
      <w:r>
        <w:rPr/>
        <w:t>Assuming the faculty member has met the requirements for meritorious performance,</w:t>
      </w:r>
      <w:r>
        <w:rPr>
          <w:spacing w:val="-2"/>
        </w:rPr>
        <w:t> </w:t>
      </w:r>
      <w:r>
        <w:rPr/>
        <w:t>an</w:t>
      </w:r>
      <w:r>
        <w:rPr>
          <w:spacing w:val="-4"/>
        </w:rPr>
        <w:t> </w:t>
      </w:r>
      <w:r>
        <w:rPr/>
        <w:t>average</w:t>
      </w:r>
      <w:r>
        <w:rPr>
          <w:spacing w:val="-3"/>
        </w:rPr>
        <w:t> </w:t>
      </w:r>
      <w:r>
        <w:rPr/>
        <w:t>of</w:t>
      </w:r>
      <w:r>
        <w:rPr>
          <w:spacing w:val="-4"/>
        </w:rPr>
        <w:t> </w:t>
      </w:r>
      <w:r>
        <w:rPr/>
        <w:t>at</w:t>
      </w:r>
      <w:r>
        <w:rPr>
          <w:spacing w:val="-4"/>
        </w:rPr>
        <w:t> </w:t>
      </w:r>
      <w:r>
        <w:rPr/>
        <w:t>least</w:t>
      </w:r>
      <w:r>
        <w:rPr>
          <w:spacing w:val="-4"/>
        </w:rPr>
        <w:t> </w:t>
      </w:r>
      <w:r>
        <w:rPr/>
        <w:t>two</w:t>
      </w:r>
      <w:r>
        <w:rPr>
          <w:spacing w:val="-4"/>
        </w:rPr>
        <w:t> </w:t>
      </w:r>
      <w:r>
        <w:rPr/>
        <w:t>measures</w:t>
      </w:r>
      <w:r>
        <w:rPr>
          <w:spacing w:val="-2"/>
        </w:rPr>
        <w:t> </w:t>
      </w:r>
      <w:r>
        <w:rPr/>
        <w:t>per</w:t>
      </w:r>
      <w:r>
        <w:rPr>
          <w:spacing w:val="-1"/>
        </w:rPr>
        <w:t> </w:t>
      </w:r>
      <w:r>
        <w:rPr/>
        <w:t>year</w:t>
      </w:r>
      <w:r>
        <w:rPr>
          <w:spacing w:val="-4"/>
        </w:rPr>
        <w:t> </w:t>
      </w:r>
      <w:r>
        <w:rPr/>
        <w:t>over</w:t>
      </w:r>
      <w:r>
        <w:rPr>
          <w:spacing w:val="-4"/>
        </w:rPr>
        <w:t> </w:t>
      </w:r>
      <w:r>
        <w:rPr/>
        <w:t>the</w:t>
      </w:r>
      <w:r>
        <w:rPr>
          <w:spacing w:val="-5"/>
        </w:rPr>
        <w:t> </w:t>
      </w:r>
      <w:r>
        <w:rPr/>
        <w:t>past</w:t>
      </w:r>
      <w:r>
        <w:rPr>
          <w:spacing w:val="-4"/>
        </w:rPr>
        <w:t> </w:t>
      </w:r>
      <w:r>
        <w:rPr/>
        <w:t>three</w:t>
      </w:r>
      <w:r>
        <w:rPr>
          <w:spacing w:val="-1"/>
        </w:rPr>
        <w:t> </w:t>
      </w:r>
      <w:r>
        <w:rPr/>
        <w:t>years such as those listed below represent evidence for outstanding performance:</w:t>
      </w:r>
    </w:p>
    <w:p>
      <w:pPr>
        <w:pStyle w:val="BodyText"/>
        <w:spacing w:before="7"/>
      </w:pPr>
    </w:p>
    <w:p>
      <w:pPr>
        <w:pStyle w:val="ListParagraph"/>
        <w:numPr>
          <w:ilvl w:val="0"/>
          <w:numId w:val="9"/>
        </w:numPr>
        <w:tabs>
          <w:tab w:pos="1944" w:val="left" w:leader="none"/>
        </w:tabs>
        <w:spacing w:line="237" w:lineRule="auto" w:before="0" w:after="0"/>
        <w:ind w:left="1944" w:right="451" w:hanging="360"/>
        <w:jc w:val="left"/>
        <w:rPr>
          <w:sz w:val="24"/>
        </w:rPr>
      </w:pPr>
      <w:r>
        <w:rPr>
          <w:sz w:val="24"/>
        </w:rPr>
        <w:t>effectively</w:t>
      </w:r>
      <w:r>
        <w:rPr>
          <w:spacing w:val="-9"/>
          <w:sz w:val="24"/>
        </w:rPr>
        <w:t> </w:t>
      </w:r>
      <w:r>
        <w:rPr>
          <w:sz w:val="24"/>
        </w:rPr>
        <w:t>serving</w:t>
      </w:r>
      <w:r>
        <w:rPr>
          <w:spacing w:val="-7"/>
          <w:sz w:val="24"/>
        </w:rPr>
        <w:t> </w:t>
      </w:r>
      <w:r>
        <w:rPr>
          <w:sz w:val="24"/>
        </w:rPr>
        <w:t>as</w:t>
      </w:r>
      <w:r>
        <w:rPr>
          <w:spacing w:val="-2"/>
          <w:sz w:val="24"/>
        </w:rPr>
        <w:t> </w:t>
      </w:r>
      <w:r>
        <w:rPr>
          <w:sz w:val="24"/>
        </w:rPr>
        <w:t>an</w:t>
      </w:r>
      <w:r>
        <w:rPr>
          <w:spacing w:val="-2"/>
          <w:sz w:val="24"/>
        </w:rPr>
        <w:t> </w:t>
      </w:r>
      <w:r>
        <w:rPr>
          <w:sz w:val="24"/>
        </w:rPr>
        <w:t>editorial</w:t>
      </w:r>
      <w:r>
        <w:rPr>
          <w:spacing w:val="-4"/>
          <w:sz w:val="24"/>
        </w:rPr>
        <w:t> </w:t>
      </w:r>
      <w:r>
        <w:rPr>
          <w:sz w:val="24"/>
        </w:rPr>
        <w:t>board</w:t>
      </w:r>
      <w:r>
        <w:rPr>
          <w:spacing w:val="-4"/>
          <w:sz w:val="24"/>
        </w:rPr>
        <w:t> </w:t>
      </w:r>
      <w:r>
        <w:rPr>
          <w:sz w:val="24"/>
        </w:rPr>
        <w:t>member</w:t>
      </w:r>
      <w:r>
        <w:rPr>
          <w:spacing w:val="-4"/>
          <w:sz w:val="24"/>
        </w:rPr>
        <w:t> </w:t>
      </w:r>
      <w:r>
        <w:rPr>
          <w:sz w:val="24"/>
        </w:rPr>
        <w:t>or</w:t>
      </w:r>
      <w:r>
        <w:rPr>
          <w:spacing w:val="-4"/>
          <w:sz w:val="24"/>
        </w:rPr>
        <w:t> </w:t>
      </w:r>
      <w:r>
        <w:rPr>
          <w:sz w:val="24"/>
        </w:rPr>
        <w:t>associate</w:t>
      </w:r>
      <w:r>
        <w:rPr>
          <w:spacing w:val="-3"/>
          <w:sz w:val="24"/>
        </w:rPr>
        <w:t> </w:t>
      </w:r>
      <w:r>
        <w:rPr>
          <w:sz w:val="24"/>
        </w:rPr>
        <w:t>editor</w:t>
      </w:r>
      <w:r>
        <w:rPr>
          <w:spacing w:val="-4"/>
          <w:sz w:val="24"/>
        </w:rPr>
        <w:t> </w:t>
      </w:r>
      <w:r>
        <w:rPr>
          <w:sz w:val="24"/>
        </w:rPr>
        <w:t>for</w:t>
      </w:r>
      <w:r>
        <w:rPr>
          <w:spacing w:val="-3"/>
          <w:sz w:val="24"/>
        </w:rPr>
        <w:t> </w:t>
      </w:r>
      <w:r>
        <w:rPr>
          <w:sz w:val="24"/>
        </w:rPr>
        <w:t>a professional journal;</w:t>
      </w:r>
    </w:p>
    <w:p>
      <w:pPr>
        <w:pStyle w:val="ListParagraph"/>
        <w:numPr>
          <w:ilvl w:val="0"/>
          <w:numId w:val="9"/>
        </w:numPr>
        <w:tabs>
          <w:tab w:pos="1944" w:val="left" w:leader="none"/>
        </w:tabs>
        <w:spacing w:line="240" w:lineRule="auto" w:before="3" w:after="0"/>
        <w:ind w:left="1944" w:right="0" w:hanging="360"/>
        <w:jc w:val="left"/>
        <w:rPr>
          <w:sz w:val="24"/>
        </w:rPr>
      </w:pPr>
      <w:r>
        <w:rPr>
          <w:sz w:val="24"/>
        </w:rPr>
        <w:t>effectively</w:t>
      </w:r>
      <w:r>
        <w:rPr>
          <w:spacing w:val="-8"/>
          <w:sz w:val="24"/>
        </w:rPr>
        <w:t> </w:t>
      </w:r>
      <w:r>
        <w:rPr>
          <w:sz w:val="24"/>
        </w:rPr>
        <w:t>serving</w:t>
      </w:r>
      <w:r>
        <w:rPr>
          <w:spacing w:val="-3"/>
          <w:sz w:val="24"/>
        </w:rPr>
        <w:t> </w:t>
      </w:r>
      <w:r>
        <w:rPr>
          <w:sz w:val="24"/>
        </w:rPr>
        <w:t>as</w:t>
      </w:r>
      <w:r>
        <w:rPr>
          <w:spacing w:val="2"/>
          <w:sz w:val="24"/>
        </w:rPr>
        <w:t> </w:t>
      </w:r>
      <w:r>
        <w:rPr>
          <w:sz w:val="24"/>
        </w:rPr>
        <w:t>a</w:t>
      </w:r>
      <w:r>
        <w:rPr>
          <w:spacing w:val="-2"/>
          <w:sz w:val="24"/>
        </w:rPr>
        <w:t> </w:t>
      </w:r>
      <w:r>
        <w:rPr>
          <w:sz w:val="24"/>
        </w:rPr>
        <w:t>track chair in</w:t>
      </w:r>
      <w:r>
        <w:rPr>
          <w:spacing w:val="-1"/>
          <w:sz w:val="24"/>
        </w:rPr>
        <w:t> </w:t>
      </w:r>
      <w:r>
        <w:rPr>
          <w:sz w:val="24"/>
        </w:rPr>
        <w:t>a</w:t>
      </w:r>
      <w:r>
        <w:rPr>
          <w:spacing w:val="-1"/>
          <w:sz w:val="24"/>
        </w:rPr>
        <w:t> </w:t>
      </w:r>
      <w:r>
        <w:rPr>
          <w:sz w:val="24"/>
        </w:rPr>
        <w:t>national </w:t>
      </w:r>
      <w:r>
        <w:rPr>
          <w:spacing w:val="-2"/>
          <w:sz w:val="24"/>
        </w:rPr>
        <w:t>conference;</w:t>
      </w:r>
    </w:p>
    <w:p>
      <w:pPr>
        <w:pStyle w:val="ListParagraph"/>
        <w:numPr>
          <w:ilvl w:val="0"/>
          <w:numId w:val="9"/>
        </w:numPr>
        <w:tabs>
          <w:tab w:pos="1944" w:val="left" w:leader="none"/>
        </w:tabs>
        <w:spacing w:line="292" w:lineRule="exact" w:before="1" w:after="0"/>
        <w:ind w:left="1944" w:right="0" w:hanging="360"/>
        <w:jc w:val="left"/>
        <w:rPr>
          <w:sz w:val="24"/>
        </w:rPr>
      </w:pPr>
      <w:r>
        <w:rPr>
          <w:sz w:val="24"/>
        </w:rPr>
        <w:t>organizing</w:t>
      </w:r>
      <w:r>
        <w:rPr>
          <w:spacing w:val="-4"/>
          <w:sz w:val="24"/>
        </w:rPr>
        <w:t> </w:t>
      </w:r>
      <w:r>
        <w:rPr>
          <w:sz w:val="24"/>
        </w:rPr>
        <w:t>a</w:t>
      </w:r>
      <w:r>
        <w:rPr>
          <w:spacing w:val="-2"/>
          <w:sz w:val="24"/>
        </w:rPr>
        <w:t> </w:t>
      </w:r>
      <w:r>
        <w:rPr>
          <w:sz w:val="24"/>
        </w:rPr>
        <w:t>conference</w:t>
      </w:r>
      <w:r>
        <w:rPr>
          <w:spacing w:val="1"/>
          <w:sz w:val="24"/>
        </w:rPr>
        <w:t> </w:t>
      </w:r>
      <w:r>
        <w:rPr>
          <w:sz w:val="24"/>
        </w:rPr>
        <w:t>workshop</w:t>
      </w:r>
      <w:r>
        <w:rPr>
          <w:spacing w:val="-1"/>
          <w:sz w:val="24"/>
        </w:rPr>
        <w:t> </w:t>
      </w:r>
      <w:r>
        <w:rPr>
          <w:sz w:val="24"/>
        </w:rPr>
        <w:t>or</w:t>
      </w:r>
      <w:r>
        <w:rPr>
          <w:spacing w:val="-1"/>
          <w:sz w:val="24"/>
        </w:rPr>
        <w:t> </w:t>
      </w:r>
      <w:r>
        <w:rPr>
          <w:sz w:val="24"/>
        </w:rPr>
        <w:t>panel for</w:t>
      </w:r>
      <w:r>
        <w:rPr>
          <w:spacing w:val="-2"/>
          <w:sz w:val="24"/>
        </w:rPr>
        <w:t> </w:t>
      </w:r>
      <w:r>
        <w:rPr>
          <w:sz w:val="24"/>
        </w:rPr>
        <w:t>a national </w:t>
      </w:r>
      <w:r>
        <w:rPr>
          <w:spacing w:val="-2"/>
          <w:sz w:val="24"/>
        </w:rPr>
        <w:t>conference;</w:t>
      </w:r>
    </w:p>
    <w:p>
      <w:pPr>
        <w:pStyle w:val="ListParagraph"/>
        <w:numPr>
          <w:ilvl w:val="0"/>
          <w:numId w:val="9"/>
        </w:numPr>
        <w:tabs>
          <w:tab w:pos="1944" w:val="left" w:leader="none"/>
        </w:tabs>
        <w:spacing w:line="292" w:lineRule="exact" w:before="0" w:after="0"/>
        <w:ind w:left="1944" w:right="0" w:hanging="360"/>
        <w:jc w:val="left"/>
        <w:rPr>
          <w:sz w:val="24"/>
        </w:rPr>
      </w:pPr>
      <w:r>
        <w:rPr>
          <w:sz w:val="24"/>
        </w:rPr>
        <w:t>holding</w:t>
      </w:r>
      <w:r>
        <w:rPr>
          <w:spacing w:val="-6"/>
          <w:sz w:val="24"/>
        </w:rPr>
        <w:t> </w:t>
      </w:r>
      <w:r>
        <w:rPr>
          <w:sz w:val="24"/>
        </w:rPr>
        <w:t>positions of leadership in</w:t>
      </w:r>
      <w:r>
        <w:rPr>
          <w:spacing w:val="-1"/>
          <w:sz w:val="24"/>
        </w:rPr>
        <w:t> </w:t>
      </w:r>
      <w:r>
        <w:rPr>
          <w:sz w:val="24"/>
        </w:rPr>
        <w:t>community</w:t>
      </w:r>
      <w:r>
        <w:rPr>
          <w:spacing w:val="-5"/>
          <w:sz w:val="24"/>
        </w:rPr>
        <w:t> </w:t>
      </w:r>
      <w:r>
        <w:rPr>
          <w:sz w:val="24"/>
        </w:rPr>
        <w:t>or professional </w:t>
      </w:r>
      <w:r>
        <w:rPr>
          <w:spacing w:val="-2"/>
          <w:sz w:val="24"/>
        </w:rPr>
        <w:t>organizations.</w:t>
      </w:r>
    </w:p>
    <w:p>
      <w:pPr>
        <w:pStyle w:val="BodyText"/>
        <w:spacing w:before="9"/>
      </w:pPr>
    </w:p>
    <w:p>
      <w:pPr>
        <w:pStyle w:val="Heading1"/>
        <w:ind w:left="1224" w:firstLine="0"/>
      </w:pPr>
      <w:r>
        <w:rPr>
          <w:spacing w:val="-2"/>
        </w:rPr>
        <w:t>Extraordinary</w:t>
      </w:r>
    </w:p>
    <w:p>
      <w:pPr>
        <w:pStyle w:val="Heading1"/>
        <w:spacing w:after="0"/>
        <w:sectPr>
          <w:pgSz w:w="12240" w:h="15840"/>
          <w:pgMar w:top="1360" w:bottom="280" w:left="1440" w:right="1440"/>
        </w:sectPr>
      </w:pPr>
    </w:p>
    <w:p>
      <w:pPr>
        <w:pStyle w:val="BodyText"/>
        <w:spacing w:before="72"/>
        <w:ind w:left="1224" w:right="24"/>
      </w:pPr>
      <w:r>
        <w:rPr/>
        <w:t>The</w:t>
      </w:r>
      <w:r>
        <w:rPr>
          <w:spacing w:val="-6"/>
        </w:rPr>
        <w:t> </w:t>
      </w:r>
      <w:r>
        <w:rPr/>
        <w:t>faculty</w:t>
      </w:r>
      <w:r>
        <w:rPr>
          <w:spacing w:val="-8"/>
        </w:rPr>
        <w:t> </w:t>
      </w:r>
      <w:r>
        <w:rPr/>
        <w:t>member</w:t>
      </w:r>
      <w:r>
        <w:rPr>
          <w:spacing w:val="-4"/>
        </w:rPr>
        <w:t> </w:t>
      </w:r>
      <w:r>
        <w:rPr/>
        <w:t>must</w:t>
      </w:r>
      <w:r>
        <w:rPr>
          <w:spacing w:val="-4"/>
        </w:rPr>
        <w:t> </w:t>
      </w:r>
      <w:r>
        <w:rPr/>
        <w:t>demonstrate</w:t>
      </w:r>
      <w:r>
        <w:rPr>
          <w:spacing w:val="-4"/>
        </w:rPr>
        <w:t> </w:t>
      </w:r>
      <w:r>
        <w:rPr/>
        <w:t>service</w:t>
      </w:r>
      <w:r>
        <w:rPr>
          <w:spacing w:val="-5"/>
        </w:rPr>
        <w:t> </w:t>
      </w:r>
      <w:r>
        <w:rPr/>
        <w:t>activities</w:t>
      </w:r>
      <w:r>
        <w:rPr>
          <w:spacing w:val="-4"/>
        </w:rPr>
        <w:t> </w:t>
      </w:r>
      <w:r>
        <w:rPr/>
        <w:t>that</w:t>
      </w:r>
      <w:r>
        <w:rPr>
          <w:spacing w:val="-4"/>
        </w:rPr>
        <w:t> </w:t>
      </w:r>
      <w:r>
        <w:rPr/>
        <w:t>exceed</w:t>
      </w:r>
      <w:r>
        <w:rPr>
          <w:spacing w:val="-4"/>
        </w:rPr>
        <w:t> </w:t>
      </w:r>
      <w:r>
        <w:rPr/>
        <w:t>expectations</w:t>
      </w:r>
      <w:r>
        <w:rPr>
          <w:spacing w:val="-4"/>
        </w:rPr>
        <w:t> </w:t>
      </w:r>
      <w:r>
        <w:rPr/>
        <w:t>for outstanding performance. Extraordinary performance requires demonstration of leadership roles in several service activities and appropriate outcome of these </w:t>
      </w:r>
      <w:r>
        <w:rPr>
          <w:spacing w:val="-2"/>
        </w:rPr>
        <w:t>activities.</w:t>
      </w:r>
    </w:p>
    <w:p>
      <w:pPr>
        <w:pStyle w:val="BodyText"/>
        <w:spacing w:before="10"/>
      </w:pPr>
    </w:p>
    <w:p>
      <w:pPr>
        <w:pStyle w:val="Heading1"/>
        <w:numPr>
          <w:ilvl w:val="0"/>
          <w:numId w:val="1"/>
        </w:numPr>
        <w:tabs>
          <w:tab w:pos="360" w:val="left" w:leader="none"/>
        </w:tabs>
        <w:spacing w:line="240" w:lineRule="auto" w:before="0" w:after="0"/>
        <w:ind w:left="360" w:right="0" w:hanging="360"/>
        <w:jc w:val="left"/>
      </w:pPr>
      <w:r>
        <w:rPr/>
        <w:t>Appointment</w:t>
      </w:r>
      <w:r>
        <w:rPr>
          <w:spacing w:val="-3"/>
        </w:rPr>
        <w:t> </w:t>
      </w:r>
      <w:r>
        <w:rPr/>
        <w:t>of</w:t>
      </w:r>
      <w:r>
        <w:rPr>
          <w:spacing w:val="-2"/>
        </w:rPr>
        <w:t> </w:t>
      </w:r>
      <w:r>
        <w:rPr/>
        <w:t>Department</w:t>
      </w:r>
      <w:r>
        <w:rPr>
          <w:spacing w:val="-2"/>
        </w:rPr>
        <w:t> Chair</w:t>
      </w:r>
    </w:p>
    <w:p>
      <w:pPr>
        <w:pStyle w:val="BodyText"/>
        <w:spacing w:before="273"/>
        <w:ind w:left="360" w:right="24"/>
      </w:pPr>
      <w:r>
        <w:rPr/>
        <w:t>The dean initiates the search for department chairs. Each member of the department faculty must be given the opportunity for input into the search process. The search committee shall solicit the faculty</w:t>
      </w:r>
      <w:r>
        <w:rPr>
          <w:spacing w:val="-2"/>
        </w:rPr>
        <w:t> </w:t>
      </w:r>
      <w:r>
        <w:rPr/>
        <w:t>members’ input either orally</w:t>
      </w:r>
      <w:r>
        <w:rPr>
          <w:spacing w:val="-2"/>
        </w:rPr>
        <w:t> </w:t>
      </w:r>
      <w:r>
        <w:rPr/>
        <w:t>or in writing. At the completion of the search process,</w:t>
      </w:r>
      <w:r>
        <w:rPr>
          <w:spacing w:val="-3"/>
        </w:rPr>
        <w:t> </w:t>
      </w:r>
      <w:r>
        <w:rPr/>
        <w:t>the</w:t>
      </w:r>
      <w:r>
        <w:rPr>
          <w:spacing w:val="-4"/>
        </w:rPr>
        <w:t> </w:t>
      </w:r>
      <w:r>
        <w:rPr/>
        <w:t>faculty</w:t>
      </w:r>
      <w:r>
        <w:rPr>
          <w:spacing w:val="-8"/>
        </w:rPr>
        <w:t> </w:t>
      </w:r>
      <w:r>
        <w:rPr/>
        <w:t>members</w:t>
      </w:r>
      <w:r>
        <w:rPr>
          <w:spacing w:val="-3"/>
        </w:rPr>
        <w:t> </w:t>
      </w:r>
      <w:r>
        <w:rPr/>
        <w:t>shall</w:t>
      </w:r>
      <w:r>
        <w:rPr>
          <w:spacing w:val="-3"/>
        </w:rPr>
        <w:t> </w:t>
      </w:r>
      <w:r>
        <w:rPr/>
        <w:t>vote</w:t>
      </w:r>
      <w:r>
        <w:rPr>
          <w:spacing w:val="-3"/>
        </w:rPr>
        <w:t> </w:t>
      </w:r>
      <w:r>
        <w:rPr/>
        <w:t>on</w:t>
      </w:r>
      <w:r>
        <w:rPr>
          <w:spacing w:val="-3"/>
        </w:rPr>
        <w:t> </w:t>
      </w:r>
      <w:r>
        <w:rPr/>
        <w:t>the</w:t>
      </w:r>
      <w:r>
        <w:rPr>
          <w:spacing w:val="-4"/>
        </w:rPr>
        <w:t> </w:t>
      </w:r>
      <w:r>
        <w:rPr/>
        <w:t>preferred</w:t>
      </w:r>
      <w:r>
        <w:rPr>
          <w:spacing w:val="-3"/>
        </w:rPr>
        <w:t> </w:t>
      </w:r>
      <w:r>
        <w:rPr/>
        <w:t>ranking</w:t>
      </w:r>
      <w:r>
        <w:rPr>
          <w:spacing w:val="-6"/>
        </w:rPr>
        <w:t> </w:t>
      </w:r>
      <w:r>
        <w:rPr/>
        <w:t>of</w:t>
      </w:r>
      <w:r>
        <w:rPr>
          <w:spacing w:val="-3"/>
        </w:rPr>
        <w:t> </w:t>
      </w:r>
      <w:r>
        <w:rPr/>
        <w:t>the</w:t>
      </w:r>
      <w:r>
        <w:rPr>
          <w:spacing w:val="-4"/>
        </w:rPr>
        <w:t> </w:t>
      </w:r>
      <w:r>
        <w:rPr/>
        <w:t>candidates.</w:t>
      </w:r>
      <w:r>
        <w:rPr>
          <w:spacing w:val="-3"/>
        </w:rPr>
        <w:t> </w:t>
      </w:r>
      <w:r>
        <w:rPr/>
        <w:t>The result of this vote must be included in the search committee’s report to the dean.</w:t>
      </w:r>
    </w:p>
    <w:p>
      <w:pPr>
        <w:pStyle w:val="BodyText"/>
        <w:spacing w:before="11"/>
      </w:pPr>
    </w:p>
    <w:p>
      <w:pPr>
        <w:pStyle w:val="Heading1"/>
        <w:numPr>
          <w:ilvl w:val="0"/>
          <w:numId w:val="1"/>
        </w:numPr>
        <w:tabs>
          <w:tab w:pos="360" w:val="left" w:leader="none"/>
        </w:tabs>
        <w:spacing w:line="240" w:lineRule="auto" w:before="0" w:after="0"/>
        <w:ind w:left="360" w:right="0" w:hanging="360"/>
        <w:jc w:val="left"/>
      </w:pPr>
      <w:r>
        <w:rPr/>
        <w:t>Evaluation</w:t>
      </w:r>
      <w:r>
        <w:rPr>
          <w:spacing w:val="-3"/>
        </w:rPr>
        <w:t> </w:t>
      </w:r>
      <w:r>
        <w:rPr/>
        <w:t>of</w:t>
      </w:r>
      <w:r>
        <w:rPr>
          <w:spacing w:val="-2"/>
        </w:rPr>
        <w:t> </w:t>
      </w:r>
      <w:r>
        <w:rPr/>
        <w:t>Department</w:t>
      </w:r>
      <w:r>
        <w:rPr>
          <w:spacing w:val="-2"/>
        </w:rPr>
        <w:t> Chair</w:t>
      </w:r>
    </w:p>
    <w:p>
      <w:pPr>
        <w:pStyle w:val="BodyText"/>
        <w:rPr>
          <w:b/>
        </w:rPr>
      </w:pPr>
    </w:p>
    <w:p>
      <w:pPr>
        <w:pStyle w:val="BodyText"/>
        <w:ind w:left="360"/>
      </w:pPr>
      <w:r>
        <w:rPr/>
        <w:t>The dean initiates the formal evaluation of the department chair based on university and college guidelines. If an extra-ordinary evaluation of the department chair is desired, the department</w:t>
      </w:r>
      <w:r>
        <w:rPr>
          <w:spacing w:val="-3"/>
        </w:rPr>
        <w:t> </w:t>
      </w:r>
      <w:r>
        <w:rPr/>
        <w:t>faculty</w:t>
      </w:r>
      <w:r>
        <w:rPr>
          <w:spacing w:val="-8"/>
        </w:rPr>
        <w:t> </w:t>
      </w:r>
      <w:r>
        <w:rPr/>
        <w:t>may,</w:t>
      </w:r>
      <w:r>
        <w:rPr>
          <w:spacing w:val="-1"/>
        </w:rPr>
        <w:t> </w:t>
      </w:r>
      <w:r>
        <w:rPr/>
        <w:t>by</w:t>
      </w:r>
      <w:r>
        <w:rPr>
          <w:spacing w:val="-8"/>
        </w:rPr>
        <w:t> </w:t>
      </w:r>
      <w:r>
        <w:rPr/>
        <w:t>a</w:t>
      </w:r>
      <w:r>
        <w:rPr>
          <w:spacing w:val="-4"/>
        </w:rPr>
        <w:t> </w:t>
      </w:r>
      <w:r>
        <w:rPr/>
        <w:t>two-thirds</w:t>
      </w:r>
      <w:r>
        <w:rPr>
          <w:spacing w:val="-3"/>
        </w:rPr>
        <w:t> </w:t>
      </w:r>
      <w:r>
        <w:rPr/>
        <w:t>majority,</w:t>
      </w:r>
      <w:r>
        <w:rPr>
          <w:spacing w:val="-1"/>
        </w:rPr>
        <w:t> </w:t>
      </w:r>
      <w:r>
        <w:rPr/>
        <w:t>request</w:t>
      </w:r>
      <w:r>
        <w:rPr>
          <w:spacing w:val="-3"/>
        </w:rPr>
        <w:t> </w:t>
      </w:r>
      <w:r>
        <w:rPr/>
        <w:t>such</w:t>
      </w:r>
      <w:r>
        <w:rPr>
          <w:spacing w:val="-3"/>
        </w:rPr>
        <w:t> </w:t>
      </w:r>
      <w:r>
        <w:rPr/>
        <w:t>an</w:t>
      </w:r>
      <w:r>
        <w:rPr>
          <w:spacing w:val="-3"/>
        </w:rPr>
        <w:t> </w:t>
      </w:r>
      <w:r>
        <w:rPr/>
        <w:t>evaluation</w:t>
      </w:r>
      <w:r>
        <w:rPr>
          <w:spacing w:val="-3"/>
        </w:rPr>
        <w:t> </w:t>
      </w:r>
      <w:r>
        <w:rPr/>
        <w:t>from</w:t>
      </w:r>
      <w:r>
        <w:rPr>
          <w:spacing w:val="-3"/>
        </w:rPr>
        <w:t> </w:t>
      </w:r>
      <w:r>
        <w:rPr/>
        <w:t>the</w:t>
      </w:r>
      <w:r>
        <w:rPr>
          <w:spacing w:val="-4"/>
        </w:rPr>
        <w:t> </w:t>
      </w:r>
      <w:r>
        <w:rPr/>
        <w:t>dean.</w:t>
      </w:r>
    </w:p>
    <w:p>
      <w:pPr>
        <w:pStyle w:val="BodyText"/>
        <w:spacing w:before="7"/>
      </w:pPr>
    </w:p>
    <w:p>
      <w:pPr>
        <w:pStyle w:val="Heading1"/>
        <w:numPr>
          <w:ilvl w:val="0"/>
          <w:numId w:val="1"/>
        </w:numPr>
        <w:tabs>
          <w:tab w:pos="360" w:val="left" w:leader="none"/>
        </w:tabs>
        <w:spacing w:line="240" w:lineRule="auto" w:before="0" w:after="0"/>
        <w:ind w:left="360" w:right="0" w:hanging="360"/>
        <w:jc w:val="left"/>
      </w:pPr>
      <w:r>
        <w:rPr/>
        <w:t>Maintenance</w:t>
      </w:r>
      <w:r>
        <w:rPr>
          <w:spacing w:val="-4"/>
        </w:rPr>
        <w:t> </w:t>
      </w:r>
      <w:r>
        <w:rPr/>
        <w:t>of</w:t>
      </w:r>
      <w:r>
        <w:rPr>
          <w:spacing w:val="-1"/>
        </w:rPr>
        <w:t> </w:t>
      </w:r>
      <w:r>
        <w:rPr/>
        <w:t>Department</w:t>
      </w:r>
      <w:r>
        <w:rPr>
          <w:spacing w:val="-2"/>
        </w:rPr>
        <w:t> Bylaws</w:t>
      </w:r>
    </w:p>
    <w:p>
      <w:pPr>
        <w:pStyle w:val="BodyText"/>
        <w:rPr>
          <w:b/>
        </w:rPr>
      </w:pPr>
    </w:p>
    <w:p>
      <w:pPr>
        <w:pStyle w:val="BodyText"/>
        <w:ind w:left="360" w:right="36"/>
      </w:pPr>
      <w:r>
        <w:rPr/>
        <w:t>Modifications to the Department Bylaws may be made as needed and require a majority of</w:t>
      </w:r>
      <w:r>
        <w:rPr>
          <w:spacing w:val="40"/>
        </w:rPr>
        <w:t> </w:t>
      </w:r>
      <w:r>
        <w:rPr/>
        <w:t>all bargaining unit department faculty members to pass as well as the approval of the dean and</w:t>
      </w:r>
      <w:r>
        <w:rPr>
          <w:spacing w:val="-3"/>
        </w:rPr>
        <w:t> </w:t>
      </w:r>
      <w:r>
        <w:rPr/>
        <w:t>the</w:t>
      </w:r>
      <w:r>
        <w:rPr>
          <w:spacing w:val="-3"/>
        </w:rPr>
        <w:t> </w:t>
      </w:r>
      <w:r>
        <w:rPr/>
        <w:t>Faculty</w:t>
      </w:r>
      <w:r>
        <w:rPr>
          <w:spacing w:val="-8"/>
        </w:rPr>
        <w:t> </w:t>
      </w:r>
      <w:r>
        <w:rPr/>
        <w:t>Governance</w:t>
      </w:r>
      <w:r>
        <w:rPr>
          <w:spacing w:val="-4"/>
        </w:rPr>
        <w:t> </w:t>
      </w:r>
      <w:r>
        <w:rPr/>
        <w:t>Committee.</w:t>
      </w:r>
      <w:r>
        <w:rPr>
          <w:spacing w:val="-3"/>
        </w:rPr>
        <w:t> </w:t>
      </w:r>
      <w:r>
        <w:rPr/>
        <w:t>Department</w:t>
      </w:r>
      <w:r>
        <w:rPr>
          <w:spacing w:val="-3"/>
        </w:rPr>
        <w:t> </w:t>
      </w:r>
      <w:r>
        <w:rPr/>
        <w:t>Bylaws</w:t>
      </w:r>
      <w:r>
        <w:rPr>
          <w:spacing w:val="-3"/>
        </w:rPr>
        <w:t> </w:t>
      </w:r>
      <w:r>
        <w:rPr/>
        <w:t>shall</w:t>
      </w:r>
      <w:r>
        <w:rPr>
          <w:spacing w:val="-3"/>
        </w:rPr>
        <w:t> </w:t>
      </w:r>
      <w:r>
        <w:rPr/>
        <w:t>be</w:t>
      </w:r>
      <w:r>
        <w:rPr>
          <w:spacing w:val="-4"/>
        </w:rPr>
        <w:t> </w:t>
      </w:r>
      <w:r>
        <w:rPr/>
        <w:t>reviewed</w:t>
      </w:r>
      <w:r>
        <w:rPr>
          <w:spacing w:val="-3"/>
        </w:rPr>
        <w:t> </w:t>
      </w:r>
      <w:r>
        <w:rPr/>
        <w:t>by</w:t>
      </w:r>
      <w:r>
        <w:rPr>
          <w:spacing w:val="-8"/>
        </w:rPr>
        <w:t> </w:t>
      </w:r>
      <w:r>
        <w:rPr/>
        <w:t>the</w:t>
      </w:r>
      <w:r>
        <w:rPr>
          <w:spacing w:val="-3"/>
        </w:rPr>
        <w:t> </w:t>
      </w:r>
      <w:r>
        <w:rPr/>
        <w:t>faculty members at least once every 5 years.</w:t>
      </w:r>
    </w:p>
    <w:sectPr>
      <w:pgSz w:w="12240" w:h="15840"/>
      <w:pgMar w:top="136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0"/>
      <w:numFmt w:val="bullet"/>
      <w:lvlText w:val=""/>
      <w:lvlJc w:val="left"/>
      <w:pPr>
        <w:ind w:left="1944"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682" w:hanging="360"/>
      </w:pPr>
      <w:rPr>
        <w:rFonts w:hint="default"/>
        <w:lang w:val="en-US" w:eastAsia="en-US" w:bidi="ar-SA"/>
      </w:rPr>
    </w:lvl>
    <w:lvl w:ilvl="2">
      <w:start w:val="0"/>
      <w:numFmt w:val="bullet"/>
      <w:lvlText w:val="•"/>
      <w:lvlJc w:val="left"/>
      <w:pPr>
        <w:ind w:left="3424" w:hanging="360"/>
      </w:pPr>
      <w:rPr>
        <w:rFonts w:hint="default"/>
        <w:lang w:val="en-US" w:eastAsia="en-US" w:bidi="ar-SA"/>
      </w:rPr>
    </w:lvl>
    <w:lvl w:ilvl="3">
      <w:start w:val="0"/>
      <w:numFmt w:val="bullet"/>
      <w:lvlText w:val="•"/>
      <w:lvlJc w:val="left"/>
      <w:pPr>
        <w:ind w:left="4166" w:hanging="360"/>
      </w:pPr>
      <w:rPr>
        <w:rFonts w:hint="default"/>
        <w:lang w:val="en-US" w:eastAsia="en-US" w:bidi="ar-SA"/>
      </w:rPr>
    </w:lvl>
    <w:lvl w:ilvl="4">
      <w:start w:val="0"/>
      <w:numFmt w:val="bullet"/>
      <w:lvlText w:val="•"/>
      <w:lvlJc w:val="left"/>
      <w:pPr>
        <w:ind w:left="4908" w:hanging="360"/>
      </w:pPr>
      <w:rPr>
        <w:rFonts w:hint="default"/>
        <w:lang w:val="en-US" w:eastAsia="en-US" w:bidi="ar-SA"/>
      </w:rPr>
    </w:lvl>
    <w:lvl w:ilvl="5">
      <w:start w:val="0"/>
      <w:numFmt w:val="bullet"/>
      <w:lvlText w:val="•"/>
      <w:lvlJc w:val="left"/>
      <w:pPr>
        <w:ind w:left="5650" w:hanging="360"/>
      </w:pPr>
      <w:rPr>
        <w:rFonts w:hint="default"/>
        <w:lang w:val="en-US" w:eastAsia="en-US" w:bidi="ar-SA"/>
      </w:rPr>
    </w:lvl>
    <w:lvl w:ilvl="6">
      <w:start w:val="0"/>
      <w:numFmt w:val="bullet"/>
      <w:lvlText w:val="•"/>
      <w:lvlJc w:val="left"/>
      <w:pPr>
        <w:ind w:left="6392" w:hanging="360"/>
      </w:pPr>
      <w:rPr>
        <w:rFonts w:hint="default"/>
        <w:lang w:val="en-US" w:eastAsia="en-US" w:bidi="ar-SA"/>
      </w:rPr>
    </w:lvl>
    <w:lvl w:ilvl="7">
      <w:start w:val="0"/>
      <w:numFmt w:val="bullet"/>
      <w:lvlText w:val="•"/>
      <w:lvlJc w:val="left"/>
      <w:pPr>
        <w:ind w:left="7134" w:hanging="360"/>
      </w:pPr>
      <w:rPr>
        <w:rFonts w:hint="default"/>
        <w:lang w:val="en-US" w:eastAsia="en-US" w:bidi="ar-SA"/>
      </w:rPr>
    </w:lvl>
    <w:lvl w:ilvl="8">
      <w:start w:val="0"/>
      <w:numFmt w:val="bullet"/>
      <w:lvlText w:val="•"/>
      <w:lvlJc w:val="left"/>
      <w:pPr>
        <w:ind w:left="7876" w:hanging="360"/>
      </w:pPr>
      <w:rPr>
        <w:rFonts w:hint="default"/>
        <w:lang w:val="en-US" w:eastAsia="en-US" w:bidi="ar-SA"/>
      </w:rPr>
    </w:lvl>
  </w:abstractNum>
  <w:abstractNum w:abstractNumId="7">
    <w:multiLevelType w:val="hybridMultilevel"/>
    <w:lvl w:ilvl="0">
      <w:start w:val="0"/>
      <w:numFmt w:val="bullet"/>
      <w:lvlText w:val=""/>
      <w:lvlJc w:val="left"/>
      <w:pPr>
        <w:ind w:left="1944"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682" w:hanging="360"/>
      </w:pPr>
      <w:rPr>
        <w:rFonts w:hint="default"/>
        <w:lang w:val="en-US" w:eastAsia="en-US" w:bidi="ar-SA"/>
      </w:rPr>
    </w:lvl>
    <w:lvl w:ilvl="2">
      <w:start w:val="0"/>
      <w:numFmt w:val="bullet"/>
      <w:lvlText w:val="•"/>
      <w:lvlJc w:val="left"/>
      <w:pPr>
        <w:ind w:left="3424" w:hanging="360"/>
      </w:pPr>
      <w:rPr>
        <w:rFonts w:hint="default"/>
        <w:lang w:val="en-US" w:eastAsia="en-US" w:bidi="ar-SA"/>
      </w:rPr>
    </w:lvl>
    <w:lvl w:ilvl="3">
      <w:start w:val="0"/>
      <w:numFmt w:val="bullet"/>
      <w:lvlText w:val="•"/>
      <w:lvlJc w:val="left"/>
      <w:pPr>
        <w:ind w:left="4166" w:hanging="360"/>
      </w:pPr>
      <w:rPr>
        <w:rFonts w:hint="default"/>
        <w:lang w:val="en-US" w:eastAsia="en-US" w:bidi="ar-SA"/>
      </w:rPr>
    </w:lvl>
    <w:lvl w:ilvl="4">
      <w:start w:val="0"/>
      <w:numFmt w:val="bullet"/>
      <w:lvlText w:val="•"/>
      <w:lvlJc w:val="left"/>
      <w:pPr>
        <w:ind w:left="4908" w:hanging="360"/>
      </w:pPr>
      <w:rPr>
        <w:rFonts w:hint="default"/>
        <w:lang w:val="en-US" w:eastAsia="en-US" w:bidi="ar-SA"/>
      </w:rPr>
    </w:lvl>
    <w:lvl w:ilvl="5">
      <w:start w:val="0"/>
      <w:numFmt w:val="bullet"/>
      <w:lvlText w:val="•"/>
      <w:lvlJc w:val="left"/>
      <w:pPr>
        <w:ind w:left="5650" w:hanging="360"/>
      </w:pPr>
      <w:rPr>
        <w:rFonts w:hint="default"/>
        <w:lang w:val="en-US" w:eastAsia="en-US" w:bidi="ar-SA"/>
      </w:rPr>
    </w:lvl>
    <w:lvl w:ilvl="6">
      <w:start w:val="0"/>
      <w:numFmt w:val="bullet"/>
      <w:lvlText w:val="•"/>
      <w:lvlJc w:val="left"/>
      <w:pPr>
        <w:ind w:left="6392" w:hanging="360"/>
      </w:pPr>
      <w:rPr>
        <w:rFonts w:hint="default"/>
        <w:lang w:val="en-US" w:eastAsia="en-US" w:bidi="ar-SA"/>
      </w:rPr>
    </w:lvl>
    <w:lvl w:ilvl="7">
      <w:start w:val="0"/>
      <w:numFmt w:val="bullet"/>
      <w:lvlText w:val="•"/>
      <w:lvlJc w:val="left"/>
      <w:pPr>
        <w:ind w:left="7134" w:hanging="360"/>
      </w:pPr>
      <w:rPr>
        <w:rFonts w:hint="default"/>
        <w:lang w:val="en-US" w:eastAsia="en-US" w:bidi="ar-SA"/>
      </w:rPr>
    </w:lvl>
    <w:lvl w:ilvl="8">
      <w:start w:val="0"/>
      <w:numFmt w:val="bullet"/>
      <w:lvlText w:val="•"/>
      <w:lvlJc w:val="left"/>
      <w:pPr>
        <w:ind w:left="7876" w:hanging="360"/>
      </w:pPr>
      <w:rPr>
        <w:rFonts w:hint="default"/>
        <w:lang w:val="en-US" w:eastAsia="en-US" w:bidi="ar-SA"/>
      </w:rPr>
    </w:lvl>
  </w:abstractNum>
  <w:abstractNum w:abstractNumId="6">
    <w:multiLevelType w:val="hybridMultilevel"/>
    <w:lvl w:ilvl="0">
      <w:start w:val="0"/>
      <w:numFmt w:val="bullet"/>
      <w:lvlText w:val=""/>
      <w:lvlJc w:val="left"/>
      <w:pPr>
        <w:ind w:left="1944"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682" w:hanging="360"/>
      </w:pPr>
      <w:rPr>
        <w:rFonts w:hint="default"/>
        <w:lang w:val="en-US" w:eastAsia="en-US" w:bidi="ar-SA"/>
      </w:rPr>
    </w:lvl>
    <w:lvl w:ilvl="2">
      <w:start w:val="0"/>
      <w:numFmt w:val="bullet"/>
      <w:lvlText w:val="•"/>
      <w:lvlJc w:val="left"/>
      <w:pPr>
        <w:ind w:left="3424" w:hanging="360"/>
      </w:pPr>
      <w:rPr>
        <w:rFonts w:hint="default"/>
        <w:lang w:val="en-US" w:eastAsia="en-US" w:bidi="ar-SA"/>
      </w:rPr>
    </w:lvl>
    <w:lvl w:ilvl="3">
      <w:start w:val="0"/>
      <w:numFmt w:val="bullet"/>
      <w:lvlText w:val="•"/>
      <w:lvlJc w:val="left"/>
      <w:pPr>
        <w:ind w:left="4166" w:hanging="360"/>
      </w:pPr>
      <w:rPr>
        <w:rFonts w:hint="default"/>
        <w:lang w:val="en-US" w:eastAsia="en-US" w:bidi="ar-SA"/>
      </w:rPr>
    </w:lvl>
    <w:lvl w:ilvl="4">
      <w:start w:val="0"/>
      <w:numFmt w:val="bullet"/>
      <w:lvlText w:val="•"/>
      <w:lvlJc w:val="left"/>
      <w:pPr>
        <w:ind w:left="4908" w:hanging="360"/>
      </w:pPr>
      <w:rPr>
        <w:rFonts w:hint="default"/>
        <w:lang w:val="en-US" w:eastAsia="en-US" w:bidi="ar-SA"/>
      </w:rPr>
    </w:lvl>
    <w:lvl w:ilvl="5">
      <w:start w:val="0"/>
      <w:numFmt w:val="bullet"/>
      <w:lvlText w:val="•"/>
      <w:lvlJc w:val="left"/>
      <w:pPr>
        <w:ind w:left="5650" w:hanging="360"/>
      </w:pPr>
      <w:rPr>
        <w:rFonts w:hint="default"/>
        <w:lang w:val="en-US" w:eastAsia="en-US" w:bidi="ar-SA"/>
      </w:rPr>
    </w:lvl>
    <w:lvl w:ilvl="6">
      <w:start w:val="0"/>
      <w:numFmt w:val="bullet"/>
      <w:lvlText w:val="•"/>
      <w:lvlJc w:val="left"/>
      <w:pPr>
        <w:ind w:left="6392" w:hanging="360"/>
      </w:pPr>
      <w:rPr>
        <w:rFonts w:hint="default"/>
        <w:lang w:val="en-US" w:eastAsia="en-US" w:bidi="ar-SA"/>
      </w:rPr>
    </w:lvl>
    <w:lvl w:ilvl="7">
      <w:start w:val="0"/>
      <w:numFmt w:val="bullet"/>
      <w:lvlText w:val="•"/>
      <w:lvlJc w:val="left"/>
      <w:pPr>
        <w:ind w:left="7134" w:hanging="360"/>
      </w:pPr>
      <w:rPr>
        <w:rFonts w:hint="default"/>
        <w:lang w:val="en-US" w:eastAsia="en-US" w:bidi="ar-SA"/>
      </w:rPr>
    </w:lvl>
    <w:lvl w:ilvl="8">
      <w:start w:val="0"/>
      <w:numFmt w:val="bullet"/>
      <w:lvlText w:val="•"/>
      <w:lvlJc w:val="left"/>
      <w:pPr>
        <w:ind w:left="7876" w:hanging="360"/>
      </w:pPr>
      <w:rPr>
        <w:rFonts w:hint="default"/>
        <w:lang w:val="en-US" w:eastAsia="en-US" w:bidi="ar-SA"/>
      </w:rPr>
    </w:lvl>
  </w:abstractNum>
  <w:abstractNum w:abstractNumId="5">
    <w:multiLevelType w:val="hybridMultilevel"/>
    <w:lvl w:ilvl="0">
      <w:start w:val="1"/>
      <w:numFmt w:val="lowerLetter"/>
      <w:lvlText w:val="%1."/>
      <w:lvlJc w:val="left"/>
      <w:pPr>
        <w:ind w:left="1785" w:hanging="226"/>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0"/>
      <w:numFmt w:val="bullet"/>
      <w:lvlText w:val="•"/>
      <w:lvlJc w:val="left"/>
      <w:pPr>
        <w:ind w:left="2538" w:hanging="226"/>
      </w:pPr>
      <w:rPr>
        <w:rFonts w:hint="default"/>
        <w:lang w:val="en-US" w:eastAsia="en-US" w:bidi="ar-SA"/>
      </w:rPr>
    </w:lvl>
    <w:lvl w:ilvl="2">
      <w:start w:val="0"/>
      <w:numFmt w:val="bullet"/>
      <w:lvlText w:val="•"/>
      <w:lvlJc w:val="left"/>
      <w:pPr>
        <w:ind w:left="3296" w:hanging="226"/>
      </w:pPr>
      <w:rPr>
        <w:rFonts w:hint="default"/>
        <w:lang w:val="en-US" w:eastAsia="en-US" w:bidi="ar-SA"/>
      </w:rPr>
    </w:lvl>
    <w:lvl w:ilvl="3">
      <w:start w:val="0"/>
      <w:numFmt w:val="bullet"/>
      <w:lvlText w:val="•"/>
      <w:lvlJc w:val="left"/>
      <w:pPr>
        <w:ind w:left="4054" w:hanging="226"/>
      </w:pPr>
      <w:rPr>
        <w:rFonts w:hint="default"/>
        <w:lang w:val="en-US" w:eastAsia="en-US" w:bidi="ar-SA"/>
      </w:rPr>
    </w:lvl>
    <w:lvl w:ilvl="4">
      <w:start w:val="0"/>
      <w:numFmt w:val="bullet"/>
      <w:lvlText w:val="•"/>
      <w:lvlJc w:val="left"/>
      <w:pPr>
        <w:ind w:left="4812" w:hanging="226"/>
      </w:pPr>
      <w:rPr>
        <w:rFonts w:hint="default"/>
        <w:lang w:val="en-US" w:eastAsia="en-US" w:bidi="ar-SA"/>
      </w:rPr>
    </w:lvl>
    <w:lvl w:ilvl="5">
      <w:start w:val="0"/>
      <w:numFmt w:val="bullet"/>
      <w:lvlText w:val="•"/>
      <w:lvlJc w:val="left"/>
      <w:pPr>
        <w:ind w:left="5570" w:hanging="226"/>
      </w:pPr>
      <w:rPr>
        <w:rFonts w:hint="default"/>
        <w:lang w:val="en-US" w:eastAsia="en-US" w:bidi="ar-SA"/>
      </w:rPr>
    </w:lvl>
    <w:lvl w:ilvl="6">
      <w:start w:val="0"/>
      <w:numFmt w:val="bullet"/>
      <w:lvlText w:val="•"/>
      <w:lvlJc w:val="left"/>
      <w:pPr>
        <w:ind w:left="6328" w:hanging="226"/>
      </w:pPr>
      <w:rPr>
        <w:rFonts w:hint="default"/>
        <w:lang w:val="en-US" w:eastAsia="en-US" w:bidi="ar-SA"/>
      </w:rPr>
    </w:lvl>
    <w:lvl w:ilvl="7">
      <w:start w:val="0"/>
      <w:numFmt w:val="bullet"/>
      <w:lvlText w:val="•"/>
      <w:lvlJc w:val="left"/>
      <w:pPr>
        <w:ind w:left="7086" w:hanging="226"/>
      </w:pPr>
      <w:rPr>
        <w:rFonts w:hint="default"/>
        <w:lang w:val="en-US" w:eastAsia="en-US" w:bidi="ar-SA"/>
      </w:rPr>
    </w:lvl>
    <w:lvl w:ilvl="8">
      <w:start w:val="0"/>
      <w:numFmt w:val="bullet"/>
      <w:lvlText w:val="•"/>
      <w:lvlJc w:val="left"/>
      <w:pPr>
        <w:ind w:left="7844" w:hanging="226"/>
      </w:pPr>
      <w:rPr>
        <w:rFonts w:hint="default"/>
        <w:lang w:val="en-US" w:eastAsia="en-US" w:bidi="ar-SA"/>
      </w:rPr>
    </w:lvl>
  </w:abstractNum>
  <w:abstractNum w:abstractNumId="4">
    <w:multiLevelType w:val="hybridMultilevel"/>
    <w:lvl w:ilvl="0">
      <w:start w:val="0"/>
      <w:numFmt w:val="bullet"/>
      <w:lvlText w:val=""/>
      <w:lvlJc w:val="left"/>
      <w:pPr>
        <w:ind w:left="1512"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304" w:hanging="360"/>
      </w:pPr>
      <w:rPr>
        <w:rFonts w:hint="default"/>
        <w:lang w:val="en-US" w:eastAsia="en-US" w:bidi="ar-SA"/>
      </w:rPr>
    </w:lvl>
    <w:lvl w:ilvl="2">
      <w:start w:val="0"/>
      <w:numFmt w:val="bullet"/>
      <w:lvlText w:val="•"/>
      <w:lvlJc w:val="left"/>
      <w:pPr>
        <w:ind w:left="3088" w:hanging="360"/>
      </w:pPr>
      <w:rPr>
        <w:rFonts w:hint="default"/>
        <w:lang w:val="en-US" w:eastAsia="en-US" w:bidi="ar-SA"/>
      </w:rPr>
    </w:lvl>
    <w:lvl w:ilvl="3">
      <w:start w:val="0"/>
      <w:numFmt w:val="bullet"/>
      <w:lvlText w:val="•"/>
      <w:lvlJc w:val="left"/>
      <w:pPr>
        <w:ind w:left="3872" w:hanging="360"/>
      </w:pPr>
      <w:rPr>
        <w:rFonts w:hint="default"/>
        <w:lang w:val="en-US" w:eastAsia="en-US" w:bidi="ar-SA"/>
      </w:rPr>
    </w:lvl>
    <w:lvl w:ilvl="4">
      <w:start w:val="0"/>
      <w:numFmt w:val="bullet"/>
      <w:lvlText w:val="•"/>
      <w:lvlJc w:val="left"/>
      <w:pPr>
        <w:ind w:left="4656" w:hanging="360"/>
      </w:pPr>
      <w:rPr>
        <w:rFonts w:hint="default"/>
        <w:lang w:val="en-US" w:eastAsia="en-US" w:bidi="ar-SA"/>
      </w:rPr>
    </w:lvl>
    <w:lvl w:ilvl="5">
      <w:start w:val="0"/>
      <w:numFmt w:val="bullet"/>
      <w:lvlText w:val="•"/>
      <w:lvlJc w:val="left"/>
      <w:pPr>
        <w:ind w:left="5440" w:hanging="360"/>
      </w:pPr>
      <w:rPr>
        <w:rFonts w:hint="default"/>
        <w:lang w:val="en-US" w:eastAsia="en-US" w:bidi="ar-SA"/>
      </w:rPr>
    </w:lvl>
    <w:lvl w:ilvl="6">
      <w:start w:val="0"/>
      <w:numFmt w:val="bullet"/>
      <w:lvlText w:val="•"/>
      <w:lvlJc w:val="left"/>
      <w:pPr>
        <w:ind w:left="6224" w:hanging="360"/>
      </w:pPr>
      <w:rPr>
        <w:rFonts w:hint="default"/>
        <w:lang w:val="en-US" w:eastAsia="en-US" w:bidi="ar-SA"/>
      </w:rPr>
    </w:lvl>
    <w:lvl w:ilvl="7">
      <w:start w:val="0"/>
      <w:numFmt w:val="bullet"/>
      <w:lvlText w:val="•"/>
      <w:lvlJc w:val="left"/>
      <w:pPr>
        <w:ind w:left="7008" w:hanging="360"/>
      </w:pPr>
      <w:rPr>
        <w:rFonts w:hint="default"/>
        <w:lang w:val="en-US" w:eastAsia="en-US" w:bidi="ar-SA"/>
      </w:rPr>
    </w:lvl>
    <w:lvl w:ilvl="8">
      <w:start w:val="0"/>
      <w:numFmt w:val="bullet"/>
      <w:lvlText w:val="•"/>
      <w:lvlJc w:val="left"/>
      <w:pPr>
        <w:ind w:left="7792" w:hanging="360"/>
      </w:pPr>
      <w:rPr>
        <w:rFonts w:hint="default"/>
        <w:lang w:val="en-US" w:eastAsia="en-US" w:bidi="ar-SA"/>
      </w:rPr>
    </w:lvl>
  </w:abstractNum>
  <w:abstractNum w:abstractNumId="3">
    <w:multiLevelType w:val="hybridMultilevel"/>
    <w:lvl w:ilvl="0">
      <w:start w:val="0"/>
      <w:numFmt w:val="bullet"/>
      <w:lvlText w:val=""/>
      <w:lvlJc w:val="left"/>
      <w:pPr>
        <w:ind w:left="1512"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304" w:hanging="360"/>
      </w:pPr>
      <w:rPr>
        <w:rFonts w:hint="default"/>
        <w:lang w:val="en-US" w:eastAsia="en-US" w:bidi="ar-SA"/>
      </w:rPr>
    </w:lvl>
    <w:lvl w:ilvl="2">
      <w:start w:val="0"/>
      <w:numFmt w:val="bullet"/>
      <w:lvlText w:val="•"/>
      <w:lvlJc w:val="left"/>
      <w:pPr>
        <w:ind w:left="3088" w:hanging="360"/>
      </w:pPr>
      <w:rPr>
        <w:rFonts w:hint="default"/>
        <w:lang w:val="en-US" w:eastAsia="en-US" w:bidi="ar-SA"/>
      </w:rPr>
    </w:lvl>
    <w:lvl w:ilvl="3">
      <w:start w:val="0"/>
      <w:numFmt w:val="bullet"/>
      <w:lvlText w:val="•"/>
      <w:lvlJc w:val="left"/>
      <w:pPr>
        <w:ind w:left="3872" w:hanging="360"/>
      </w:pPr>
      <w:rPr>
        <w:rFonts w:hint="default"/>
        <w:lang w:val="en-US" w:eastAsia="en-US" w:bidi="ar-SA"/>
      </w:rPr>
    </w:lvl>
    <w:lvl w:ilvl="4">
      <w:start w:val="0"/>
      <w:numFmt w:val="bullet"/>
      <w:lvlText w:val="•"/>
      <w:lvlJc w:val="left"/>
      <w:pPr>
        <w:ind w:left="4656" w:hanging="360"/>
      </w:pPr>
      <w:rPr>
        <w:rFonts w:hint="default"/>
        <w:lang w:val="en-US" w:eastAsia="en-US" w:bidi="ar-SA"/>
      </w:rPr>
    </w:lvl>
    <w:lvl w:ilvl="5">
      <w:start w:val="0"/>
      <w:numFmt w:val="bullet"/>
      <w:lvlText w:val="•"/>
      <w:lvlJc w:val="left"/>
      <w:pPr>
        <w:ind w:left="5440" w:hanging="360"/>
      </w:pPr>
      <w:rPr>
        <w:rFonts w:hint="default"/>
        <w:lang w:val="en-US" w:eastAsia="en-US" w:bidi="ar-SA"/>
      </w:rPr>
    </w:lvl>
    <w:lvl w:ilvl="6">
      <w:start w:val="0"/>
      <w:numFmt w:val="bullet"/>
      <w:lvlText w:val="•"/>
      <w:lvlJc w:val="left"/>
      <w:pPr>
        <w:ind w:left="6224" w:hanging="360"/>
      </w:pPr>
      <w:rPr>
        <w:rFonts w:hint="default"/>
        <w:lang w:val="en-US" w:eastAsia="en-US" w:bidi="ar-SA"/>
      </w:rPr>
    </w:lvl>
    <w:lvl w:ilvl="7">
      <w:start w:val="0"/>
      <w:numFmt w:val="bullet"/>
      <w:lvlText w:val="•"/>
      <w:lvlJc w:val="left"/>
      <w:pPr>
        <w:ind w:left="7008" w:hanging="360"/>
      </w:pPr>
      <w:rPr>
        <w:rFonts w:hint="default"/>
        <w:lang w:val="en-US" w:eastAsia="en-US" w:bidi="ar-SA"/>
      </w:rPr>
    </w:lvl>
    <w:lvl w:ilvl="8">
      <w:start w:val="0"/>
      <w:numFmt w:val="bullet"/>
      <w:lvlText w:val="•"/>
      <w:lvlJc w:val="left"/>
      <w:pPr>
        <w:ind w:left="7792" w:hanging="360"/>
      </w:pPr>
      <w:rPr>
        <w:rFonts w:hint="default"/>
        <w:lang w:val="en-US" w:eastAsia="en-US" w:bidi="ar-SA"/>
      </w:rPr>
    </w:lvl>
  </w:abstractNum>
  <w:abstractNum w:abstractNumId="2">
    <w:multiLevelType w:val="hybridMultilevel"/>
    <w:lvl w:ilvl="0">
      <w:start w:val="0"/>
      <w:numFmt w:val="bullet"/>
      <w:lvlText w:val=""/>
      <w:lvlJc w:val="left"/>
      <w:pPr>
        <w:ind w:left="1512"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304" w:hanging="360"/>
      </w:pPr>
      <w:rPr>
        <w:rFonts w:hint="default"/>
        <w:lang w:val="en-US" w:eastAsia="en-US" w:bidi="ar-SA"/>
      </w:rPr>
    </w:lvl>
    <w:lvl w:ilvl="2">
      <w:start w:val="0"/>
      <w:numFmt w:val="bullet"/>
      <w:lvlText w:val="•"/>
      <w:lvlJc w:val="left"/>
      <w:pPr>
        <w:ind w:left="3088" w:hanging="360"/>
      </w:pPr>
      <w:rPr>
        <w:rFonts w:hint="default"/>
        <w:lang w:val="en-US" w:eastAsia="en-US" w:bidi="ar-SA"/>
      </w:rPr>
    </w:lvl>
    <w:lvl w:ilvl="3">
      <w:start w:val="0"/>
      <w:numFmt w:val="bullet"/>
      <w:lvlText w:val="•"/>
      <w:lvlJc w:val="left"/>
      <w:pPr>
        <w:ind w:left="3872" w:hanging="360"/>
      </w:pPr>
      <w:rPr>
        <w:rFonts w:hint="default"/>
        <w:lang w:val="en-US" w:eastAsia="en-US" w:bidi="ar-SA"/>
      </w:rPr>
    </w:lvl>
    <w:lvl w:ilvl="4">
      <w:start w:val="0"/>
      <w:numFmt w:val="bullet"/>
      <w:lvlText w:val="•"/>
      <w:lvlJc w:val="left"/>
      <w:pPr>
        <w:ind w:left="4656" w:hanging="360"/>
      </w:pPr>
      <w:rPr>
        <w:rFonts w:hint="default"/>
        <w:lang w:val="en-US" w:eastAsia="en-US" w:bidi="ar-SA"/>
      </w:rPr>
    </w:lvl>
    <w:lvl w:ilvl="5">
      <w:start w:val="0"/>
      <w:numFmt w:val="bullet"/>
      <w:lvlText w:val="•"/>
      <w:lvlJc w:val="left"/>
      <w:pPr>
        <w:ind w:left="5440" w:hanging="360"/>
      </w:pPr>
      <w:rPr>
        <w:rFonts w:hint="default"/>
        <w:lang w:val="en-US" w:eastAsia="en-US" w:bidi="ar-SA"/>
      </w:rPr>
    </w:lvl>
    <w:lvl w:ilvl="6">
      <w:start w:val="0"/>
      <w:numFmt w:val="bullet"/>
      <w:lvlText w:val="•"/>
      <w:lvlJc w:val="left"/>
      <w:pPr>
        <w:ind w:left="6224" w:hanging="360"/>
      </w:pPr>
      <w:rPr>
        <w:rFonts w:hint="default"/>
        <w:lang w:val="en-US" w:eastAsia="en-US" w:bidi="ar-SA"/>
      </w:rPr>
    </w:lvl>
    <w:lvl w:ilvl="7">
      <w:start w:val="0"/>
      <w:numFmt w:val="bullet"/>
      <w:lvlText w:val="•"/>
      <w:lvlJc w:val="left"/>
      <w:pPr>
        <w:ind w:left="7008" w:hanging="360"/>
      </w:pPr>
      <w:rPr>
        <w:rFonts w:hint="default"/>
        <w:lang w:val="en-US" w:eastAsia="en-US" w:bidi="ar-SA"/>
      </w:rPr>
    </w:lvl>
    <w:lvl w:ilvl="8">
      <w:start w:val="0"/>
      <w:numFmt w:val="bullet"/>
      <w:lvlText w:val="•"/>
      <w:lvlJc w:val="left"/>
      <w:pPr>
        <w:ind w:left="7792" w:hanging="360"/>
      </w:pPr>
      <w:rPr>
        <w:rFonts w:hint="default"/>
        <w:lang w:val="en-US" w:eastAsia="en-US" w:bidi="ar-SA"/>
      </w:rPr>
    </w:lvl>
  </w:abstractNum>
  <w:abstractNum w:abstractNumId="1">
    <w:multiLevelType w:val="hybridMultilevel"/>
    <w:lvl w:ilvl="0">
      <w:start w:val="0"/>
      <w:numFmt w:val="bullet"/>
      <w:lvlText w:val=""/>
      <w:lvlJc w:val="left"/>
      <w:pPr>
        <w:ind w:left="108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908" w:hanging="360"/>
      </w:pPr>
      <w:rPr>
        <w:rFonts w:hint="default"/>
        <w:lang w:val="en-US" w:eastAsia="en-US" w:bidi="ar-SA"/>
      </w:rPr>
    </w:lvl>
    <w:lvl w:ilvl="2">
      <w:start w:val="0"/>
      <w:numFmt w:val="bullet"/>
      <w:lvlText w:val="•"/>
      <w:lvlJc w:val="left"/>
      <w:pPr>
        <w:ind w:left="2736" w:hanging="360"/>
      </w:pPr>
      <w:rPr>
        <w:rFonts w:hint="default"/>
        <w:lang w:val="en-US" w:eastAsia="en-US" w:bidi="ar-SA"/>
      </w:rPr>
    </w:lvl>
    <w:lvl w:ilvl="3">
      <w:start w:val="0"/>
      <w:numFmt w:val="bullet"/>
      <w:lvlText w:val="•"/>
      <w:lvlJc w:val="left"/>
      <w:pPr>
        <w:ind w:left="3564" w:hanging="360"/>
      </w:pPr>
      <w:rPr>
        <w:rFonts w:hint="default"/>
        <w:lang w:val="en-US" w:eastAsia="en-US" w:bidi="ar-SA"/>
      </w:rPr>
    </w:lvl>
    <w:lvl w:ilvl="4">
      <w:start w:val="0"/>
      <w:numFmt w:val="bullet"/>
      <w:lvlText w:val="•"/>
      <w:lvlJc w:val="left"/>
      <w:pPr>
        <w:ind w:left="4392"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048" w:hanging="360"/>
      </w:pPr>
      <w:rPr>
        <w:rFonts w:hint="default"/>
        <w:lang w:val="en-US" w:eastAsia="en-US" w:bidi="ar-SA"/>
      </w:rPr>
    </w:lvl>
    <w:lvl w:ilvl="7">
      <w:start w:val="0"/>
      <w:numFmt w:val="bullet"/>
      <w:lvlText w:val="•"/>
      <w:lvlJc w:val="left"/>
      <w:pPr>
        <w:ind w:left="6876" w:hanging="360"/>
      </w:pPr>
      <w:rPr>
        <w:rFonts w:hint="default"/>
        <w:lang w:val="en-US" w:eastAsia="en-US" w:bidi="ar-SA"/>
      </w:rPr>
    </w:lvl>
    <w:lvl w:ilvl="8">
      <w:start w:val="0"/>
      <w:numFmt w:val="bullet"/>
      <w:lvlText w:val="•"/>
      <w:lvlJc w:val="left"/>
      <w:pPr>
        <w:ind w:left="7704" w:hanging="360"/>
      </w:pPr>
      <w:rPr>
        <w:rFonts w:hint="default"/>
        <w:lang w:val="en-US" w:eastAsia="en-US" w:bidi="ar-SA"/>
      </w:rPr>
    </w:lvl>
  </w:abstractNum>
  <w:abstractNum w:abstractNumId="0">
    <w:multiLevelType w:val="hybridMultilevel"/>
    <w:lvl w:ilvl="0">
      <w:start w:val="1"/>
      <w:numFmt w:val="decimal"/>
      <w:lvlText w:val="%1."/>
      <w:lvlJc w:val="left"/>
      <w:pPr>
        <w:ind w:left="360"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1"/>
      <w:numFmt w:val="decimal"/>
      <w:lvlText w:val="%1.%2."/>
      <w:lvlJc w:val="left"/>
      <w:pPr>
        <w:ind w:left="792" w:hanging="432"/>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1"/>
      <w:numFmt w:val="decimal"/>
      <w:lvlText w:val="%1.%2.%3."/>
      <w:lvlJc w:val="left"/>
      <w:pPr>
        <w:ind w:left="1440"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3">
      <w:start w:val="1"/>
      <w:numFmt w:val="decimal"/>
      <w:lvlText w:val="%1.%2.%3.%4."/>
      <w:lvlJc w:val="left"/>
      <w:pPr>
        <w:ind w:left="2160" w:hanging="1080"/>
        <w:jc w:val="left"/>
      </w:pPr>
      <w:rPr>
        <w:rFonts w:hint="default" w:ascii="Times New Roman" w:hAnsi="Times New Roman" w:eastAsia="Times New Roman" w:cs="Times New Roman"/>
        <w:b/>
        <w:bCs/>
        <w:i w:val="0"/>
        <w:iCs w:val="0"/>
        <w:spacing w:val="0"/>
        <w:w w:val="100"/>
        <w:sz w:val="24"/>
        <w:szCs w:val="24"/>
        <w:lang w:val="en-US" w:eastAsia="en-US" w:bidi="ar-SA"/>
      </w:rPr>
    </w:lvl>
    <w:lvl w:ilvl="4">
      <w:start w:val="0"/>
      <w:numFmt w:val="bullet"/>
      <w:lvlText w:val=""/>
      <w:lvlJc w:val="left"/>
      <w:pPr>
        <w:ind w:left="2160" w:hanging="360"/>
      </w:pPr>
      <w:rPr>
        <w:rFonts w:hint="default" w:ascii="Symbol" w:hAnsi="Symbol" w:eastAsia="Symbol" w:cs="Symbol"/>
        <w:b w:val="0"/>
        <w:bCs w:val="0"/>
        <w:i w:val="0"/>
        <w:iCs w:val="0"/>
        <w:spacing w:val="0"/>
        <w:w w:val="100"/>
        <w:sz w:val="24"/>
        <w:szCs w:val="24"/>
        <w:lang w:val="en-US" w:eastAsia="en-US" w:bidi="ar-SA"/>
      </w:rPr>
    </w:lvl>
    <w:lvl w:ilvl="5">
      <w:start w:val="0"/>
      <w:numFmt w:val="bullet"/>
      <w:lvlText w:val="•"/>
      <w:lvlJc w:val="left"/>
      <w:pPr>
        <w:ind w:left="4217" w:hanging="360"/>
      </w:pPr>
      <w:rPr>
        <w:rFonts w:hint="default"/>
        <w:lang w:val="en-US" w:eastAsia="en-US" w:bidi="ar-SA"/>
      </w:rPr>
    </w:lvl>
    <w:lvl w:ilvl="6">
      <w:start w:val="0"/>
      <w:numFmt w:val="bullet"/>
      <w:lvlText w:val="•"/>
      <w:lvlJc w:val="left"/>
      <w:pPr>
        <w:ind w:left="5245" w:hanging="360"/>
      </w:pPr>
      <w:rPr>
        <w:rFonts w:hint="default"/>
        <w:lang w:val="en-US" w:eastAsia="en-US" w:bidi="ar-SA"/>
      </w:rPr>
    </w:lvl>
    <w:lvl w:ilvl="7">
      <w:start w:val="0"/>
      <w:numFmt w:val="bullet"/>
      <w:lvlText w:val="•"/>
      <w:lvlJc w:val="left"/>
      <w:pPr>
        <w:ind w:left="6274" w:hanging="360"/>
      </w:pPr>
      <w:rPr>
        <w:rFonts w:hint="default"/>
        <w:lang w:val="en-US" w:eastAsia="en-US" w:bidi="ar-SA"/>
      </w:rPr>
    </w:lvl>
    <w:lvl w:ilvl="8">
      <w:start w:val="0"/>
      <w:numFmt w:val="bullet"/>
      <w:lvlText w:val="•"/>
      <w:lvlJc w:val="left"/>
      <w:pPr>
        <w:ind w:left="7302" w:hanging="360"/>
      </w:pPr>
      <w:rPr>
        <w:rFonts w:hint="default"/>
        <w:lang w:val="en-US" w:eastAsia="en-US" w:bidi="ar-SA"/>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360" w:hanging="360"/>
      <w:outlineLvl w:val="1"/>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65"/>
    </w:pPr>
    <w:rPr>
      <w:rFonts w:ascii="Times New Roman" w:hAnsi="Times New Roman" w:eastAsia="Times New Roman" w:cs="Times New Roman"/>
      <w:sz w:val="38"/>
      <w:szCs w:val="38"/>
      <w:lang w:val="en-US" w:eastAsia="en-US" w:bidi="ar-SA"/>
    </w:rPr>
  </w:style>
  <w:style w:styleId="ListParagraph" w:type="paragraph">
    <w:name w:val="List Paragraph"/>
    <w:basedOn w:val="Normal"/>
    <w:uiPriority w:val="1"/>
    <w:qFormat/>
    <w:pPr>
      <w:ind w:left="1944"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Evans</dc:creator>
  <dcterms:created xsi:type="dcterms:W3CDTF">2026-03-31T17:37:15Z</dcterms:created>
  <dcterms:modified xsi:type="dcterms:W3CDTF">2026-03-31T17:37:15Z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2016-07-28T00:00:00Z</vt:filetime>
  </property>
  <property fmtid="{D5CDD505-2E9C-101B-9397-08002B2CF9AE}" pid="3" name="Creator">
    <vt:lpwstr>Microsoft® Word 2013</vt:lpwstr>
  </property>
  <property fmtid="{D5CDD505-2E9C-101B-9397-08002B2CF9AE}" pid="4" name="LastSaved">
    <vt:filetime>2026-03-31T00:00:00Z</vt:filetime>
  </property>
  <property fmtid="{D5CDD505-2E9C-101B-9397-08002B2CF9AE}" pid="5" name="Producer">
    <vt:lpwstr>Microsoft® Word 2013</vt:lpwstr>
  </property>
</Properties>
</file>