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6"/>
        </w:rPr>
        <w:t> </w:t>
      </w:r>
      <w:r>
        <w:rPr/>
        <w:t>of</w:t>
      </w:r>
      <w:r>
        <w:rPr>
          <w:spacing w:val="-5"/>
        </w:rPr>
        <w:t> </w:t>
      </w:r>
      <w:r>
        <w:rPr/>
        <w:t>Sociology</w:t>
      </w:r>
      <w:r>
        <w:rPr>
          <w:spacing w:val="-4"/>
        </w:rPr>
        <w:t> </w:t>
      </w:r>
      <w:r>
        <w:rPr/>
        <w:t>&amp;</w:t>
      </w:r>
      <w:r>
        <w:rPr>
          <w:spacing w:val="-7"/>
        </w:rPr>
        <w:t> </w:t>
      </w:r>
      <w:r>
        <w:rPr/>
        <w:t>Anthropology</w:t>
      </w:r>
      <w:r>
        <w:rPr>
          <w:spacing w:val="-5"/>
        </w:rPr>
        <w:t> </w:t>
      </w:r>
      <w:r>
        <w:rPr>
          <w:spacing w:val="-2"/>
        </w:rPr>
        <w:t>Bylaws</w:t>
      </w:r>
    </w:p>
    <w:p>
      <w:pPr>
        <w:pStyle w:val="BodyText"/>
        <w:spacing w:before="342"/>
      </w:pPr>
      <w:r>
        <w:rPr/>
        <w:t>Approved:</w:t>
      </w:r>
      <w:r>
        <w:rPr>
          <w:spacing w:val="-3"/>
        </w:rPr>
        <w:t> </w:t>
      </w:r>
      <w:r>
        <w:rPr/>
        <w:t>May</w:t>
      </w:r>
      <w:r>
        <w:rPr>
          <w:spacing w:val="-7"/>
        </w:rPr>
        <w:t> </w:t>
      </w:r>
      <w:r>
        <w:rPr/>
        <w:t>28,</w:t>
      </w:r>
      <w:r>
        <w:rPr>
          <w:spacing w:val="-1"/>
        </w:rPr>
        <w:t> </w:t>
      </w:r>
      <w:r>
        <w:rPr>
          <w:spacing w:val="-4"/>
        </w:rPr>
        <w:t>2003</w:t>
      </w:r>
    </w:p>
    <w:p>
      <w:pPr>
        <w:pStyle w:val="BodyText"/>
        <w:spacing w:before="74"/>
      </w:pPr>
    </w:p>
    <w:p>
      <w:pPr>
        <w:pStyle w:val="BodyText"/>
      </w:pPr>
      <w:r>
        <w:rPr/>
        <w:t>Amended:</w:t>
      </w:r>
      <w:r>
        <w:rPr>
          <w:spacing w:val="-8"/>
        </w:rPr>
        <w:t> </w:t>
      </w:r>
      <w:r>
        <w:rPr/>
        <w:t>February</w:t>
      </w:r>
      <w:r>
        <w:rPr>
          <w:spacing w:val="-7"/>
        </w:rPr>
        <w:t> </w:t>
      </w:r>
      <w:r>
        <w:rPr/>
        <w:t>20,</w:t>
      </w:r>
      <w:r>
        <w:rPr>
          <w:spacing w:val="-3"/>
        </w:rPr>
        <w:t> </w:t>
      </w:r>
      <w:r>
        <w:rPr>
          <w:spacing w:val="-4"/>
        </w:rPr>
        <w:t>2006</w:t>
      </w:r>
    </w:p>
    <w:p>
      <w:pPr>
        <w:pStyle w:val="BodyText"/>
        <w:spacing w:before="74"/>
      </w:pPr>
    </w:p>
    <w:p>
      <w:pPr>
        <w:pStyle w:val="BodyText"/>
      </w:pPr>
      <w:r>
        <w:rPr/>
        <w:t>Amended:</w:t>
      </w:r>
      <w:r>
        <w:rPr>
          <w:spacing w:val="-4"/>
        </w:rPr>
        <w:t> </w:t>
      </w:r>
      <w:r>
        <w:rPr/>
        <w:t>May</w:t>
      </w:r>
      <w:r>
        <w:rPr>
          <w:spacing w:val="-7"/>
        </w:rPr>
        <w:t> </w:t>
      </w:r>
      <w:r>
        <w:rPr/>
        <w:t>17,</w:t>
      </w:r>
      <w:r>
        <w:rPr>
          <w:spacing w:val="-1"/>
        </w:rPr>
        <w:t> </w:t>
      </w:r>
      <w:r>
        <w:rPr>
          <w:spacing w:val="-4"/>
        </w:rPr>
        <w:t>2013</w:t>
      </w:r>
    </w:p>
    <w:p>
      <w:pPr>
        <w:pStyle w:val="BodyText"/>
        <w:spacing w:before="82"/>
      </w:pPr>
    </w:p>
    <w:p>
      <w:pPr>
        <w:pStyle w:val="Heading1"/>
        <w:numPr>
          <w:ilvl w:val="0"/>
          <w:numId w:val="1"/>
        </w:numPr>
        <w:tabs>
          <w:tab w:pos="720" w:val="left" w:leader="none"/>
        </w:tabs>
        <w:spacing w:line="240" w:lineRule="auto" w:before="0" w:after="0"/>
        <w:ind w:left="720" w:right="0" w:hanging="521"/>
        <w:jc w:val="left"/>
      </w:pPr>
      <w:r>
        <w:rPr>
          <w:spacing w:val="-2"/>
        </w:rPr>
        <w:t>Membership</w:t>
      </w:r>
    </w:p>
    <w:p>
      <w:pPr>
        <w:pStyle w:val="BodyText"/>
        <w:spacing w:before="34"/>
        <w:rPr>
          <w:b/>
          <w:sz w:val="25"/>
        </w:rPr>
      </w:pPr>
    </w:p>
    <w:p>
      <w:pPr>
        <w:pStyle w:val="Heading2"/>
        <w:numPr>
          <w:ilvl w:val="1"/>
          <w:numId w:val="1"/>
        </w:numPr>
        <w:tabs>
          <w:tab w:pos="718" w:val="left" w:leader="none"/>
        </w:tabs>
        <w:spacing w:line="240" w:lineRule="auto" w:before="0" w:after="0"/>
        <w:ind w:left="718" w:right="0" w:hanging="358"/>
        <w:jc w:val="left"/>
      </w:pPr>
      <w:r>
        <w:rPr/>
        <w:t>Faculty</w:t>
      </w:r>
      <w:r>
        <w:rPr>
          <w:spacing w:val="-7"/>
        </w:rPr>
        <w:t> </w:t>
      </w:r>
      <w:r>
        <w:rPr/>
        <w:t>Ranks</w:t>
      </w:r>
      <w:r>
        <w:rPr>
          <w:spacing w:val="-3"/>
        </w:rPr>
        <w:t> </w:t>
      </w:r>
      <w:r>
        <w:rPr/>
        <w:t>and</w:t>
      </w:r>
      <w:r>
        <w:rPr>
          <w:spacing w:val="-3"/>
        </w:rPr>
        <w:t> </w:t>
      </w:r>
      <w:r>
        <w:rPr>
          <w:spacing w:val="-2"/>
        </w:rPr>
        <w:t>Definitions</w:t>
      </w:r>
    </w:p>
    <w:p>
      <w:pPr>
        <w:pStyle w:val="BodyText"/>
        <w:spacing w:before="69"/>
        <w:rPr>
          <w:b/>
        </w:rPr>
      </w:pPr>
    </w:p>
    <w:p>
      <w:pPr>
        <w:pStyle w:val="BodyText"/>
        <w:spacing w:line="276" w:lineRule="auto"/>
        <w:ind w:left="720"/>
      </w:pPr>
      <w:r>
        <w:rPr/>
        <w:t>The</w:t>
      </w:r>
      <w:r>
        <w:rPr>
          <w:spacing w:val="-2"/>
        </w:rPr>
        <w:t> </w:t>
      </w:r>
      <w:r>
        <w:rPr/>
        <w:t>Sociology</w:t>
      </w:r>
      <w:r>
        <w:rPr>
          <w:spacing w:val="-6"/>
        </w:rPr>
        <w:t> </w:t>
      </w:r>
      <w:r>
        <w:rPr/>
        <w:t>and</w:t>
      </w:r>
      <w:r>
        <w:rPr>
          <w:spacing w:val="-2"/>
        </w:rPr>
        <w:t> </w:t>
      </w:r>
      <w:r>
        <w:rPr/>
        <w:t>Anthropology</w:t>
      </w:r>
      <w:r>
        <w:rPr>
          <w:spacing w:val="-6"/>
        </w:rPr>
        <w:t> </w:t>
      </w:r>
      <w:r>
        <w:rPr/>
        <w:t>faculty</w:t>
      </w:r>
      <w:r>
        <w:rPr>
          <w:spacing w:val="-6"/>
        </w:rPr>
        <w:t> </w:t>
      </w:r>
      <w:r>
        <w:rPr/>
        <w:t>will</w:t>
      </w:r>
      <w:r>
        <w:rPr>
          <w:spacing w:val="-1"/>
        </w:rPr>
        <w:t> </w:t>
      </w:r>
      <w:r>
        <w:rPr/>
        <w:t>include</w:t>
      </w:r>
      <w:r>
        <w:rPr>
          <w:spacing w:val="-2"/>
        </w:rPr>
        <w:t> </w:t>
      </w:r>
      <w:r>
        <w:rPr/>
        <w:t>full-time</w:t>
      </w:r>
      <w:r>
        <w:rPr>
          <w:spacing w:val="-2"/>
        </w:rPr>
        <w:t> </w:t>
      </w:r>
      <w:r>
        <w:rPr/>
        <w:t>faculty</w:t>
      </w:r>
      <w:r>
        <w:rPr>
          <w:spacing w:val="-6"/>
        </w:rPr>
        <w:t> </w:t>
      </w:r>
      <w:r>
        <w:rPr/>
        <w:t>at</w:t>
      </w:r>
      <w:r>
        <w:rPr>
          <w:spacing w:val="-2"/>
        </w:rPr>
        <w:t> </w:t>
      </w:r>
      <w:r>
        <w:rPr/>
        <w:t>some</w:t>
      </w:r>
      <w:r>
        <w:rPr>
          <w:spacing w:val="-2"/>
        </w:rPr>
        <w:t> </w:t>
      </w:r>
      <w:r>
        <w:rPr/>
        <w:t>or</w:t>
      </w:r>
      <w:r>
        <w:rPr>
          <w:spacing w:val="-2"/>
        </w:rPr>
        <w:t> </w:t>
      </w:r>
      <w:r>
        <w:rPr/>
        <w:t>all</w:t>
      </w:r>
      <w:r>
        <w:rPr>
          <w:spacing w:val="-2"/>
        </w:rPr>
        <w:t> </w:t>
      </w:r>
      <w:r>
        <w:rPr/>
        <w:t>of</w:t>
      </w:r>
      <w:r>
        <w:rPr>
          <w:spacing w:val="-2"/>
        </w:rPr>
        <w:t> </w:t>
      </w:r>
      <w:r>
        <w:rPr/>
        <w:t>the</w:t>
      </w:r>
      <w:r>
        <w:rPr>
          <w:spacing w:val="-2"/>
        </w:rPr>
        <w:t> </w:t>
      </w:r>
      <w:r>
        <w:rPr/>
        <w:t>following ranks:</w:t>
      </w:r>
      <w:r>
        <w:rPr>
          <w:spacing w:val="-1"/>
        </w:rPr>
        <w:t> </w:t>
      </w:r>
      <w:r>
        <w:rPr/>
        <w:t>Instructor, Lecturer, Assistant</w:t>
      </w:r>
      <w:r>
        <w:rPr>
          <w:spacing w:val="-1"/>
        </w:rPr>
        <w:t> </w:t>
      </w:r>
      <w:r>
        <w:rPr/>
        <w:t>Professor,</w:t>
      </w:r>
      <w:r>
        <w:rPr>
          <w:spacing w:val="-3"/>
        </w:rPr>
        <w:t> </w:t>
      </w:r>
      <w:r>
        <w:rPr/>
        <w:t>Associate</w:t>
      </w:r>
      <w:r>
        <w:rPr>
          <w:spacing w:val="-3"/>
        </w:rPr>
        <w:t> </w:t>
      </w:r>
      <w:r>
        <w:rPr/>
        <w:t>Professor, and</w:t>
      </w:r>
      <w:r>
        <w:rPr>
          <w:spacing w:val="-3"/>
        </w:rPr>
        <w:t> </w:t>
      </w:r>
      <w:r>
        <w:rPr/>
        <w:t>Professor.</w:t>
      </w:r>
      <w:r>
        <w:rPr>
          <w:spacing w:val="-3"/>
        </w:rPr>
        <w:t> </w:t>
      </w:r>
      <w:r>
        <w:rPr/>
        <w:t>Unless otherwise specified, references to “faculty” in these bylaws refer to full-time faculty other than the department </w:t>
      </w:r>
      <w:r>
        <w:rPr>
          <w:spacing w:val="-2"/>
        </w:rPr>
        <w:t>chair.</w:t>
      </w:r>
    </w:p>
    <w:p>
      <w:pPr>
        <w:pStyle w:val="BodyText"/>
        <w:spacing w:before="45"/>
      </w:pPr>
    </w:p>
    <w:p>
      <w:pPr>
        <w:pStyle w:val="Heading2"/>
        <w:numPr>
          <w:ilvl w:val="1"/>
          <w:numId w:val="1"/>
        </w:numPr>
        <w:tabs>
          <w:tab w:pos="719" w:val="left" w:leader="none"/>
        </w:tabs>
        <w:spacing w:line="240" w:lineRule="auto" w:before="0" w:after="0"/>
        <w:ind w:left="719" w:right="0" w:hanging="359"/>
        <w:jc w:val="left"/>
      </w:pPr>
      <w:r>
        <w:rPr/>
        <w:t>Voting</w:t>
      </w:r>
      <w:r>
        <w:rPr>
          <w:spacing w:val="-5"/>
        </w:rPr>
        <w:t> </w:t>
      </w:r>
      <w:r>
        <w:rPr>
          <w:spacing w:val="-2"/>
        </w:rPr>
        <w:t>membership</w:t>
      </w:r>
    </w:p>
    <w:p>
      <w:pPr>
        <w:pStyle w:val="BodyText"/>
        <w:spacing w:before="69"/>
        <w:rPr>
          <w:b/>
        </w:rPr>
      </w:pPr>
    </w:p>
    <w:p>
      <w:pPr>
        <w:pStyle w:val="BodyText"/>
        <w:spacing w:line="276" w:lineRule="auto"/>
        <w:ind w:left="720" w:right="80"/>
        <w:jc w:val="both"/>
      </w:pPr>
      <w:r>
        <w:rPr/>
        <w:t>The voting membership of</w:t>
      </w:r>
      <w:r>
        <w:rPr>
          <w:spacing w:val="-1"/>
        </w:rPr>
        <w:t> </w:t>
      </w:r>
      <w:r>
        <w:rPr/>
        <w:t>the department</w:t>
      </w:r>
      <w:r>
        <w:rPr>
          <w:spacing w:val="-1"/>
        </w:rPr>
        <w:t> </w:t>
      </w:r>
      <w:r>
        <w:rPr/>
        <w:t>includes</w:t>
      </w:r>
      <w:r>
        <w:rPr>
          <w:spacing w:val="-1"/>
        </w:rPr>
        <w:t> </w:t>
      </w:r>
      <w:r>
        <w:rPr/>
        <w:t>all</w:t>
      </w:r>
      <w:r>
        <w:rPr>
          <w:spacing w:val="-1"/>
        </w:rPr>
        <w:t> </w:t>
      </w:r>
      <w:r>
        <w:rPr/>
        <w:t>its full-time faculty, excluding the Chair. Each full-time</w:t>
      </w:r>
      <w:r>
        <w:rPr>
          <w:spacing w:val="-1"/>
        </w:rPr>
        <w:t> </w:t>
      </w:r>
      <w:r>
        <w:rPr/>
        <w:t>Instructor,</w:t>
      </w:r>
      <w:r>
        <w:rPr>
          <w:spacing w:val="-1"/>
        </w:rPr>
        <w:t> </w:t>
      </w:r>
      <w:r>
        <w:rPr/>
        <w:t>Lecturer,</w:t>
      </w:r>
      <w:r>
        <w:rPr>
          <w:spacing w:val="-3"/>
        </w:rPr>
        <w:t> </w:t>
      </w:r>
      <w:r>
        <w:rPr/>
        <w:t>Assistant</w:t>
      </w:r>
      <w:r>
        <w:rPr>
          <w:spacing w:val="-7"/>
        </w:rPr>
        <w:t> </w:t>
      </w:r>
      <w:r>
        <w:rPr/>
        <w:t>Professor,</w:t>
      </w:r>
      <w:r>
        <w:rPr>
          <w:spacing w:val="-6"/>
        </w:rPr>
        <w:t> </w:t>
      </w:r>
      <w:r>
        <w:rPr/>
        <w:t>Associate</w:t>
      </w:r>
      <w:r>
        <w:rPr>
          <w:spacing w:val="-3"/>
        </w:rPr>
        <w:t> </w:t>
      </w:r>
      <w:r>
        <w:rPr/>
        <w:t>Professor</w:t>
      </w:r>
      <w:r>
        <w:rPr>
          <w:spacing w:val="-4"/>
        </w:rPr>
        <w:t> </w:t>
      </w:r>
      <w:r>
        <w:rPr/>
        <w:t>and</w:t>
      </w:r>
      <w:r>
        <w:rPr>
          <w:spacing w:val="-4"/>
        </w:rPr>
        <w:t> </w:t>
      </w:r>
      <w:r>
        <w:rPr/>
        <w:t>Professor</w:t>
      </w:r>
      <w:r>
        <w:rPr>
          <w:spacing w:val="-4"/>
        </w:rPr>
        <w:t> </w:t>
      </w:r>
      <w:r>
        <w:rPr/>
        <w:t>is</w:t>
      </w:r>
      <w:r>
        <w:rPr>
          <w:spacing w:val="-3"/>
        </w:rPr>
        <w:t> </w:t>
      </w:r>
      <w:r>
        <w:rPr/>
        <w:t>entitled</w:t>
      </w:r>
      <w:r>
        <w:rPr>
          <w:spacing w:val="-3"/>
        </w:rPr>
        <w:t> </w:t>
      </w:r>
      <w:r>
        <w:rPr/>
        <w:t>to</w:t>
      </w:r>
      <w:r>
        <w:rPr>
          <w:spacing w:val="-3"/>
        </w:rPr>
        <w:t> </w:t>
      </w:r>
      <w:r>
        <w:rPr/>
        <w:t>one vote, except on issues reserved exclusively for the bargaining-unit faculty.</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Adjunct</w:t>
      </w:r>
      <w:r>
        <w:rPr>
          <w:spacing w:val="-4"/>
        </w:rPr>
        <w:t> </w:t>
      </w:r>
      <w:r>
        <w:rPr>
          <w:spacing w:val="-2"/>
        </w:rPr>
        <w:t>Faculty</w:t>
      </w:r>
    </w:p>
    <w:p>
      <w:pPr>
        <w:pStyle w:val="BodyText"/>
        <w:spacing w:before="69"/>
        <w:rPr>
          <w:b/>
        </w:rPr>
      </w:pPr>
    </w:p>
    <w:p>
      <w:pPr>
        <w:pStyle w:val="BodyText"/>
        <w:spacing w:line="276" w:lineRule="auto"/>
        <w:ind w:left="720" w:right="220"/>
      </w:pPr>
      <w:r>
        <w:rPr/>
        <w:t>The Sociology and Anthropology faculty may include part-time faculty who teach a variety of courses.</w:t>
      </w:r>
      <w:r>
        <w:rPr>
          <w:spacing w:val="-5"/>
        </w:rPr>
        <w:t> </w:t>
      </w:r>
      <w:r>
        <w:rPr/>
        <w:t>Adjunct</w:t>
      </w:r>
      <w:r>
        <w:rPr>
          <w:spacing w:val="-3"/>
        </w:rPr>
        <w:t> </w:t>
      </w:r>
      <w:r>
        <w:rPr/>
        <w:t>faculty</w:t>
      </w:r>
      <w:r>
        <w:rPr>
          <w:spacing w:val="-5"/>
        </w:rPr>
        <w:t> </w:t>
      </w:r>
      <w:r>
        <w:rPr/>
        <w:t>members</w:t>
      </w:r>
      <w:r>
        <w:rPr>
          <w:spacing w:val="-2"/>
        </w:rPr>
        <w:t> </w:t>
      </w:r>
      <w:r>
        <w:rPr/>
        <w:t>are</w:t>
      </w:r>
      <w:r>
        <w:rPr>
          <w:spacing w:val="-2"/>
        </w:rPr>
        <w:t> </w:t>
      </w:r>
      <w:r>
        <w:rPr/>
        <w:t>not</w:t>
      </w:r>
      <w:r>
        <w:rPr>
          <w:spacing w:val="-3"/>
        </w:rPr>
        <w:t> </w:t>
      </w:r>
      <w:r>
        <w:rPr/>
        <w:t>voting</w:t>
      </w:r>
      <w:r>
        <w:rPr>
          <w:spacing w:val="-1"/>
        </w:rPr>
        <w:t> </w:t>
      </w:r>
      <w:r>
        <w:rPr/>
        <w:t>members</w:t>
      </w:r>
      <w:r>
        <w:rPr>
          <w:spacing w:val="-2"/>
        </w:rPr>
        <w:t> </w:t>
      </w:r>
      <w:r>
        <w:rPr/>
        <w:t>of</w:t>
      </w:r>
      <w:r>
        <w:rPr>
          <w:spacing w:val="-3"/>
        </w:rPr>
        <w:t> </w:t>
      </w:r>
      <w:r>
        <w:rPr/>
        <w:t>the</w:t>
      </w:r>
      <w:r>
        <w:rPr>
          <w:spacing w:val="-2"/>
        </w:rPr>
        <w:t> </w:t>
      </w:r>
      <w:r>
        <w:rPr/>
        <w:t>department.</w:t>
      </w:r>
      <w:r>
        <w:rPr>
          <w:spacing w:val="-2"/>
        </w:rPr>
        <w:t> </w:t>
      </w:r>
      <w:r>
        <w:rPr/>
        <w:t>They</w:t>
      </w:r>
      <w:r>
        <w:rPr>
          <w:spacing w:val="-7"/>
        </w:rPr>
        <w:t> </w:t>
      </w:r>
      <w:r>
        <w:rPr/>
        <w:t>are,</w:t>
      </w:r>
      <w:r>
        <w:rPr>
          <w:spacing w:val="-2"/>
        </w:rPr>
        <w:t> </w:t>
      </w:r>
      <w:r>
        <w:rPr/>
        <w:t>however, invited to attend all official department functions and open meetings.</w:t>
      </w:r>
    </w:p>
    <w:p>
      <w:pPr>
        <w:pStyle w:val="BodyText"/>
        <w:spacing w:before="44"/>
      </w:pPr>
    </w:p>
    <w:p>
      <w:pPr>
        <w:pStyle w:val="Heading2"/>
        <w:numPr>
          <w:ilvl w:val="1"/>
          <w:numId w:val="1"/>
        </w:numPr>
        <w:tabs>
          <w:tab w:pos="718" w:val="left" w:leader="none"/>
        </w:tabs>
        <w:spacing w:line="240" w:lineRule="auto" w:before="0" w:after="0"/>
        <w:ind w:left="718" w:right="0" w:hanging="358"/>
        <w:jc w:val="left"/>
      </w:pPr>
      <w:r>
        <w:rPr/>
        <w:t>Emeritus</w:t>
      </w:r>
      <w:r>
        <w:rPr>
          <w:spacing w:val="-9"/>
        </w:rPr>
        <w:t> </w:t>
      </w:r>
      <w:r>
        <w:rPr>
          <w:spacing w:val="-2"/>
        </w:rPr>
        <w:t>Faculty</w:t>
      </w:r>
    </w:p>
    <w:p>
      <w:pPr>
        <w:pStyle w:val="BodyText"/>
        <w:spacing w:before="71"/>
        <w:rPr>
          <w:b/>
        </w:rPr>
      </w:pPr>
    </w:p>
    <w:p>
      <w:pPr>
        <w:pStyle w:val="BodyText"/>
        <w:spacing w:line="276" w:lineRule="auto" w:before="1"/>
        <w:ind w:left="720" w:right="220"/>
      </w:pPr>
      <w:r>
        <w:rPr/>
        <w:t>Retired</w:t>
      </w:r>
      <w:r>
        <w:rPr>
          <w:spacing w:val="-3"/>
        </w:rPr>
        <w:t> </w:t>
      </w:r>
      <w:r>
        <w:rPr/>
        <w:t>faculty</w:t>
      </w:r>
      <w:r>
        <w:rPr>
          <w:spacing w:val="-7"/>
        </w:rPr>
        <w:t> </w:t>
      </w:r>
      <w:r>
        <w:rPr/>
        <w:t>who</w:t>
      </w:r>
      <w:r>
        <w:rPr>
          <w:spacing w:val="-3"/>
        </w:rPr>
        <w:t> </w:t>
      </w:r>
      <w:r>
        <w:rPr/>
        <w:t>have</w:t>
      </w:r>
      <w:r>
        <w:rPr>
          <w:spacing w:val="-3"/>
        </w:rPr>
        <w:t> </w:t>
      </w:r>
      <w:r>
        <w:rPr/>
        <w:t>been</w:t>
      </w:r>
      <w:r>
        <w:rPr>
          <w:spacing w:val="-3"/>
        </w:rPr>
        <w:t> </w:t>
      </w:r>
      <w:r>
        <w:rPr/>
        <w:t>granted</w:t>
      </w:r>
      <w:r>
        <w:rPr>
          <w:spacing w:val="-3"/>
        </w:rPr>
        <w:t> </w:t>
      </w:r>
      <w:r>
        <w:rPr/>
        <w:t>emeritus</w:t>
      </w:r>
      <w:r>
        <w:rPr>
          <w:spacing w:val="-3"/>
        </w:rPr>
        <w:t> </w:t>
      </w:r>
      <w:r>
        <w:rPr/>
        <w:t>status</w:t>
      </w:r>
      <w:r>
        <w:rPr>
          <w:spacing w:val="-3"/>
        </w:rPr>
        <w:t> </w:t>
      </w:r>
      <w:r>
        <w:rPr/>
        <w:t>continue</w:t>
      </w:r>
      <w:r>
        <w:rPr>
          <w:spacing w:val="-3"/>
        </w:rPr>
        <w:t> </w:t>
      </w:r>
      <w:r>
        <w:rPr/>
        <w:t>to</w:t>
      </w:r>
      <w:r>
        <w:rPr>
          <w:spacing w:val="-3"/>
        </w:rPr>
        <w:t> </w:t>
      </w:r>
      <w:r>
        <w:rPr/>
        <w:t>be</w:t>
      </w:r>
      <w:r>
        <w:rPr>
          <w:spacing w:val="-3"/>
        </w:rPr>
        <w:t> </w:t>
      </w:r>
      <w:r>
        <w:rPr/>
        <w:t>affiliated</w:t>
      </w:r>
      <w:r>
        <w:rPr>
          <w:spacing w:val="-3"/>
        </w:rPr>
        <w:t> </w:t>
      </w:r>
      <w:r>
        <w:rPr/>
        <w:t>with</w:t>
      </w:r>
      <w:r>
        <w:rPr>
          <w:spacing w:val="-3"/>
        </w:rPr>
        <w:t> </w:t>
      </w:r>
      <w:r>
        <w:rPr/>
        <w:t>the</w:t>
      </w:r>
      <w:r>
        <w:rPr>
          <w:spacing w:val="-3"/>
        </w:rPr>
        <w:t> </w:t>
      </w:r>
      <w:r>
        <w:rPr/>
        <w:t>department and may teach upon occasion. Emeritus faculty are not voting members of the department, but are invited to attend all official departmental functions and open meetings.</w:t>
      </w:r>
    </w:p>
    <w:p>
      <w:pPr>
        <w:pStyle w:val="BodyText"/>
        <w:spacing w:before="41"/>
      </w:pPr>
    </w:p>
    <w:p>
      <w:pPr>
        <w:pStyle w:val="Heading2"/>
        <w:numPr>
          <w:ilvl w:val="1"/>
          <w:numId w:val="1"/>
        </w:numPr>
        <w:tabs>
          <w:tab w:pos="719" w:val="left" w:leader="none"/>
        </w:tabs>
        <w:spacing w:line="240" w:lineRule="auto" w:before="0" w:after="0"/>
        <w:ind w:left="719" w:right="0" w:hanging="359"/>
        <w:jc w:val="left"/>
      </w:pPr>
      <w:r>
        <w:rPr>
          <w:spacing w:val="-2"/>
        </w:rPr>
        <w:t>Staff</w:t>
      </w:r>
    </w:p>
    <w:p>
      <w:pPr>
        <w:pStyle w:val="BodyText"/>
        <w:spacing w:before="72"/>
        <w:rPr>
          <w:b/>
        </w:rPr>
      </w:pPr>
    </w:p>
    <w:p>
      <w:pPr>
        <w:pStyle w:val="BodyText"/>
        <w:spacing w:line="276" w:lineRule="auto"/>
        <w:ind w:left="720"/>
      </w:pPr>
      <w:r>
        <w:rPr/>
        <w:t>The Department of Sociology &amp; Anthropology may include a number of support staff, among them classified</w:t>
      </w:r>
      <w:r>
        <w:rPr>
          <w:spacing w:val="-3"/>
        </w:rPr>
        <w:t> </w:t>
      </w:r>
      <w:r>
        <w:rPr/>
        <w:t>staff,</w:t>
      </w:r>
      <w:r>
        <w:rPr>
          <w:spacing w:val="-3"/>
        </w:rPr>
        <w:t> </w:t>
      </w:r>
      <w:r>
        <w:rPr/>
        <w:t>who</w:t>
      </w:r>
      <w:r>
        <w:rPr>
          <w:spacing w:val="-3"/>
        </w:rPr>
        <w:t> </w:t>
      </w:r>
      <w:r>
        <w:rPr/>
        <w:t>are</w:t>
      </w:r>
      <w:r>
        <w:rPr>
          <w:spacing w:val="-3"/>
        </w:rPr>
        <w:t> </w:t>
      </w:r>
      <w:r>
        <w:rPr/>
        <w:t>responsible</w:t>
      </w:r>
      <w:r>
        <w:rPr>
          <w:spacing w:val="-3"/>
        </w:rPr>
        <w:t> </w:t>
      </w:r>
      <w:r>
        <w:rPr/>
        <w:t>for</w:t>
      </w:r>
      <w:r>
        <w:rPr>
          <w:spacing w:val="-4"/>
        </w:rPr>
        <w:t> </w:t>
      </w:r>
      <w:r>
        <w:rPr/>
        <w:t>managing</w:t>
      </w:r>
      <w:r>
        <w:rPr>
          <w:spacing w:val="-3"/>
        </w:rPr>
        <w:t> </w:t>
      </w:r>
      <w:r>
        <w:rPr/>
        <w:t>the</w:t>
      </w:r>
      <w:r>
        <w:rPr>
          <w:spacing w:val="-3"/>
        </w:rPr>
        <w:t> </w:t>
      </w:r>
      <w:r>
        <w:rPr/>
        <w:t>department</w:t>
      </w:r>
      <w:r>
        <w:rPr>
          <w:spacing w:val="-4"/>
        </w:rPr>
        <w:t> </w:t>
      </w:r>
      <w:r>
        <w:rPr/>
        <w:t>office.</w:t>
      </w:r>
      <w:r>
        <w:rPr>
          <w:spacing w:val="-3"/>
        </w:rPr>
        <w:t> </w:t>
      </w:r>
      <w:r>
        <w:rPr/>
        <w:t>Staff</w:t>
      </w:r>
      <w:r>
        <w:rPr>
          <w:spacing w:val="-4"/>
        </w:rPr>
        <w:t> </w:t>
      </w:r>
      <w:r>
        <w:rPr/>
        <w:t>personnel</w:t>
      </w:r>
      <w:r>
        <w:rPr>
          <w:spacing w:val="-4"/>
        </w:rPr>
        <w:t> </w:t>
      </w:r>
      <w:r>
        <w:rPr/>
        <w:t>are</w:t>
      </w:r>
      <w:r>
        <w:rPr>
          <w:spacing w:val="-3"/>
        </w:rPr>
        <w:t> </w:t>
      </w:r>
      <w:r>
        <w:rPr/>
        <w:t>not</w:t>
      </w:r>
      <w:r>
        <w:rPr>
          <w:spacing w:val="-4"/>
        </w:rPr>
        <w:t> </w:t>
      </w:r>
      <w:r>
        <w:rPr/>
        <w:t>voting members of the department, but may be invited to attend open meetings and are invited to attend all official departmental functions.</w:t>
      </w:r>
    </w:p>
    <w:p>
      <w:pPr>
        <w:pStyle w:val="BodyText"/>
        <w:spacing w:before="43"/>
      </w:pPr>
    </w:p>
    <w:p>
      <w:pPr>
        <w:pStyle w:val="Heading1"/>
        <w:numPr>
          <w:ilvl w:val="0"/>
          <w:numId w:val="1"/>
        </w:numPr>
        <w:tabs>
          <w:tab w:pos="720" w:val="left" w:leader="none"/>
        </w:tabs>
        <w:spacing w:line="240" w:lineRule="auto" w:before="0" w:after="0"/>
        <w:ind w:left="720" w:right="0" w:hanging="617"/>
        <w:jc w:val="left"/>
      </w:pPr>
      <w:r>
        <w:rPr>
          <w:spacing w:val="-2"/>
        </w:rPr>
        <w:t>Organization</w:t>
      </w:r>
    </w:p>
    <w:p>
      <w:pPr>
        <w:pStyle w:val="BodyText"/>
        <w:spacing w:before="36"/>
        <w:rPr>
          <w:b/>
          <w:sz w:val="25"/>
        </w:rPr>
      </w:pPr>
    </w:p>
    <w:p>
      <w:pPr>
        <w:pStyle w:val="Heading2"/>
        <w:numPr>
          <w:ilvl w:val="1"/>
          <w:numId w:val="1"/>
        </w:numPr>
        <w:tabs>
          <w:tab w:pos="718" w:val="left" w:leader="none"/>
        </w:tabs>
        <w:spacing w:line="240" w:lineRule="auto" w:before="0" w:after="0"/>
        <w:ind w:left="718" w:right="0" w:hanging="358"/>
        <w:jc w:val="left"/>
      </w:pPr>
      <w:r>
        <w:rPr>
          <w:spacing w:val="-2"/>
        </w:rPr>
        <w:t>Meetings</w:t>
      </w:r>
    </w:p>
    <w:p>
      <w:pPr>
        <w:pStyle w:val="Heading2"/>
        <w:spacing w:after="0" w:line="240" w:lineRule="auto"/>
        <w:jc w:val="left"/>
        <w:sectPr>
          <w:type w:val="continuous"/>
          <w:pgSz w:w="12240" w:h="15840"/>
          <w:pgMar w:top="1520" w:bottom="280" w:left="1440" w:right="1440"/>
        </w:sectPr>
      </w:pPr>
    </w:p>
    <w:p>
      <w:pPr>
        <w:pStyle w:val="BodyText"/>
        <w:spacing w:line="276" w:lineRule="auto" w:before="73"/>
        <w:ind w:left="720"/>
      </w:pPr>
      <w:r>
        <w:rPr/>
        <w:t>The</w:t>
      </w:r>
      <w:r>
        <w:rPr>
          <w:spacing w:val="-3"/>
        </w:rPr>
        <w:t> </w:t>
      </w:r>
      <w:r>
        <w:rPr/>
        <w:t>department</w:t>
      </w:r>
      <w:r>
        <w:rPr>
          <w:spacing w:val="-4"/>
        </w:rPr>
        <w:t> </w:t>
      </w:r>
      <w:r>
        <w:rPr/>
        <w:t>faculty</w:t>
      </w:r>
      <w:r>
        <w:rPr>
          <w:spacing w:val="-8"/>
        </w:rPr>
        <w:t> </w:t>
      </w:r>
      <w:r>
        <w:rPr/>
        <w:t>will</w:t>
      </w:r>
      <w:r>
        <w:rPr>
          <w:spacing w:val="-2"/>
        </w:rPr>
        <w:t> </w:t>
      </w:r>
      <w:r>
        <w:rPr/>
        <w:t>use</w:t>
      </w:r>
      <w:r>
        <w:rPr>
          <w:spacing w:val="-4"/>
        </w:rPr>
        <w:t> </w:t>
      </w:r>
      <w:r>
        <w:rPr/>
        <w:t>department</w:t>
      </w:r>
      <w:r>
        <w:rPr>
          <w:spacing w:val="-4"/>
        </w:rPr>
        <w:t> </w:t>
      </w:r>
      <w:r>
        <w:rPr/>
        <w:t>meetings</w:t>
      </w:r>
      <w:r>
        <w:rPr>
          <w:spacing w:val="-3"/>
        </w:rPr>
        <w:t> </w:t>
      </w:r>
      <w:r>
        <w:rPr/>
        <w:t>to</w:t>
      </w:r>
      <w:r>
        <w:rPr>
          <w:spacing w:val="-1"/>
        </w:rPr>
        <w:t> </w:t>
      </w:r>
      <w:r>
        <w:rPr/>
        <w:t>make</w:t>
      </w:r>
      <w:r>
        <w:rPr>
          <w:spacing w:val="-3"/>
        </w:rPr>
        <w:t> </w:t>
      </w:r>
      <w:r>
        <w:rPr/>
        <w:t>recommendations</w:t>
      </w:r>
      <w:r>
        <w:rPr>
          <w:spacing w:val="-3"/>
        </w:rPr>
        <w:t> </w:t>
      </w:r>
      <w:r>
        <w:rPr/>
        <w:t>for</w:t>
      </w:r>
      <w:r>
        <w:rPr>
          <w:spacing w:val="-4"/>
        </w:rPr>
        <w:t> </w:t>
      </w:r>
      <w:r>
        <w:rPr/>
        <w:t>decision-making. All recommendations will be made by simple majority vote.</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Calling</w:t>
      </w:r>
      <w:r>
        <w:rPr>
          <w:spacing w:val="-8"/>
        </w:rPr>
        <w:t> </w:t>
      </w:r>
      <w:r>
        <w:rPr>
          <w:spacing w:val="-2"/>
        </w:rPr>
        <w:t>Meetings</w:t>
      </w:r>
    </w:p>
    <w:p>
      <w:pPr>
        <w:pStyle w:val="BodyText"/>
        <w:spacing w:before="69"/>
        <w:rPr>
          <w:b/>
        </w:rPr>
      </w:pPr>
    </w:p>
    <w:p>
      <w:pPr>
        <w:pStyle w:val="BodyText"/>
        <w:spacing w:line="276" w:lineRule="auto"/>
        <w:ind w:left="720"/>
      </w:pPr>
      <w:r>
        <w:rPr/>
        <w:t>There</w:t>
      </w:r>
      <w:r>
        <w:rPr>
          <w:spacing w:val="-2"/>
        </w:rPr>
        <w:t> </w:t>
      </w:r>
      <w:r>
        <w:rPr/>
        <w:t>shall</w:t>
      </w:r>
      <w:r>
        <w:rPr>
          <w:spacing w:val="-3"/>
        </w:rPr>
        <w:t> </w:t>
      </w:r>
      <w:r>
        <w:rPr/>
        <w:t>normally</w:t>
      </w:r>
      <w:r>
        <w:rPr>
          <w:spacing w:val="-7"/>
        </w:rPr>
        <w:t> </w:t>
      </w:r>
      <w:r>
        <w:rPr/>
        <w:t>be</w:t>
      </w:r>
      <w:r>
        <w:rPr>
          <w:spacing w:val="-2"/>
        </w:rPr>
        <w:t> </w:t>
      </w:r>
      <w:r>
        <w:rPr/>
        <w:t>at</w:t>
      </w:r>
      <w:r>
        <w:rPr>
          <w:spacing w:val="-4"/>
        </w:rPr>
        <w:t> </w:t>
      </w:r>
      <w:r>
        <w:rPr/>
        <w:t>least</w:t>
      </w:r>
      <w:r>
        <w:rPr>
          <w:spacing w:val="-3"/>
        </w:rPr>
        <w:t> </w:t>
      </w:r>
      <w:r>
        <w:rPr/>
        <w:t>two</w:t>
      </w:r>
      <w:r>
        <w:rPr>
          <w:spacing w:val="-2"/>
        </w:rPr>
        <w:t> </w:t>
      </w:r>
      <w:r>
        <w:rPr/>
        <w:t>meetings</w:t>
      </w:r>
      <w:r>
        <w:rPr>
          <w:spacing w:val="-2"/>
        </w:rPr>
        <w:t> </w:t>
      </w:r>
      <w:r>
        <w:rPr/>
        <w:t>of</w:t>
      </w:r>
      <w:r>
        <w:rPr>
          <w:spacing w:val="-3"/>
        </w:rPr>
        <w:t> </w:t>
      </w:r>
      <w:r>
        <w:rPr/>
        <w:t>the</w:t>
      </w:r>
      <w:r>
        <w:rPr>
          <w:spacing w:val="-2"/>
        </w:rPr>
        <w:t> </w:t>
      </w:r>
      <w:r>
        <w:rPr/>
        <w:t>faculty</w:t>
      </w:r>
      <w:r>
        <w:rPr>
          <w:spacing w:val="-7"/>
        </w:rPr>
        <w:t> </w:t>
      </w:r>
      <w:r>
        <w:rPr/>
        <w:t>each</w:t>
      </w:r>
      <w:r>
        <w:rPr>
          <w:spacing w:val="-2"/>
        </w:rPr>
        <w:t> </w:t>
      </w:r>
      <w:r>
        <w:rPr/>
        <w:t>semester</w:t>
      </w:r>
      <w:r>
        <w:rPr>
          <w:spacing w:val="-3"/>
        </w:rPr>
        <w:t> </w:t>
      </w:r>
      <w:r>
        <w:rPr/>
        <w:t>(excluding</w:t>
      </w:r>
      <w:r>
        <w:rPr>
          <w:spacing w:val="-2"/>
        </w:rPr>
        <w:t> </w:t>
      </w:r>
      <w:r>
        <w:rPr/>
        <w:t>summer),</w:t>
      </w:r>
      <w:r>
        <w:rPr>
          <w:spacing w:val="-2"/>
        </w:rPr>
        <w:t> </w:t>
      </w:r>
      <w:r>
        <w:rPr/>
        <w:t>called by the Chair of the department. The Chair can also call additional meetings as necessary. A meeting will also be called when four voting members of the department faculty request it.</w:t>
      </w:r>
    </w:p>
    <w:p>
      <w:pPr>
        <w:pStyle w:val="BodyText"/>
        <w:spacing w:before="39"/>
      </w:pPr>
    </w:p>
    <w:p>
      <w:pPr>
        <w:pStyle w:val="BodyText"/>
        <w:spacing w:line="276" w:lineRule="auto"/>
        <w:ind w:left="720"/>
      </w:pPr>
      <w:r>
        <w:rPr/>
        <w:t>An agenda for each meeting will be circulated by the Chair at least 48 hours prior to the meeting. Faculty may suggest agenda items to the Chair before the agenda is circulated. Items can be added to the agenda by departmental vote at a meeting or by petition of a majority of the faculty. A quorum is defined</w:t>
      </w:r>
      <w:r>
        <w:rPr>
          <w:spacing w:val="-2"/>
        </w:rPr>
        <w:t> </w:t>
      </w:r>
      <w:r>
        <w:rPr/>
        <w:t>as</w:t>
      </w:r>
      <w:r>
        <w:rPr>
          <w:spacing w:val="-3"/>
        </w:rPr>
        <w:t> </w:t>
      </w:r>
      <w:r>
        <w:rPr/>
        <w:t>a</w:t>
      </w:r>
      <w:r>
        <w:rPr>
          <w:spacing w:val="-2"/>
        </w:rPr>
        <w:t> </w:t>
      </w:r>
      <w:r>
        <w:rPr/>
        <w:t>majority</w:t>
      </w:r>
      <w:r>
        <w:rPr>
          <w:spacing w:val="-7"/>
        </w:rPr>
        <w:t> </w:t>
      </w:r>
      <w:r>
        <w:rPr/>
        <w:t>of</w:t>
      </w:r>
      <w:r>
        <w:rPr>
          <w:spacing w:val="-3"/>
        </w:rPr>
        <w:t> </w:t>
      </w:r>
      <w:r>
        <w:rPr/>
        <w:t>the bargaining</w:t>
      </w:r>
      <w:r>
        <w:rPr>
          <w:spacing w:val="-2"/>
        </w:rPr>
        <w:t> </w:t>
      </w:r>
      <w:r>
        <w:rPr/>
        <w:t>unit</w:t>
      </w:r>
      <w:r>
        <w:rPr>
          <w:spacing w:val="-3"/>
        </w:rPr>
        <w:t> </w:t>
      </w:r>
      <w:r>
        <w:rPr/>
        <w:t>faculty</w:t>
      </w:r>
      <w:r>
        <w:rPr>
          <w:spacing w:val="-7"/>
        </w:rPr>
        <w:t> </w:t>
      </w:r>
      <w:r>
        <w:rPr/>
        <w:t>in</w:t>
      </w:r>
      <w:r>
        <w:rPr>
          <w:spacing w:val="-2"/>
        </w:rPr>
        <w:t> </w:t>
      </w:r>
      <w:r>
        <w:rPr/>
        <w:t>the department.</w:t>
      </w:r>
      <w:r>
        <w:rPr>
          <w:spacing w:val="-2"/>
        </w:rPr>
        <w:t> </w:t>
      </w:r>
      <w:r>
        <w:rPr/>
        <w:t>Written</w:t>
      </w:r>
      <w:r>
        <w:rPr>
          <w:spacing w:val="-2"/>
        </w:rPr>
        <w:t> </w:t>
      </w:r>
      <w:r>
        <w:rPr/>
        <w:t>minutes</w:t>
      </w:r>
      <w:r>
        <w:rPr>
          <w:spacing w:val="-3"/>
        </w:rPr>
        <w:t> </w:t>
      </w:r>
      <w:r>
        <w:rPr/>
        <w:t>shall</w:t>
      </w:r>
      <w:r>
        <w:rPr>
          <w:spacing w:val="-3"/>
        </w:rPr>
        <w:t> </w:t>
      </w:r>
      <w:r>
        <w:rPr/>
        <w:t>be</w:t>
      </w:r>
      <w:r>
        <w:rPr>
          <w:spacing w:val="-2"/>
        </w:rPr>
        <w:t> </w:t>
      </w:r>
      <w:r>
        <w:rPr/>
        <w:t>kept</w:t>
      </w:r>
      <w:r>
        <w:rPr>
          <w:spacing w:val="-4"/>
        </w:rPr>
        <w:t> </w:t>
      </w:r>
      <w:r>
        <w:rPr/>
        <w:t>of each meeting.</w:t>
      </w:r>
    </w:p>
    <w:p>
      <w:pPr>
        <w:pStyle w:val="BodyText"/>
        <w:spacing w:before="38"/>
      </w:pPr>
    </w:p>
    <w:p>
      <w:pPr>
        <w:pStyle w:val="BodyText"/>
        <w:spacing w:line="276" w:lineRule="auto"/>
        <w:ind w:left="720"/>
      </w:pPr>
      <w:r>
        <w:rPr/>
        <w:t>Voting</w:t>
      </w:r>
      <w:r>
        <w:rPr>
          <w:spacing w:val="-2"/>
        </w:rPr>
        <w:t> </w:t>
      </w:r>
      <w:r>
        <w:rPr/>
        <w:t>will</w:t>
      </w:r>
      <w:r>
        <w:rPr>
          <w:spacing w:val="-3"/>
        </w:rPr>
        <w:t> </w:t>
      </w:r>
      <w:r>
        <w:rPr/>
        <w:t>be</w:t>
      </w:r>
      <w:r>
        <w:rPr>
          <w:spacing w:val="-2"/>
        </w:rPr>
        <w:t> </w:t>
      </w:r>
      <w:r>
        <w:rPr/>
        <w:t>by</w:t>
      </w:r>
      <w:r>
        <w:rPr>
          <w:spacing w:val="-7"/>
        </w:rPr>
        <w:t> </w:t>
      </w:r>
      <w:r>
        <w:rPr/>
        <w:t>open</w:t>
      </w:r>
      <w:r>
        <w:rPr>
          <w:spacing w:val="-2"/>
        </w:rPr>
        <w:t> </w:t>
      </w:r>
      <w:r>
        <w:rPr/>
        <w:t>response</w:t>
      </w:r>
      <w:r>
        <w:rPr>
          <w:spacing w:val="-3"/>
        </w:rPr>
        <w:t> </w:t>
      </w:r>
      <w:r>
        <w:rPr/>
        <w:t>except</w:t>
      </w:r>
      <w:r>
        <w:rPr>
          <w:spacing w:val="-4"/>
        </w:rPr>
        <w:t> </w:t>
      </w:r>
      <w:r>
        <w:rPr/>
        <w:t>where</w:t>
      </w:r>
      <w:r>
        <w:rPr>
          <w:spacing w:val="-5"/>
        </w:rPr>
        <w:t> </w:t>
      </w:r>
      <w:r>
        <w:rPr/>
        <w:t>otherwise</w:t>
      </w:r>
      <w:r>
        <w:rPr>
          <w:spacing w:val="-3"/>
        </w:rPr>
        <w:t> </w:t>
      </w:r>
      <w:r>
        <w:rPr/>
        <w:t>stated</w:t>
      </w:r>
      <w:r>
        <w:rPr>
          <w:spacing w:val="-1"/>
        </w:rPr>
        <w:t> </w:t>
      </w:r>
      <w:r>
        <w:rPr/>
        <w:t>in</w:t>
      </w:r>
      <w:r>
        <w:rPr>
          <w:spacing w:val="-2"/>
        </w:rPr>
        <w:t> </w:t>
      </w:r>
      <w:r>
        <w:rPr/>
        <w:t>these</w:t>
      </w:r>
      <w:r>
        <w:rPr>
          <w:spacing w:val="-2"/>
        </w:rPr>
        <w:t> </w:t>
      </w:r>
      <w:r>
        <w:rPr/>
        <w:t>bylaws,</w:t>
      </w:r>
      <w:r>
        <w:rPr>
          <w:spacing w:val="-2"/>
        </w:rPr>
        <w:t> </w:t>
      </w:r>
      <w:r>
        <w:rPr/>
        <w:t>or</w:t>
      </w:r>
      <w:r>
        <w:rPr>
          <w:spacing w:val="-3"/>
        </w:rPr>
        <w:t> </w:t>
      </w:r>
      <w:r>
        <w:rPr/>
        <w:t>a</w:t>
      </w:r>
      <w:r>
        <w:rPr>
          <w:spacing w:val="-2"/>
        </w:rPr>
        <w:t> </w:t>
      </w:r>
      <w:r>
        <w:rPr/>
        <w:t>faculty</w:t>
      </w:r>
      <w:r>
        <w:rPr>
          <w:spacing w:val="-5"/>
        </w:rPr>
        <w:t> </w:t>
      </w:r>
      <w:r>
        <w:rPr/>
        <w:t>member requests that the voting on a particular issue be by secret ballot.</w:t>
      </w:r>
    </w:p>
    <w:p>
      <w:pPr>
        <w:pStyle w:val="BodyText"/>
        <w:spacing w:before="46"/>
      </w:pPr>
    </w:p>
    <w:p>
      <w:pPr>
        <w:pStyle w:val="Heading2"/>
        <w:numPr>
          <w:ilvl w:val="1"/>
          <w:numId w:val="1"/>
        </w:numPr>
        <w:tabs>
          <w:tab w:pos="719" w:val="left" w:leader="none"/>
        </w:tabs>
        <w:spacing w:line="240" w:lineRule="auto" w:before="0" w:after="0"/>
        <w:ind w:left="719" w:right="0" w:hanging="359"/>
        <w:jc w:val="left"/>
      </w:pPr>
      <w:r>
        <w:rPr>
          <w:spacing w:val="-2"/>
        </w:rPr>
        <w:t>Committees</w:t>
      </w:r>
    </w:p>
    <w:p>
      <w:pPr>
        <w:pStyle w:val="BodyText"/>
        <w:spacing w:before="69"/>
        <w:rPr>
          <w:b/>
        </w:rPr>
      </w:pPr>
    </w:p>
    <w:p>
      <w:pPr>
        <w:pStyle w:val="BodyText"/>
        <w:spacing w:line="276" w:lineRule="auto"/>
        <w:ind w:left="720"/>
      </w:pPr>
      <w:r>
        <w:rPr/>
        <w:t>Departmental Committees work to further the business of the department. Their nature and membership</w:t>
      </w:r>
      <w:r>
        <w:rPr>
          <w:spacing w:val="-3"/>
        </w:rPr>
        <w:t> </w:t>
      </w:r>
      <w:r>
        <w:rPr/>
        <w:t>are</w:t>
      </w:r>
      <w:r>
        <w:rPr>
          <w:spacing w:val="-3"/>
        </w:rPr>
        <w:t> </w:t>
      </w:r>
      <w:r>
        <w:rPr/>
        <w:t>specified</w:t>
      </w:r>
      <w:r>
        <w:rPr>
          <w:spacing w:val="-3"/>
        </w:rPr>
        <w:t> </w:t>
      </w:r>
      <w:r>
        <w:rPr/>
        <w:t>below.</w:t>
      </w:r>
      <w:r>
        <w:rPr>
          <w:spacing w:val="-3"/>
        </w:rPr>
        <w:t> </w:t>
      </w:r>
      <w:r>
        <w:rPr/>
        <w:t>If</w:t>
      </w:r>
      <w:r>
        <w:rPr>
          <w:spacing w:val="-2"/>
        </w:rPr>
        <w:t> </w:t>
      </w:r>
      <w:r>
        <w:rPr/>
        <w:t>members</w:t>
      </w:r>
      <w:r>
        <w:rPr>
          <w:spacing w:val="-3"/>
        </w:rPr>
        <w:t> </w:t>
      </w:r>
      <w:r>
        <w:rPr/>
        <w:t>cannot</w:t>
      </w:r>
      <w:r>
        <w:rPr>
          <w:spacing w:val="-4"/>
        </w:rPr>
        <w:t> </w:t>
      </w:r>
      <w:r>
        <w:rPr/>
        <w:t>serve</w:t>
      </w:r>
      <w:r>
        <w:rPr>
          <w:spacing w:val="-3"/>
        </w:rPr>
        <w:t> </w:t>
      </w:r>
      <w:r>
        <w:rPr/>
        <w:t>their</w:t>
      </w:r>
      <w:r>
        <w:rPr>
          <w:spacing w:val="-4"/>
        </w:rPr>
        <w:t> </w:t>
      </w:r>
      <w:r>
        <w:rPr/>
        <w:t>entire</w:t>
      </w:r>
      <w:r>
        <w:rPr>
          <w:spacing w:val="-3"/>
        </w:rPr>
        <w:t> </w:t>
      </w:r>
      <w:r>
        <w:rPr/>
        <w:t>terms,</w:t>
      </w:r>
      <w:r>
        <w:rPr>
          <w:spacing w:val="-3"/>
        </w:rPr>
        <w:t> </w:t>
      </w:r>
      <w:r>
        <w:rPr/>
        <w:t>new</w:t>
      </w:r>
      <w:r>
        <w:rPr>
          <w:spacing w:val="-2"/>
        </w:rPr>
        <w:t> </w:t>
      </w:r>
      <w:r>
        <w:rPr/>
        <w:t>members</w:t>
      </w:r>
      <w:r>
        <w:rPr>
          <w:spacing w:val="-3"/>
        </w:rPr>
        <w:t> </w:t>
      </w:r>
      <w:r>
        <w:rPr/>
        <w:t>can</w:t>
      </w:r>
      <w:r>
        <w:rPr>
          <w:spacing w:val="-3"/>
        </w:rPr>
        <w:t> </w:t>
      </w:r>
      <w:r>
        <w:rPr/>
        <w:t>be elected or appointed, as is appropriate to the basis for their original formulation.</w:t>
      </w:r>
    </w:p>
    <w:p>
      <w:pPr>
        <w:pStyle w:val="BodyText"/>
        <w:spacing w:before="39"/>
      </w:pPr>
    </w:p>
    <w:p>
      <w:pPr>
        <w:pStyle w:val="ListParagraph"/>
        <w:numPr>
          <w:ilvl w:val="2"/>
          <w:numId w:val="1"/>
        </w:numPr>
        <w:tabs>
          <w:tab w:pos="1080" w:val="left" w:leader="none"/>
        </w:tabs>
        <w:spacing w:line="240" w:lineRule="auto" w:before="0" w:after="0"/>
        <w:ind w:left="1080" w:right="0" w:hanging="360"/>
        <w:jc w:val="left"/>
        <w:rPr>
          <w:sz w:val="21"/>
        </w:rPr>
      </w:pPr>
      <w:r>
        <w:rPr>
          <w:sz w:val="21"/>
        </w:rPr>
        <w:t>Faculty</w:t>
      </w:r>
      <w:r>
        <w:rPr>
          <w:spacing w:val="-9"/>
          <w:sz w:val="21"/>
        </w:rPr>
        <w:t> </w:t>
      </w:r>
      <w:r>
        <w:rPr>
          <w:sz w:val="21"/>
        </w:rPr>
        <w:t>Governance</w:t>
      </w:r>
      <w:r>
        <w:rPr>
          <w:spacing w:val="-4"/>
          <w:sz w:val="21"/>
        </w:rPr>
        <w:t> </w:t>
      </w:r>
      <w:r>
        <w:rPr>
          <w:spacing w:val="-2"/>
          <w:sz w:val="21"/>
        </w:rPr>
        <w:t>Representatives</w:t>
      </w:r>
    </w:p>
    <w:p>
      <w:pPr>
        <w:pStyle w:val="BodyText"/>
        <w:spacing w:before="74"/>
      </w:pPr>
    </w:p>
    <w:p>
      <w:pPr>
        <w:pStyle w:val="BodyText"/>
        <w:spacing w:line="276" w:lineRule="auto"/>
        <w:ind w:left="1080" w:right="220"/>
      </w:pPr>
      <w:r>
        <w:rPr/>
        <w:t>Consistent with the College</w:t>
      </w:r>
      <w:r>
        <w:rPr>
          <w:spacing w:val="-1"/>
        </w:rPr>
        <w:t> </w:t>
      </w:r>
      <w:r>
        <w:rPr/>
        <w:t>bylaws, the department faculty</w:t>
      </w:r>
      <w:r>
        <w:rPr>
          <w:spacing w:val="-3"/>
        </w:rPr>
        <w:t> </w:t>
      </w:r>
      <w:r>
        <w:rPr/>
        <w:t>will be represented in the</w:t>
      </w:r>
      <w:r>
        <w:rPr>
          <w:spacing w:val="-1"/>
        </w:rPr>
        <w:t> </w:t>
      </w:r>
      <w:r>
        <w:rPr/>
        <w:t>College Senate</w:t>
      </w:r>
      <w:r>
        <w:rPr>
          <w:spacing w:val="-2"/>
        </w:rPr>
        <w:t> </w:t>
      </w:r>
      <w:r>
        <w:rPr/>
        <w:t>by</w:t>
      </w:r>
      <w:r>
        <w:rPr>
          <w:spacing w:val="-7"/>
        </w:rPr>
        <w:t> </w:t>
      </w:r>
      <w:r>
        <w:rPr/>
        <w:t>a</w:t>
      </w:r>
      <w:r>
        <w:rPr>
          <w:spacing w:val="-2"/>
        </w:rPr>
        <w:t> </w:t>
      </w:r>
      <w:r>
        <w:rPr/>
        <w:t>member</w:t>
      </w:r>
      <w:r>
        <w:rPr>
          <w:spacing w:val="-3"/>
        </w:rPr>
        <w:t> </w:t>
      </w:r>
      <w:r>
        <w:rPr/>
        <w:t>chosen</w:t>
      </w:r>
      <w:r>
        <w:rPr>
          <w:spacing w:val="-2"/>
        </w:rPr>
        <w:t> </w:t>
      </w:r>
      <w:r>
        <w:rPr/>
        <w:t>by</w:t>
      </w:r>
      <w:r>
        <w:rPr>
          <w:spacing w:val="-7"/>
        </w:rPr>
        <w:t> </w:t>
      </w:r>
      <w:r>
        <w:rPr/>
        <w:t>majority</w:t>
      </w:r>
      <w:r>
        <w:rPr>
          <w:spacing w:val="-2"/>
        </w:rPr>
        <w:t> </w:t>
      </w:r>
      <w:r>
        <w:rPr/>
        <w:t>vote</w:t>
      </w:r>
      <w:r>
        <w:rPr>
          <w:spacing w:val="-2"/>
        </w:rPr>
        <w:t> </w:t>
      </w:r>
      <w:r>
        <w:rPr/>
        <w:t>for</w:t>
      </w:r>
      <w:r>
        <w:rPr>
          <w:spacing w:val="-3"/>
        </w:rPr>
        <w:t> </w:t>
      </w:r>
      <w:r>
        <w:rPr/>
        <w:t>a</w:t>
      </w:r>
      <w:r>
        <w:rPr>
          <w:spacing w:val="-2"/>
        </w:rPr>
        <w:t> </w:t>
      </w:r>
      <w:r>
        <w:rPr/>
        <w:t>two-year</w:t>
      </w:r>
      <w:r>
        <w:rPr>
          <w:spacing w:val="-3"/>
        </w:rPr>
        <w:t> </w:t>
      </w:r>
      <w:r>
        <w:rPr/>
        <w:t>term.</w:t>
      </w:r>
      <w:r>
        <w:rPr>
          <w:spacing w:val="-2"/>
        </w:rPr>
        <w:t> </w:t>
      </w:r>
      <w:r>
        <w:rPr/>
        <w:t>The</w:t>
      </w:r>
      <w:r>
        <w:rPr>
          <w:spacing w:val="-2"/>
        </w:rPr>
        <w:t> </w:t>
      </w:r>
      <w:r>
        <w:rPr/>
        <w:t>department</w:t>
      </w:r>
      <w:r>
        <w:rPr>
          <w:spacing w:val="-3"/>
        </w:rPr>
        <w:t> </w:t>
      </w:r>
      <w:r>
        <w:rPr/>
        <w:t>faculty</w:t>
      </w:r>
      <w:r>
        <w:rPr>
          <w:spacing w:val="-7"/>
        </w:rPr>
        <w:t> </w:t>
      </w:r>
      <w:r>
        <w:rPr/>
        <w:t>will provide faculty to serve in the appropriate constituency slots in College and University </w:t>
      </w:r>
      <w:r>
        <w:rPr>
          <w:spacing w:val="-2"/>
        </w:rPr>
        <w:t>committees.</w:t>
      </w:r>
    </w:p>
    <w:p>
      <w:pPr>
        <w:pStyle w:val="BodyText"/>
        <w:spacing w:before="40"/>
      </w:pPr>
    </w:p>
    <w:p>
      <w:pPr>
        <w:pStyle w:val="ListParagraph"/>
        <w:numPr>
          <w:ilvl w:val="2"/>
          <w:numId w:val="1"/>
        </w:numPr>
        <w:tabs>
          <w:tab w:pos="1080" w:val="left" w:leader="none"/>
        </w:tabs>
        <w:spacing w:line="240" w:lineRule="auto" w:before="0" w:after="0"/>
        <w:ind w:left="1080" w:right="0" w:hanging="360"/>
        <w:jc w:val="left"/>
        <w:rPr>
          <w:sz w:val="21"/>
        </w:rPr>
      </w:pPr>
      <w:r>
        <w:rPr>
          <w:sz w:val="21"/>
        </w:rPr>
        <w:t>Promotion</w:t>
      </w:r>
      <w:r>
        <w:rPr>
          <w:spacing w:val="-4"/>
          <w:sz w:val="21"/>
        </w:rPr>
        <w:t> </w:t>
      </w:r>
      <w:r>
        <w:rPr>
          <w:sz w:val="21"/>
        </w:rPr>
        <w:t>and</w:t>
      </w:r>
      <w:r>
        <w:rPr>
          <w:spacing w:val="-7"/>
          <w:sz w:val="21"/>
        </w:rPr>
        <w:t> </w:t>
      </w:r>
      <w:r>
        <w:rPr>
          <w:sz w:val="21"/>
        </w:rPr>
        <w:t>Tenure</w:t>
      </w:r>
      <w:r>
        <w:rPr>
          <w:spacing w:val="-3"/>
          <w:sz w:val="21"/>
        </w:rPr>
        <w:t> </w:t>
      </w:r>
      <w:r>
        <w:rPr>
          <w:spacing w:val="-2"/>
          <w:sz w:val="21"/>
        </w:rPr>
        <w:t>Committee</w:t>
      </w:r>
    </w:p>
    <w:p>
      <w:pPr>
        <w:pStyle w:val="ListParagraph"/>
        <w:numPr>
          <w:ilvl w:val="3"/>
          <w:numId w:val="1"/>
        </w:numPr>
        <w:tabs>
          <w:tab w:pos="1800" w:val="left" w:leader="none"/>
        </w:tabs>
        <w:spacing w:line="240" w:lineRule="auto" w:before="34" w:after="0"/>
        <w:ind w:left="1800" w:right="0" w:hanging="360"/>
        <w:jc w:val="left"/>
        <w:rPr>
          <w:sz w:val="21"/>
        </w:rPr>
      </w:pPr>
      <w:r>
        <w:rPr>
          <w:spacing w:val="-2"/>
          <w:sz w:val="21"/>
        </w:rPr>
        <w:t>Membership</w:t>
      </w:r>
    </w:p>
    <w:p>
      <w:pPr>
        <w:pStyle w:val="BodyText"/>
        <w:spacing w:before="77"/>
      </w:pPr>
    </w:p>
    <w:p>
      <w:pPr>
        <w:pStyle w:val="BodyText"/>
        <w:spacing w:line="276" w:lineRule="auto"/>
        <w:ind w:left="1800" w:right="220"/>
      </w:pPr>
      <w:r>
        <w:rPr/>
        <w:t>The</w:t>
      </w:r>
      <w:r>
        <w:rPr>
          <w:spacing w:val="-3"/>
        </w:rPr>
        <w:t> </w:t>
      </w:r>
      <w:r>
        <w:rPr/>
        <w:t>membership</w:t>
      </w:r>
      <w:r>
        <w:rPr>
          <w:spacing w:val="-3"/>
        </w:rPr>
        <w:t> </w:t>
      </w:r>
      <w:r>
        <w:rPr/>
        <w:t>of</w:t>
      </w:r>
      <w:r>
        <w:rPr>
          <w:spacing w:val="-4"/>
        </w:rPr>
        <w:t> </w:t>
      </w:r>
      <w:r>
        <w:rPr/>
        <w:t>this</w:t>
      </w:r>
      <w:r>
        <w:rPr>
          <w:spacing w:val="-3"/>
        </w:rPr>
        <w:t> </w:t>
      </w:r>
      <w:r>
        <w:rPr/>
        <w:t>committee</w:t>
      </w:r>
      <w:r>
        <w:rPr>
          <w:spacing w:val="-3"/>
        </w:rPr>
        <w:t> </w:t>
      </w:r>
      <w:r>
        <w:rPr/>
        <w:t>shall</w:t>
      </w:r>
      <w:r>
        <w:rPr>
          <w:spacing w:val="-4"/>
        </w:rPr>
        <w:t> </w:t>
      </w:r>
      <w:r>
        <w:rPr/>
        <w:t>be</w:t>
      </w:r>
      <w:r>
        <w:rPr>
          <w:spacing w:val="-3"/>
        </w:rPr>
        <w:t> </w:t>
      </w:r>
      <w:r>
        <w:rPr/>
        <w:t>the</w:t>
      </w:r>
      <w:r>
        <w:rPr>
          <w:spacing w:val="-3"/>
        </w:rPr>
        <w:t> </w:t>
      </w:r>
      <w:r>
        <w:rPr/>
        <w:t>tenured</w:t>
      </w:r>
      <w:r>
        <w:rPr>
          <w:spacing w:val="-3"/>
        </w:rPr>
        <w:t> </w:t>
      </w:r>
      <w:r>
        <w:rPr/>
        <w:t>bargaining-unit</w:t>
      </w:r>
      <w:r>
        <w:rPr>
          <w:spacing w:val="-2"/>
        </w:rPr>
        <w:t> </w:t>
      </w:r>
      <w:r>
        <w:rPr/>
        <w:t>members</w:t>
      </w:r>
      <w:r>
        <w:rPr>
          <w:spacing w:val="-3"/>
        </w:rPr>
        <w:t> </w:t>
      </w:r>
      <w:r>
        <w:rPr/>
        <w:t>of</w:t>
      </w:r>
      <w:r>
        <w:rPr>
          <w:spacing w:val="-4"/>
        </w:rPr>
        <w:t> </w:t>
      </w:r>
      <w:r>
        <w:rPr/>
        <w:t>the department at the rank of Associate Professor or higher and the department Chair as a non-voting member. The chair of the committee shall be annually elected by its membership. If</w:t>
      </w:r>
      <w:r>
        <w:rPr>
          <w:spacing w:val="-1"/>
        </w:rPr>
        <w:t> </w:t>
      </w:r>
      <w:r>
        <w:rPr/>
        <w:t>there are not</w:t>
      </w:r>
      <w:r>
        <w:rPr>
          <w:spacing w:val="-1"/>
        </w:rPr>
        <w:t> </w:t>
      </w:r>
      <w:r>
        <w:rPr/>
        <w:t>three tenured bargaining-unit faculty</w:t>
      </w:r>
      <w:r>
        <w:rPr>
          <w:spacing w:val="-5"/>
        </w:rPr>
        <w:t> </w:t>
      </w:r>
      <w:r>
        <w:rPr/>
        <w:t>eligible to vote, then one or</w:t>
      </w:r>
      <w:r>
        <w:rPr>
          <w:spacing w:val="-1"/>
        </w:rPr>
        <w:t> </w:t>
      </w:r>
      <w:r>
        <w:rPr/>
        <w:t>more additional</w:t>
      </w:r>
      <w:r>
        <w:rPr>
          <w:spacing w:val="-1"/>
        </w:rPr>
        <w:t> </w:t>
      </w:r>
      <w:r>
        <w:rPr/>
        <w:t>tenured, bargaining-unit</w:t>
      </w:r>
      <w:r>
        <w:rPr>
          <w:spacing w:val="-1"/>
        </w:rPr>
        <w:t> </w:t>
      </w:r>
      <w:r>
        <w:rPr/>
        <w:t>Associate or</w:t>
      </w:r>
      <w:r>
        <w:rPr>
          <w:spacing w:val="-1"/>
        </w:rPr>
        <w:t> </w:t>
      </w:r>
      <w:r>
        <w:rPr/>
        <w:t>full</w:t>
      </w:r>
      <w:r>
        <w:rPr>
          <w:spacing w:val="-1"/>
        </w:rPr>
        <w:t> </w:t>
      </w:r>
      <w:r>
        <w:rPr/>
        <w:t>Professors from</w:t>
      </w:r>
      <w:r>
        <w:rPr>
          <w:spacing w:val="-4"/>
        </w:rPr>
        <w:t> </w:t>
      </w:r>
      <w:r>
        <w:rPr/>
        <w:t>other departments will be selected by the Promotion and Tenure Committee, after it has received recommendations from the candidate(s).</w:t>
      </w:r>
    </w:p>
    <w:p>
      <w:pPr>
        <w:pStyle w:val="BodyText"/>
        <w:spacing w:before="37"/>
      </w:pPr>
    </w:p>
    <w:p>
      <w:pPr>
        <w:pStyle w:val="ListParagraph"/>
        <w:numPr>
          <w:ilvl w:val="3"/>
          <w:numId w:val="1"/>
        </w:numPr>
        <w:tabs>
          <w:tab w:pos="1800" w:val="left" w:leader="none"/>
        </w:tabs>
        <w:spacing w:line="240" w:lineRule="auto" w:before="0" w:after="0"/>
        <w:ind w:left="1800" w:right="0" w:hanging="360"/>
        <w:jc w:val="left"/>
        <w:rPr>
          <w:sz w:val="21"/>
        </w:rPr>
      </w:pPr>
      <w:r>
        <w:rPr>
          <w:spacing w:val="-2"/>
          <w:sz w:val="21"/>
        </w:rPr>
        <w:t>Duties</w:t>
      </w:r>
    </w:p>
    <w:p>
      <w:pPr>
        <w:pStyle w:val="BodyText"/>
        <w:spacing w:before="76"/>
      </w:pPr>
    </w:p>
    <w:p>
      <w:pPr>
        <w:pStyle w:val="BodyText"/>
        <w:spacing w:line="273" w:lineRule="auto"/>
        <w:ind w:left="1800"/>
      </w:pPr>
      <w:r>
        <w:rPr/>
        <w:t>The</w:t>
      </w:r>
      <w:r>
        <w:rPr>
          <w:spacing w:val="-5"/>
        </w:rPr>
        <w:t> </w:t>
      </w:r>
      <w:r>
        <w:rPr/>
        <w:t>Promotion</w:t>
      </w:r>
      <w:r>
        <w:rPr>
          <w:spacing w:val="-3"/>
        </w:rPr>
        <w:t> </w:t>
      </w:r>
      <w:r>
        <w:rPr/>
        <w:t>and</w:t>
      </w:r>
      <w:r>
        <w:rPr>
          <w:spacing w:val="-3"/>
        </w:rPr>
        <w:t> </w:t>
      </w:r>
      <w:r>
        <w:rPr/>
        <w:t>Tenure</w:t>
      </w:r>
      <w:r>
        <w:rPr>
          <w:spacing w:val="-6"/>
        </w:rPr>
        <w:t> </w:t>
      </w:r>
      <w:r>
        <w:rPr/>
        <w:t>Committee</w:t>
      </w:r>
      <w:r>
        <w:rPr>
          <w:spacing w:val="-3"/>
        </w:rPr>
        <w:t> </w:t>
      </w:r>
      <w:r>
        <w:rPr/>
        <w:t>will</w:t>
      </w:r>
      <w:r>
        <w:rPr>
          <w:spacing w:val="-4"/>
        </w:rPr>
        <w:t> </w:t>
      </w:r>
      <w:r>
        <w:rPr/>
        <w:t>evaluate</w:t>
      </w:r>
      <w:r>
        <w:rPr>
          <w:spacing w:val="-3"/>
        </w:rPr>
        <w:t> </w:t>
      </w:r>
      <w:r>
        <w:rPr/>
        <w:t>candidates</w:t>
      </w:r>
      <w:r>
        <w:rPr>
          <w:spacing w:val="-4"/>
        </w:rPr>
        <w:t> </w:t>
      </w:r>
      <w:r>
        <w:rPr/>
        <w:t>for</w:t>
      </w:r>
      <w:r>
        <w:rPr>
          <w:spacing w:val="-4"/>
        </w:rPr>
        <w:t> </w:t>
      </w:r>
      <w:r>
        <w:rPr/>
        <w:t>promotion</w:t>
      </w:r>
      <w:r>
        <w:rPr>
          <w:spacing w:val="-3"/>
        </w:rPr>
        <w:t> </w:t>
      </w:r>
      <w:r>
        <w:rPr/>
        <w:t>and</w:t>
      </w:r>
      <w:r>
        <w:rPr>
          <w:spacing w:val="-3"/>
        </w:rPr>
        <w:t> </w:t>
      </w:r>
      <w:r>
        <w:rPr/>
        <w:t>tenure, and submit a written recommendation on each case using the criteria in Section V. It will</w:t>
      </w:r>
    </w:p>
    <w:p>
      <w:pPr>
        <w:pStyle w:val="BodyText"/>
        <w:spacing w:after="0" w:line="273" w:lineRule="auto"/>
        <w:sectPr>
          <w:pgSz w:w="12240" w:h="15840"/>
          <w:pgMar w:top="1360" w:bottom="280" w:left="1440" w:right="1440"/>
        </w:sectPr>
      </w:pPr>
    </w:p>
    <w:p>
      <w:pPr>
        <w:pStyle w:val="BodyText"/>
        <w:spacing w:line="276" w:lineRule="auto" w:before="73"/>
        <w:ind w:left="1800" w:right="7"/>
      </w:pPr>
      <w:r>
        <w:rPr/>
        <w:t>provide an annual statement to each untenured member on his/her progress toward promotion</w:t>
      </w:r>
      <w:r>
        <w:rPr>
          <w:spacing w:val="-3"/>
        </w:rPr>
        <w:t> </w:t>
      </w:r>
      <w:r>
        <w:rPr/>
        <w:t>and</w:t>
      </w:r>
      <w:r>
        <w:rPr>
          <w:spacing w:val="-3"/>
        </w:rPr>
        <w:t> </w:t>
      </w:r>
      <w:r>
        <w:rPr/>
        <w:t>tenure.</w:t>
      </w:r>
      <w:r>
        <w:rPr>
          <w:spacing w:val="-3"/>
        </w:rPr>
        <w:t> </w:t>
      </w:r>
      <w:r>
        <w:rPr/>
        <w:t>It</w:t>
      </w:r>
      <w:r>
        <w:rPr>
          <w:spacing w:val="-4"/>
        </w:rPr>
        <w:t> </w:t>
      </w:r>
      <w:r>
        <w:rPr/>
        <w:t>will</w:t>
      </w:r>
      <w:r>
        <w:rPr>
          <w:spacing w:val="-2"/>
        </w:rPr>
        <w:t> </w:t>
      </w:r>
      <w:r>
        <w:rPr/>
        <w:t>provide</w:t>
      </w:r>
      <w:r>
        <w:rPr>
          <w:spacing w:val="-3"/>
        </w:rPr>
        <w:t> </w:t>
      </w:r>
      <w:r>
        <w:rPr/>
        <w:t>statements</w:t>
      </w:r>
      <w:r>
        <w:rPr>
          <w:spacing w:val="-3"/>
        </w:rPr>
        <w:t> </w:t>
      </w:r>
      <w:r>
        <w:rPr/>
        <w:t>as</w:t>
      </w:r>
      <w:r>
        <w:rPr>
          <w:spacing w:val="-3"/>
        </w:rPr>
        <w:t> </w:t>
      </w:r>
      <w:r>
        <w:rPr/>
        <w:t>required</w:t>
      </w:r>
      <w:r>
        <w:rPr>
          <w:spacing w:val="-3"/>
        </w:rPr>
        <w:t> </w:t>
      </w:r>
      <w:r>
        <w:rPr/>
        <w:t>to</w:t>
      </w:r>
      <w:r>
        <w:rPr>
          <w:spacing w:val="-3"/>
        </w:rPr>
        <w:t> </w:t>
      </w:r>
      <w:r>
        <w:rPr/>
        <w:t>each</w:t>
      </w:r>
      <w:r>
        <w:rPr>
          <w:spacing w:val="-3"/>
        </w:rPr>
        <w:t> </w:t>
      </w:r>
      <w:r>
        <w:rPr/>
        <w:t>tenured</w:t>
      </w:r>
      <w:r>
        <w:rPr>
          <w:spacing w:val="-6"/>
        </w:rPr>
        <w:t> </w:t>
      </w:r>
      <w:r>
        <w:rPr/>
        <w:t>Assistant</w:t>
      </w:r>
      <w:r>
        <w:rPr>
          <w:spacing w:val="-4"/>
        </w:rPr>
        <w:t> </w:t>
      </w:r>
      <w:r>
        <w:rPr/>
        <w:t>and Associate Professor on his/her progress toward promotion. The committee will arrange with the Faculty Development Committee for the annual peer evaluation of teaching for non-tenured bargaining unit faculty at least once each year. The Committee, the department Chair, and the individual who is reviewed will have copies of the peer evaluation reports. The Chair will use them in his/her annual evaluation, while the Committee will use them in its statement of progress toward promotion and tenure.</w:t>
      </w:r>
    </w:p>
    <w:p>
      <w:pPr>
        <w:pStyle w:val="BodyText"/>
        <w:spacing w:before="38"/>
      </w:pPr>
    </w:p>
    <w:p>
      <w:pPr>
        <w:pStyle w:val="ListParagraph"/>
        <w:numPr>
          <w:ilvl w:val="2"/>
          <w:numId w:val="1"/>
        </w:numPr>
        <w:tabs>
          <w:tab w:pos="1080" w:val="left" w:leader="none"/>
        </w:tabs>
        <w:spacing w:line="240" w:lineRule="auto" w:before="0" w:after="0"/>
        <w:ind w:left="1080" w:right="0" w:hanging="360"/>
        <w:jc w:val="left"/>
        <w:rPr>
          <w:sz w:val="21"/>
        </w:rPr>
      </w:pPr>
      <w:r>
        <w:rPr>
          <w:sz w:val="21"/>
        </w:rPr>
        <w:t>Faculty</w:t>
      </w:r>
      <w:r>
        <w:rPr>
          <w:spacing w:val="-11"/>
          <w:sz w:val="21"/>
        </w:rPr>
        <w:t> </w:t>
      </w:r>
      <w:r>
        <w:rPr>
          <w:sz w:val="21"/>
        </w:rPr>
        <w:t>Development</w:t>
      </w:r>
      <w:r>
        <w:rPr>
          <w:spacing w:val="-6"/>
          <w:sz w:val="21"/>
        </w:rPr>
        <w:t> </w:t>
      </w:r>
      <w:r>
        <w:rPr>
          <w:spacing w:val="-2"/>
          <w:sz w:val="21"/>
        </w:rPr>
        <w:t>Committee</w:t>
      </w:r>
    </w:p>
    <w:p>
      <w:pPr>
        <w:pStyle w:val="ListParagraph"/>
        <w:numPr>
          <w:ilvl w:val="3"/>
          <w:numId w:val="1"/>
        </w:numPr>
        <w:tabs>
          <w:tab w:pos="1800" w:val="left" w:leader="none"/>
        </w:tabs>
        <w:spacing w:line="240" w:lineRule="auto" w:before="37" w:after="0"/>
        <w:ind w:left="1800" w:right="0" w:hanging="360"/>
        <w:jc w:val="left"/>
        <w:rPr>
          <w:sz w:val="21"/>
        </w:rPr>
      </w:pPr>
      <w:r>
        <w:rPr>
          <w:spacing w:val="-2"/>
          <w:sz w:val="21"/>
        </w:rPr>
        <w:t>Membership</w:t>
      </w:r>
    </w:p>
    <w:p>
      <w:pPr>
        <w:pStyle w:val="BodyText"/>
        <w:spacing w:before="74"/>
      </w:pPr>
    </w:p>
    <w:p>
      <w:pPr>
        <w:pStyle w:val="BodyText"/>
        <w:spacing w:line="276" w:lineRule="auto"/>
        <w:ind w:left="1800"/>
      </w:pPr>
      <w:r>
        <w:rPr/>
        <w:t>The</w:t>
      </w:r>
      <w:r>
        <w:rPr>
          <w:spacing w:val="-3"/>
        </w:rPr>
        <w:t> </w:t>
      </w:r>
      <w:r>
        <w:rPr/>
        <w:t>Faculty</w:t>
      </w:r>
      <w:r>
        <w:rPr>
          <w:spacing w:val="-8"/>
        </w:rPr>
        <w:t> </w:t>
      </w:r>
      <w:r>
        <w:rPr/>
        <w:t>Development</w:t>
      </w:r>
      <w:r>
        <w:rPr>
          <w:spacing w:val="-4"/>
        </w:rPr>
        <w:t> </w:t>
      </w:r>
      <w:r>
        <w:rPr/>
        <w:t>Committee</w:t>
      </w:r>
      <w:r>
        <w:rPr>
          <w:spacing w:val="-3"/>
        </w:rPr>
        <w:t> </w:t>
      </w:r>
      <w:r>
        <w:rPr/>
        <w:t>shall</w:t>
      </w:r>
      <w:r>
        <w:rPr>
          <w:spacing w:val="-4"/>
        </w:rPr>
        <w:t> </w:t>
      </w:r>
      <w:r>
        <w:rPr/>
        <w:t>be</w:t>
      </w:r>
      <w:r>
        <w:rPr>
          <w:spacing w:val="-3"/>
        </w:rPr>
        <w:t> </w:t>
      </w:r>
      <w:r>
        <w:rPr/>
        <w:t>composed</w:t>
      </w:r>
      <w:r>
        <w:rPr>
          <w:spacing w:val="-3"/>
        </w:rPr>
        <w:t> </w:t>
      </w:r>
      <w:r>
        <w:rPr/>
        <w:t>of</w:t>
      </w:r>
      <w:r>
        <w:rPr>
          <w:spacing w:val="-4"/>
        </w:rPr>
        <w:t> </w:t>
      </w:r>
      <w:r>
        <w:rPr/>
        <w:t>three</w:t>
      </w:r>
      <w:r>
        <w:rPr>
          <w:spacing w:val="-3"/>
        </w:rPr>
        <w:t> </w:t>
      </w:r>
      <w:r>
        <w:rPr/>
        <w:t>tenured</w:t>
      </w:r>
      <w:r>
        <w:rPr>
          <w:spacing w:val="-3"/>
        </w:rPr>
        <w:t> </w:t>
      </w:r>
      <w:r>
        <w:rPr/>
        <w:t>bargaining-unit faculty, including at least one sociologist and at least one anthropologist. Members are elected annually at the last scheduled department meeting of the academic year, and members shall elect their own committee chair.</w:t>
      </w:r>
    </w:p>
    <w:p>
      <w:pPr>
        <w:pStyle w:val="BodyText"/>
        <w:spacing w:before="40"/>
      </w:pPr>
    </w:p>
    <w:p>
      <w:pPr>
        <w:pStyle w:val="ListParagraph"/>
        <w:numPr>
          <w:ilvl w:val="3"/>
          <w:numId w:val="1"/>
        </w:numPr>
        <w:tabs>
          <w:tab w:pos="1800" w:val="left" w:leader="none"/>
        </w:tabs>
        <w:spacing w:line="240" w:lineRule="auto" w:before="0" w:after="0"/>
        <w:ind w:left="1800" w:right="0" w:hanging="360"/>
        <w:jc w:val="left"/>
        <w:rPr>
          <w:sz w:val="21"/>
        </w:rPr>
      </w:pPr>
      <w:r>
        <w:rPr>
          <w:spacing w:val="-2"/>
          <w:sz w:val="21"/>
        </w:rPr>
        <w:t>Duties</w:t>
      </w:r>
    </w:p>
    <w:p>
      <w:pPr>
        <w:pStyle w:val="ListParagraph"/>
        <w:numPr>
          <w:ilvl w:val="4"/>
          <w:numId w:val="1"/>
        </w:numPr>
        <w:tabs>
          <w:tab w:pos="2520" w:val="left" w:leader="none"/>
        </w:tabs>
        <w:spacing w:line="273" w:lineRule="auto" w:before="37" w:after="0"/>
        <w:ind w:left="2520" w:right="785" w:hanging="360"/>
        <w:jc w:val="left"/>
        <w:rPr>
          <w:sz w:val="21"/>
        </w:rPr>
      </w:pPr>
      <w:r>
        <w:rPr>
          <w:sz w:val="21"/>
        </w:rPr>
        <w:t>The</w:t>
      </w:r>
      <w:r>
        <w:rPr>
          <w:spacing w:val="-4"/>
          <w:sz w:val="21"/>
        </w:rPr>
        <w:t> </w:t>
      </w:r>
      <w:r>
        <w:rPr>
          <w:sz w:val="21"/>
        </w:rPr>
        <w:t>Faculty</w:t>
      </w:r>
      <w:r>
        <w:rPr>
          <w:spacing w:val="-9"/>
          <w:sz w:val="21"/>
        </w:rPr>
        <w:t> </w:t>
      </w:r>
      <w:r>
        <w:rPr>
          <w:sz w:val="21"/>
        </w:rPr>
        <w:t>Development</w:t>
      </w:r>
      <w:r>
        <w:rPr>
          <w:spacing w:val="-5"/>
          <w:sz w:val="21"/>
        </w:rPr>
        <w:t> </w:t>
      </w:r>
      <w:r>
        <w:rPr>
          <w:sz w:val="21"/>
        </w:rPr>
        <w:t>Committee</w:t>
      </w:r>
      <w:r>
        <w:rPr>
          <w:spacing w:val="-4"/>
          <w:sz w:val="21"/>
        </w:rPr>
        <w:t> </w:t>
      </w:r>
      <w:r>
        <w:rPr>
          <w:sz w:val="21"/>
        </w:rPr>
        <w:t>shall</w:t>
      </w:r>
      <w:r>
        <w:rPr>
          <w:spacing w:val="-5"/>
          <w:sz w:val="21"/>
        </w:rPr>
        <w:t> </w:t>
      </w:r>
      <w:r>
        <w:rPr>
          <w:sz w:val="21"/>
        </w:rPr>
        <w:t>evaluate</w:t>
      </w:r>
      <w:r>
        <w:rPr>
          <w:spacing w:val="-4"/>
          <w:sz w:val="21"/>
        </w:rPr>
        <w:t> </w:t>
      </w:r>
      <w:r>
        <w:rPr>
          <w:sz w:val="21"/>
        </w:rPr>
        <w:t>faculty</w:t>
      </w:r>
      <w:r>
        <w:rPr>
          <w:spacing w:val="-9"/>
          <w:sz w:val="21"/>
        </w:rPr>
        <w:t> </w:t>
      </w:r>
      <w:r>
        <w:rPr>
          <w:sz w:val="21"/>
        </w:rPr>
        <w:t>requests</w:t>
      </w:r>
      <w:r>
        <w:rPr>
          <w:spacing w:val="-4"/>
          <w:sz w:val="21"/>
        </w:rPr>
        <w:t> </w:t>
      </w:r>
      <w:r>
        <w:rPr>
          <w:sz w:val="21"/>
        </w:rPr>
        <w:t>for Professional Development Leaves.</w:t>
      </w:r>
    </w:p>
    <w:p>
      <w:pPr>
        <w:pStyle w:val="ListParagraph"/>
        <w:numPr>
          <w:ilvl w:val="4"/>
          <w:numId w:val="1"/>
        </w:numPr>
        <w:tabs>
          <w:tab w:pos="2520" w:val="left" w:leader="none"/>
        </w:tabs>
        <w:spacing w:line="276" w:lineRule="auto" w:before="3" w:after="0"/>
        <w:ind w:left="2520" w:right="504" w:hanging="360"/>
        <w:jc w:val="left"/>
        <w:rPr>
          <w:sz w:val="21"/>
        </w:rPr>
      </w:pPr>
      <w:r>
        <w:rPr>
          <w:sz w:val="21"/>
        </w:rPr>
        <w:t>The</w:t>
      </w:r>
      <w:r>
        <w:rPr>
          <w:spacing w:val="-4"/>
          <w:sz w:val="21"/>
        </w:rPr>
        <w:t> </w:t>
      </w:r>
      <w:r>
        <w:rPr>
          <w:sz w:val="21"/>
        </w:rPr>
        <w:t>Faculty</w:t>
      </w:r>
      <w:r>
        <w:rPr>
          <w:spacing w:val="-9"/>
          <w:sz w:val="21"/>
        </w:rPr>
        <w:t> </w:t>
      </w:r>
      <w:r>
        <w:rPr>
          <w:sz w:val="21"/>
        </w:rPr>
        <w:t>Development</w:t>
      </w:r>
      <w:r>
        <w:rPr>
          <w:spacing w:val="-5"/>
          <w:sz w:val="21"/>
        </w:rPr>
        <w:t> </w:t>
      </w:r>
      <w:r>
        <w:rPr>
          <w:sz w:val="21"/>
        </w:rPr>
        <w:t>Committee</w:t>
      </w:r>
      <w:r>
        <w:rPr>
          <w:spacing w:val="-4"/>
          <w:sz w:val="21"/>
        </w:rPr>
        <w:t> </w:t>
      </w:r>
      <w:r>
        <w:rPr>
          <w:sz w:val="21"/>
        </w:rPr>
        <w:t>will</w:t>
      </w:r>
      <w:r>
        <w:rPr>
          <w:spacing w:val="-5"/>
          <w:sz w:val="21"/>
        </w:rPr>
        <w:t> </w:t>
      </w:r>
      <w:r>
        <w:rPr>
          <w:sz w:val="21"/>
        </w:rPr>
        <w:t>appoint</w:t>
      </w:r>
      <w:r>
        <w:rPr>
          <w:spacing w:val="-5"/>
          <w:sz w:val="21"/>
        </w:rPr>
        <w:t> </w:t>
      </w:r>
      <w:r>
        <w:rPr>
          <w:sz w:val="21"/>
        </w:rPr>
        <w:t>mentors</w:t>
      </w:r>
      <w:r>
        <w:rPr>
          <w:spacing w:val="-4"/>
          <w:sz w:val="21"/>
        </w:rPr>
        <w:t> </w:t>
      </w:r>
      <w:r>
        <w:rPr>
          <w:sz w:val="21"/>
        </w:rPr>
        <w:t>for</w:t>
      </w:r>
      <w:r>
        <w:rPr>
          <w:spacing w:val="-5"/>
          <w:sz w:val="21"/>
        </w:rPr>
        <w:t> </w:t>
      </w:r>
      <w:r>
        <w:rPr>
          <w:sz w:val="21"/>
        </w:rPr>
        <w:t>newly-hired bargaining-unit faculty.</w:t>
      </w:r>
    </w:p>
    <w:p>
      <w:pPr>
        <w:pStyle w:val="ListParagraph"/>
        <w:numPr>
          <w:ilvl w:val="4"/>
          <w:numId w:val="1"/>
        </w:numPr>
        <w:tabs>
          <w:tab w:pos="2520" w:val="left" w:leader="none"/>
        </w:tabs>
        <w:spacing w:line="276" w:lineRule="auto" w:before="1" w:after="0"/>
        <w:ind w:left="2520" w:right="9" w:hanging="360"/>
        <w:jc w:val="left"/>
        <w:rPr>
          <w:sz w:val="21"/>
        </w:rPr>
      </w:pPr>
      <w:r>
        <w:rPr>
          <w:sz w:val="21"/>
        </w:rPr>
        <w:t>If the Promotion and Tenure Committee recommends that a faculty member improve</w:t>
      </w:r>
      <w:r>
        <w:rPr>
          <w:spacing w:val="-2"/>
          <w:sz w:val="21"/>
        </w:rPr>
        <w:t> </w:t>
      </w:r>
      <w:r>
        <w:rPr>
          <w:sz w:val="21"/>
        </w:rPr>
        <w:t>his/her</w:t>
      </w:r>
      <w:r>
        <w:rPr>
          <w:spacing w:val="-3"/>
          <w:sz w:val="21"/>
        </w:rPr>
        <w:t> </w:t>
      </w:r>
      <w:r>
        <w:rPr>
          <w:sz w:val="21"/>
        </w:rPr>
        <w:t>teaching,</w:t>
      </w:r>
      <w:r>
        <w:rPr>
          <w:spacing w:val="-2"/>
          <w:sz w:val="21"/>
        </w:rPr>
        <w:t> </w:t>
      </w:r>
      <w:r>
        <w:rPr>
          <w:sz w:val="21"/>
        </w:rPr>
        <w:t>or</w:t>
      </w:r>
      <w:r>
        <w:rPr>
          <w:spacing w:val="-5"/>
          <w:sz w:val="21"/>
        </w:rPr>
        <w:t> </w:t>
      </w:r>
      <w:r>
        <w:rPr>
          <w:sz w:val="21"/>
        </w:rPr>
        <w:t>if</w:t>
      </w:r>
      <w:r>
        <w:rPr>
          <w:spacing w:val="-3"/>
          <w:sz w:val="21"/>
        </w:rPr>
        <w:t> </w:t>
      </w:r>
      <w:r>
        <w:rPr>
          <w:sz w:val="21"/>
        </w:rPr>
        <w:t>peer</w:t>
      </w:r>
      <w:r>
        <w:rPr>
          <w:spacing w:val="-3"/>
          <w:sz w:val="21"/>
        </w:rPr>
        <w:t> </w:t>
      </w:r>
      <w:r>
        <w:rPr>
          <w:sz w:val="21"/>
        </w:rPr>
        <w:t>reviews</w:t>
      </w:r>
      <w:r>
        <w:rPr>
          <w:spacing w:val="-2"/>
          <w:sz w:val="21"/>
        </w:rPr>
        <w:t> </w:t>
      </w:r>
      <w:r>
        <w:rPr>
          <w:sz w:val="21"/>
        </w:rPr>
        <w:t>indicate</w:t>
      </w:r>
      <w:r>
        <w:rPr>
          <w:spacing w:val="-2"/>
          <w:sz w:val="21"/>
        </w:rPr>
        <w:t> </w:t>
      </w:r>
      <w:r>
        <w:rPr>
          <w:sz w:val="21"/>
        </w:rPr>
        <w:t>that</w:t>
      </w:r>
      <w:r>
        <w:rPr>
          <w:spacing w:val="-3"/>
          <w:sz w:val="21"/>
        </w:rPr>
        <w:t> </w:t>
      </w:r>
      <w:r>
        <w:rPr>
          <w:sz w:val="21"/>
        </w:rPr>
        <w:t>improvement</w:t>
      </w:r>
      <w:r>
        <w:rPr>
          <w:spacing w:val="-3"/>
          <w:sz w:val="21"/>
        </w:rPr>
        <w:t> </w:t>
      </w:r>
      <w:r>
        <w:rPr>
          <w:sz w:val="21"/>
        </w:rPr>
        <w:t>is</w:t>
      </w:r>
      <w:r>
        <w:rPr>
          <w:spacing w:val="-2"/>
          <w:sz w:val="21"/>
        </w:rPr>
        <w:t> </w:t>
      </w:r>
      <w:r>
        <w:rPr>
          <w:sz w:val="21"/>
        </w:rPr>
        <w:t>needed, the</w:t>
      </w:r>
      <w:r>
        <w:rPr>
          <w:spacing w:val="-3"/>
          <w:sz w:val="21"/>
        </w:rPr>
        <w:t> </w:t>
      </w:r>
      <w:r>
        <w:rPr>
          <w:sz w:val="21"/>
        </w:rPr>
        <w:t>Faculty</w:t>
      </w:r>
      <w:r>
        <w:rPr>
          <w:spacing w:val="-8"/>
          <w:sz w:val="21"/>
        </w:rPr>
        <w:t> </w:t>
      </w:r>
      <w:r>
        <w:rPr>
          <w:sz w:val="21"/>
        </w:rPr>
        <w:t>Development</w:t>
      </w:r>
      <w:r>
        <w:rPr>
          <w:spacing w:val="-4"/>
          <w:sz w:val="21"/>
        </w:rPr>
        <w:t> </w:t>
      </w:r>
      <w:r>
        <w:rPr>
          <w:sz w:val="21"/>
        </w:rPr>
        <w:t>Committee</w:t>
      </w:r>
      <w:r>
        <w:rPr>
          <w:spacing w:val="-3"/>
          <w:sz w:val="21"/>
        </w:rPr>
        <w:t> </w:t>
      </w:r>
      <w:r>
        <w:rPr>
          <w:sz w:val="21"/>
        </w:rPr>
        <w:t>will</w:t>
      </w:r>
      <w:r>
        <w:rPr>
          <w:spacing w:val="-4"/>
          <w:sz w:val="21"/>
        </w:rPr>
        <w:t> </w:t>
      </w:r>
      <w:r>
        <w:rPr>
          <w:sz w:val="21"/>
        </w:rPr>
        <w:t>work</w:t>
      </w:r>
      <w:r>
        <w:rPr>
          <w:spacing w:val="-3"/>
          <w:sz w:val="21"/>
        </w:rPr>
        <w:t> </w:t>
      </w:r>
      <w:r>
        <w:rPr>
          <w:sz w:val="21"/>
        </w:rPr>
        <w:t>with</w:t>
      </w:r>
      <w:r>
        <w:rPr>
          <w:spacing w:val="-3"/>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to</w:t>
      </w:r>
      <w:r>
        <w:rPr>
          <w:spacing w:val="-3"/>
          <w:sz w:val="21"/>
        </w:rPr>
        <w:t> </w:t>
      </w:r>
      <w:r>
        <w:rPr>
          <w:sz w:val="21"/>
        </w:rPr>
        <w:t>effect </w:t>
      </w:r>
      <w:r>
        <w:rPr>
          <w:spacing w:val="-2"/>
          <w:sz w:val="21"/>
        </w:rPr>
        <w:t>improvements.</w:t>
      </w:r>
    </w:p>
    <w:p>
      <w:pPr>
        <w:pStyle w:val="ListParagraph"/>
        <w:numPr>
          <w:ilvl w:val="4"/>
          <w:numId w:val="1"/>
        </w:numPr>
        <w:tabs>
          <w:tab w:pos="2520" w:val="left" w:leader="none"/>
        </w:tabs>
        <w:spacing w:line="276" w:lineRule="auto" w:before="0" w:after="0"/>
        <w:ind w:left="2520" w:right="110" w:hanging="360"/>
        <w:jc w:val="left"/>
        <w:rPr>
          <w:sz w:val="21"/>
        </w:rPr>
      </w:pPr>
      <w:r>
        <w:rPr>
          <w:sz w:val="21"/>
        </w:rPr>
        <w:t>Members of the Faculty Development Committee will conduct peer reviews of teaching</w:t>
      </w:r>
      <w:r>
        <w:rPr>
          <w:spacing w:val="-3"/>
          <w:sz w:val="21"/>
        </w:rPr>
        <w:t> </w:t>
      </w:r>
      <w:r>
        <w:rPr>
          <w:sz w:val="21"/>
        </w:rPr>
        <w:t>of</w:t>
      </w:r>
      <w:r>
        <w:rPr>
          <w:spacing w:val="-4"/>
          <w:sz w:val="21"/>
        </w:rPr>
        <w:t> </w:t>
      </w:r>
      <w:r>
        <w:rPr>
          <w:sz w:val="21"/>
        </w:rPr>
        <w:t>all</w:t>
      </w:r>
      <w:r>
        <w:rPr>
          <w:spacing w:val="-4"/>
          <w:sz w:val="21"/>
        </w:rPr>
        <w:t> </w:t>
      </w:r>
      <w:r>
        <w:rPr>
          <w:sz w:val="21"/>
        </w:rPr>
        <w:t>untenured</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6"/>
          <w:sz w:val="21"/>
        </w:rPr>
        <w:t> </w:t>
      </w:r>
      <w:r>
        <w:rPr>
          <w:sz w:val="21"/>
        </w:rPr>
        <w:t>members.</w:t>
      </w:r>
      <w:r>
        <w:rPr>
          <w:spacing w:val="-3"/>
          <w:sz w:val="21"/>
        </w:rPr>
        <w:t> </w:t>
      </w:r>
      <w:r>
        <w:rPr>
          <w:sz w:val="21"/>
        </w:rPr>
        <w:t>The</w:t>
      </w:r>
      <w:r>
        <w:rPr>
          <w:spacing w:val="-6"/>
          <w:sz w:val="21"/>
        </w:rPr>
        <w:t> </w:t>
      </w:r>
      <w:r>
        <w:rPr>
          <w:sz w:val="21"/>
        </w:rPr>
        <w:t>peer</w:t>
      </w:r>
      <w:r>
        <w:rPr>
          <w:spacing w:val="-4"/>
          <w:sz w:val="21"/>
        </w:rPr>
        <w:t> </w:t>
      </w:r>
      <w:r>
        <w:rPr>
          <w:sz w:val="21"/>
        </w:rPr>
        <w:t>review</w:t>
      </w:r>
      <w:r>
        <w:rPr>
          <w:spacing w:val="-5"/>
          <w:sz w:val="21"/>
        </w:rPr>
        <w:t> </w:t>
      </w:r>
      <w:r>
        <w:rPr>
          <w:sz w:val="21"/>
        </w:rPr>
        <w:t>will include examination of course syllabi, tests and other available materials. If the review of these materials indicates that there are significant problems in teaching, then classroom visits by one or more members of the Faculty Development Committee will be arranged.</w:t>
      </w:r>
    </w:p>
    <w:p>
      <w:pPr>
        <w:pStyle w:val="ListParagraph"/>
        <w:numPr>
          <w:ilvl w:val="2"/>
          <w:numId w:val="1"/>
        </w:numPr>
        <w:tabs>
          <w:tab w:pos="1080" w:val="left" w:leader="none"/>
        </w:tabs>
        <w:spacing w:line="240" w:lineRule="exact" w:before="0" w:after="0"/>
        <w:ind w:left="1080" w:right="0" w:hanging="360"/>
        <w:jc w:val="left"/>
        <w:rPr>
          <w:sz w:val="21"/>
        </w:rPr>
      </w:pPr>
      <w:r>
        <w:rPr>
          <w:sz w:val="21"/>
        </w:rPr>
        <w:t>Anthropology</w:t>
      </w:r>
      <w:r>
        <w:rPr>
          <w:spacing w:val="-12"/>
          <w:sz w:val="21"/>
        </w:rPr>
        <w:t> </w:t>
      </w:r>
      <w:r>
        <w:rPr>
          <w:sz w:val="21"/>
        </w:rPr>
        <w:t>Curriculum</w:t>
      </w:r>
      <w:r>
        <w:rPr>
          <w:spacing w:val="-11"/>
          <w:sz w:val="21"/>
        </w:rPr>
        <w:t> </w:t>
      </w:r>
      <w:r>
        <w:rPr>
          <w:spacing w:val="-2"/>
          <w:sz w:val="21"/>
        </w:rPr>
        <w:t>Committee</w:t>
      </w:r>
    </w:p>
    <w:p>
      <w:pPr>
        <w:pStyle w:val="ListParagraph"/>
        <w:numPr>
          <w:ilvl w:val="3"/>
          <w:numId w:val="1"/>
        </w:numPr>
        <w:tabs>
          <w:tab w:pos="1800" w:val="left" w:leader="none"/>
        </w:tabs>
        <w:spacing w:line="240" w:lineRule="auto" w:before="37" w:after="0"/>
        <w:ind w:left="1800" w:right="0" w:hanging="360"/>
        <w:jc w:val="left"/>
        <w:rPr>
          <w:sz w:val="21"/>
        </w:rPr>
      </w:pPr>
      <w:r>
        <w:rPr>
          <w:spacing w:val="-2"/>
          <w:sz w:val="21"/>
        </w:rPr>
        <w:t>Membership</w:t>
      </w:r>
    </w:p>
    <w:p>
      <w:pPr>
        <w:pStyle w:val="BodyText"/>
        <w:spacing w:before="74"/>
      </w:pPr>
    </w:p>
    <w:p>
      <w:pPr>
        <w:pStyle w:val="BodyText"/>
        <w:spacing w:line="276" w:lineRule="auto"/>
        <w:ind w:left="1800" w:right="220"/>
      </w:pPr>
      <w:r>
        <w:rPr/>
        <w:t>The</w:t>
      </w:r>
      <w:r>
        <w:rPr>
          <w:spacing w:val="-5"/>
        </w:rPr>
        <w:t> </w:t>
      </w:r>
      <w:r>
        <w:rPr/>
        <w:t>Anthropology</w:t>
      </w:r>
      <w:r>
        <w:rPr>
          <w:spacing w:val="-7"/>
        </w:rPr>
        <w:t> </w:t>
      </w:r>
      <w:r>
        <w:rPr/>
        <w:t>Curriculum</w:t>
      </w:r>
      <w:r>
        <w:rPr>
          <w:spacing w:val="-7"/>
        </w:rPr>
        <w:t> </w:t>
      </w:r>
      <w:r>
        <w:rPr/>
        <w:t>Committee</w:t>
      </w:r>
      <w:r>
        <w:rPr>
          <w:spacing w:val="-3"/>
        </w:rPr>
        <w:t> </w:t>
      </w:r>
      <w:r>
        <w:rPr/>
        <w:t>shall</w:t>
      </w:r>
      <w:r>
        <w:rPr>
          <w:spacing w:val="-4"/>
        </w:rPr>
        <w:t> </w:t>
      </w:r>
      <w:r>
        <w:rPr/>
        <w:t>be</w:t>
      </w:r>
      <w:r>
        <w:rPr>
          <w:spacing w:val="-3"/>
        </w:rPr>
        <w:t> </w:t>
      </w:r>
      <w:r>
        <w:rPr/>
        <w:t>composed</w:t>
      </w:r>
      <w:r>
        <w:rPr>
          <w:spacing w:val="-1"/>
        </w:rPr>
        <w:t> </w:t>
      </w:r>
      <w:r>
        <w:rPr/>
        <w:t>of</w:t>
      </w:r>
      <w:r>
        <w:rPr>
          <w:spacing w:val="-4"/>
        </w:rPr>
        <w:t> </w:t>
      </w:r>
      <w:r>
        <w:rPr/>
        <w:t>all</w:t>
      </w:r>
      <w:r>
        <w:rPr>
          <w:spacing w:val="-4"/>
        </w:rPr>
        <w:t> </w:t>
      </w:r>
      <w:r>
        <w:rPr/>
        <w:t>Anthropology faculty. A committee chair shall be elected annually by the members.</w:t>
      </w:r>
    </w:p>
    <w:p>
      <w:pPr>
        <w:pStyle w:val="BodyText"/>
        <w:spacing w:before="38"/>
      </w:pPr>
    </w:p>
    <w:p>
      <w:pPr>
        <w:pStyle w:val="ListParagraph"/>
        <w:numPr>
          <w:ilvl w:val="3"/>
          <w:numId w:val="1"/>
        </w:numPr>
        <w:tabs>
          <w:tab w:pos="1800" w:val="left" w:leader="none"/>
        </w:tabs>
        <w:spacing w:line="240" w:lineRule="auto" w:before="1" w:after="0"/>
        <w:ind w:left="1800" w:right="0" w:hanging="360"/>
        <w:jc w:val="left"/>
        <w:rPr>
          <w:sz w:val="21"/>
        </w:rPr>
      </w:pPr>
      <w:r>
        <w:rPr>
          <w:spacing w:val="-2"/>
          <w:sz w:val="21"/>
        </w:rPr>
        <w:t>Duties</w:t>
      </w:r>
    </w:p>
    <w:p>
      <w:pPr>
        <w:pStyle w:val="BodyText"/>
        <w:spacing w:before="73"/>
      </w:pPr>
    </w:p>
    <w:p>
      <w:pPr>
        <w:pStyle w:val="BodyText"/>
        <w:spacing w:line="276" w:lineRule="auto"/>
        <w:ind w:left="1800"/>
      </w:pPr>
      <w:r>
        <w:rPr/>
        <w:t>The</w:t>
      </w:r>
      <w:r>
        <w:rPr>
          <w:spacing w:val="-5"/>
        </w:rPr>
        <w:t> </w:t>
      </w:r>
      <w:r>
        <w:rPr/>
        <w:t>committee</w:t>
      </w:r>
      <w:r>
        <w:rPr>
          <w:spacing w:val="-5"/>
        </w:rPr>
        <w:t> </w:t>
      </w:r>
      <w:r>
        <w:rPr/>
        <w:t>makes</w:t>
      </w:r>
      <w:r>
        <w:rPr>
          <w:spacing w:val="-6"/>
        </w:rPr>
        <w:t> </w:t>
      </w:r>
      <w:r>
        <w:rPr/>
        <w:t>recommendations</w:t>
      </w:r>
      <w:r>
        <w:rPr>
          <w:spacing w:val="-5"/>
        </w:rPr>
        <w:t> </w:t>
      </w:r>
      <w:r>
        <w:rPr/>
        <w:t>concerning</w:t>
      </w:r>
      <w:r>
        <w:rPr>
          <w:spacing w:val="-5"/>
        </w:rPr>
        <w:t> </w:t>
      </w:r>
      <w:r>
        <w:rPr/>
        <w:t>curricular</w:t>
      </w:r>
      <w:r>
        <w:rPr>
          <w:spacing w:val="-6"/>
        </w:rPr>
        <w:t> </w:t>
      </w:r>
      <w:r>
        <w:rPr/>
        <w:t>issues,</w:t>
      </w:r>
      <w:r>
        <w:rPr>
          <w:spacing w:val="-5"/>
        </w:rPr>
        <w:t> </w:t>
      </w:r>
      <w:r>
        <w:rPr/>
        <w:t>including scheduling, new courses, and program revisions</w:t>
      </w:r>
    </w:p>
    <w:p>
      <w:pPr>
        <w:pStyle w:val="BodyText"/>
        <w:spacing w:before="41"/>
      </w:pPr>
    </w:p>
    <w:p>
      <w:pPr>
        <w:pStyle w:val="ListParagraph"/>
        <w:numPr>
          <w:ilvl w:val="2"/>
          <w:numId w:val="1"/>
        </w:numPr>
        <w:tabs>
          <w:tab w:pos="1080" w:val="left" w:leader="none"/>
        </w:tabs>
        <w:spacing w:line="240" w:lineRule="auto" w:before="0" w:after="0"/>
        <w:ind w:left="1080" w:right="0" w:hanging="360"/>
        <w:jc w:val="left"/>
        <w:rPr>
          <w:sz w:val="21"/>
        </w:rPr>
      </w:pPr>
      <w:r>
        <w:rPr>
          <w:sz w:val="21"/>
        </w:rPr>
        <w:t>Sociology</w:t>
      </w:r>
      <w:r>
        <w:rPr>
          <w:spacing w:val="-10"/>
          <w:sz w:val="21"/>
        </w:rPr>
        <w:t> </w:t>
      </w:r>
      <w:r>
        <w:rPr>
          <w:sz w:val="21"/>
        </w:rPr>
        <w:t>Curriculum</w:t>
      </w:r>
      <w:r>
        <w:rPr>
          <w:spacing w:val="-9"/>
          <w:sz w:val="21"/>
        </w:rPr>
        <w:t> </w:t>
      </w:r>
      <w:r>
        <w:rPr>
          <w:spacing w:val="-2"/>
          <w:sz w:val="21"/>
        </w:rPr>
        <w:t>Committee</w:t>
      </w:r>
    </w:p>
    <w:p>
      <w:pPr>
        <w:pStyle w:val="ListParagraph"/>
        <w:numPr>
          <w:ilvl w:val="3"/>
          <w:numId w:val="1"/>
        </w:numPr>
        <w:tabs>
          <w:tab w:pos="1800" w:val="left" w:leader="none"/>
        </w:tabs>
        <w:spacing w:line="240" w:lineRule="auto" w:before="35" w:after="0"/>
        <w:ind w:left="1800" w:right="0" w:hanging="360"/>
        <w:jc w:val="left"/>
        <w:rPr>
          <w:sz w:val="21"/>
        </w:rPr>
      </w:pPr>
      <w:r>
        <w:rPr>
          <w:spacing w:val="-2"/>
          <w:sz w:val="21"/>
        </w:rPr>
        <w:t>Membership</w:t>
      </w:r>
    </w:p>
    <w:p>
      <w:pPr>
        <w:pStyle w:val="ListParagraph"/>
        <w:spacing w:after="0" w:line="240" w:lineRule="auto"/>
        <w:jc w:val="left"/>
        <w:rPr>
          <w:sz w:val="21"/>
        </w:rPr>
        <w:sectPr>
          <w:pgSz w:w="12240" w:h="15840"/>
          <w:pgMar w:top="1360" w:bottom="280" w:left="1440" w:right="1440"/>
        </w:sectPr>
      </w:pPr>
    </w:p>
    <w:p>
      <w:pPr>
        <w:pStyle w:val="BodyText"/>
        <w:spacing w:line="276" w:lineRule="auto" w:before="73"/>
        <w:ind w:left="1800" w:right="45"/>
      </w:pPr>
      <w:r>
        <w:rPr/>
        <w:t>The Sociology Curriculum Committee shall be composed of three members of the Sociology</w:t>
      </w:r>
      <w:r>
        <w:rPr>
          <w:spacing w:val="-7"/>
        </w:rPr>
        <w:t> </w:t>
      </w:r>
      <w:r>
        <w:rPr/>
        <w:t>faculty,</w:t>
      </w:r>
      <w:r>
        <w:rPr>
          <w:spacing w:val="-2"/>
        </w:rPr>
        <w:t> </w:t>
      </w:r>
      <w:r>
        <w:rPr/>
        <w:t>each</w:t>
      </w:r>
      <w:r>
        <w:rPr>
          <w:spacing w:val="-2"/>
        </w:rPr>
        <w:t> </w:t>
      </w:r>
      <w:r>
        <w:rPr/>
        <w:t>of</w:t>
      </w:r>
      <w:r>
        <w:rPr>
          <w:spacing w:val="-3"/>
        </w:rPr>
        <w:t> </w:t>
      </w:r>
      <w:r>
        <w:rPr/>
        <w:t>whom</w:t>
      </w:r>
      <w:r>
        <w:rPr>
          <w:spacing w:val="-6"/>
        </w:rPr>
        <w:t> </w:t>
      </w:r>
      <w:r>
        <w:rPr/>
        <w:t>serve</w:t>
      </w:r>
      <w:r>
        <w:rPr>
          <w:spacing w:val="-2"/>
        </w:rPr>
        <w:t> </w:t>
      </w:r>
      <w:r>
        <w:rPr/>
        <w:t>two years,</w:t>
      </w:r>
      <w:r>
        <w:rPr>
          <w:spacing w:val="-2"/>
        </w:rPr>
        <w:t> </w:t>
      </w:r>
      <w:r>
        <w:rPr/>
        <w:t>with</w:t>
      </w:r>
      <w:r>
        <w:rPr>
          <w:spacing w:val="-2"/>
        </w:rPr>
        <w:t> </w:t>
      </w:r>
      <w:r>
        <w:rPr/>
        <w:t>one</w:t>
      </w:r>
      <w:r>
        <w:rPr>
          <w:spacing w:val="-2"/>
        </w:rPr>
        <w:t> </w:t>
      </w:r>
      <w:r>
        <w:rPr/>
        <w:t>member</w:t>
      </w:r>
      <w:r>
        <w:rPr>
          <w:spacing w:val="-3"/>
        </w:rPr>
        <w:t> </w:t>
      </w:r>
      <w:r>
        <w:rPr/>
        <w:t>serving</w:t>
      </w:r>
      <w:r>
        <w:rPr>
          <w:spacing w:val="-2"/>
        </w:rPr>
        <w:t> </w:t>
      </w:r>
      <w:r>
        <w:rPr/>
        <w:t>with</w:t>
      </w:r>
      <w:r>
        <w:rPr>
          <w:spacing w:val="-2"/>
        </w:rPr>
        <w:t> </w:t>
      </w:r>
      <w:r>
        <w:rPr/>
        <w:t>a</w:t>
      </w:r>
      <w:r>
        <w:rPr>
          <w:spacing w:val="-2"/>
        </w:rPr>
        <w:t> </w:t>
      </w:r>
      <w:r>
        <w:rPr/>
        <w:t>term that expires in a year different from the other two. A committee chair will be elected annually by the committee members. Committee members are elected at the last scheduled faculty meeting of the academic year.</w:t>
      </w:r>
    </w:p>
    <w:p>
      <w:pPr>
        <w:pStyle w:val="BodyText"/>
        <w:spacing w:before="38"/>
      </w:pPr>
    </w:p>
    <w:p>
      <w:pPr>
        <w:pStyle w:val="ListParagraph"/>
        <w:numPr>
          <w:ilvl w:val="3"/>
          <w:numId w:val="1"/>
        </w:numPr>
        <w:tabs>
          <w:tab w:pos="1800" w:val="left" w:leader="none"/>
        </w:tabs>
        <w:spacing w:line="240" w:lineRule="auto" w:before="1" w:after="0"/>
        <w:ind w:left="1800" w:right="0" w:hanging="360"/>
        <w:jc w:val="left"/>
        <w:rPr>
          <w:sz w:val="21"/>
        </w:rPr>
      </w:pPr>
      <w:r>
        <w:rPr>
          <w:spacing w:val="-2"/>
          <w:sz w:val="21"/>
        </w:rPr>
        <w:t>Duties</w:t>
      </w:r>
    </w:p>
    <w:p>
      <w:pPr>
        <w:pStyle w:val="BodyText"/>
        <w:spacing w:before="76"/>
      </w:pPr>
    </w:p>
    <w:p>
      <w:pPr>
        <w:pStyle w:val="BodyText"/>
        <w:spacing w:line="273" w:lineRule="auto"/>
        <w:ind w:left="1800"/>
      </w:pPr>
      <w:r>
        <w:rPr/>
        <w:t>The</w:t>
      </w:r>
      <w:r>
        <w:rPr>
          <w:spacing w:val="-5"/>
        </w:rPr>
        <w:t> </w:t>
      </w:r>
      <w:r>
        <w:rPr/>
        <w:t>committee</w:t>
      </w:r>
      <w:r>
        <w:rPr>
          <w:spacing w:val="-5"/>
        </w:rPr>
        <w:t> </w:t>
      </w:r>
      <w:r>
        <w:rPr/>
        <w:t>makes</w:t>
      </w:r>
      <w:r>
        <w:rPr>
          <w:spacing w:val="-6"/>
        </w:rPr>
        <w:t> </w:t>
      </w:r>
      <w:r>
        <w:rPr/>
        <w:t>recommendations</w:t>
      </w:r>
      <w:r>
        <w:rPr>
          <w:spacing w:val="-5"/>
        </w:rPr>
        <w:t> </w:t>
      </w:r>
      <w:r>
        <w:rPr/>
        <w:t>concerning</w:t>
      </w:r>
      <w:r>
        <w:rPr>
          <w:spacing w:val="-5"/>
        </w:rPr>
        <w:t> </w:t>
      </w:r>
      <w:r>
        <w:rPr/>
        <w:t>curricular</w:t>
      </w:r>
      <w:r>
        <w:rPr>
          <w:spacing w:val="-6"/>
        </w:rPr>
        <w:t> </w:t>
      </w:r>
      <w:r>
        <w:rPr/>
        <w:t>issues,</w:t>
      </w:r>
      <w:r>
        <w:rPr>
          <w:spacing w:val="-5"/>
        </w:rPr>
        <w:t> </w:t>
      </w:r>
      <w:r>
        <w:rPr/>
        <w:t>including scheduling, new and revised courses, and program revisions.</w:t>
      </w:r>
    </w:p>
    <w:p>
      <w:pPr>
        <w:pStyle w:val="BodyText"/>
        <w:spacing w:before="43"/>
      </w:pPr>
    </w:p>
    <w:p>
      <w:pPr>
        <w:pStyle w:val="ListParagraph"/>
        <w:numPr>
          <w:ilvl w:val="2"/>
          <w:numId w:val="1"/>
        </w:numPr>
        <w:tabs>
          <w:tab w:pos="1080" w:val="left" w:leader="none"/>
        </w:tabs>
        <w:spacing w:line="240" w:lineRule="auto" w:before="0" w:after="0"/>
        <w:ind w:left="1080" w:right="0" w:hanging="360"/>
        <w:jc w:val="left"/>
        <w:rPr>
          <w:sz w:val="21"/>
        </w:rPr>
      </w:pPr>
      <w:r>
        <w:rPr>
          <w:sz w:val="21"/>
        </w:rPr>
        <w:t>Student</w:t>
      </w:r>
      <w:r>
        <w:rPr>
          <w:spacing w:val="-7"/>
          <w:sz w:val="21"/>
        </w:rPr>
        <w:t> </w:t>
      </w:r>
      <w:r>
        <w:rPr>
          <w:sz w:val="21"/>
        </w:rPr>
        <w:t>Affairs</w:t>
      </w:r>
      <w:r>
        <w:rPr>
          <w:spacing w:val="-3"/>
          <w:sz w:val="21"/>
        </w:rPr>
        <w:t> </w:t>
      </w:r>
      <w:r>
        <w:rPr>
          <w:spacing w:val="-2"/>
          <w:sz w:val="21"/>
        </w:rPr>
        <w:t>Committee</w:t>
      </w:r>
    </w:p>
    <w:p>
      <w:pPr>
        <w:pStyle w:val="ListParagraph"/>
        <w:numPr>
          <w:ilvl w:val="3"/>
          <w:numId w:val="1"/>
        </w:numPr>
        <w:tabs>
          <w:tab w:pos="1800" w:val="left" w:leader="none"/>
        </w:tabs>
        <w:spacing w:line="276" w:lineRule="auto" w:before="35" w:after="0"/>
        <w:ind w:left="1800" w:right="437" w:hanging="360"/>
        <w:jc w:val="left"/>
        <w:rPr>
          <w:sz w:val="21"/>
        </w:rPr>
      </w:pPr>
      <w:r>
        <w:rPr>
          <w:sz w:val="21"/>
        </w:rPr>
        <w:t>Membership Student Affairs Committee is composed of one Sociologist and one Anthropologist,</w:t>
      </w:r>
      <w:r>
        <w:rPr>
          <w:spacing w:val="-3"/>
          <w:sz w:val="21"/>
        </w:rPr>
        <w:t> </w:t>
      </w:r>
      <w:r>
        <w:rPr>
          <w:sz w:val="21"/>
        </w:rPr>
        <w:t>who</w:t>
      </w:r>
      <w:r>
        <w:rPr>
          <w:spacing w:val="-3"/>
          <w:sz w:val="21"/>
        </w:rPr>
        <w:t> </w:t>
      </w:r>
      <w:r>
        <w:rPr>
          <w:sz w:val="21"/>
        </w:rPr>
        <w:t>are</w:t>
      </w:r>
      <w:r>
        <w:rPr>
          <w:spacing w:val="-3"/>
          <w:sz w:val="21"/>
        </w:rPr>
        <w:t> </w:t>
      </w:r>
      <w:r>
        <w:rPr>
          <w:sz w:val="21"/>
        </w:rPr>
        <w:t>elected</w:t>
      </w:r>
      <w:r>
        <w:rPr>
          <w:spacing w:val="-3"/>
          <w:sz w:val="21"/>
        </w:rPr>
        <w:t> </w:t>
      </w:r>
      <w:r>
        <w:rPr>
          <w:sz w:val="21"/>
        </w:rPr>
        <w:t>annually</w:t>
      </w:r>
      <w:r>
        <w:rPr>
          <w:spacing w:val="-8"/>
          <w:sz w:val="21"/>
        </w:rPr>
        <w:t> </w:t>
      </w:r>
      <w:r>
        <w:rPr>
          <w:sz w:val="21"/>
        </w:rPr>
        <w:t>at</w:t>
      </w:r>
      <w:r>
        <w:rPr>
          <w:spacing w:val="-4"/>
          <w:sz w:val="21"/>
        </w:rPr>
        <w:t> </w:t>
      </w:r>
      <w:r>
        <w:rPr>
          <w:sz w:val="21"/>
        </w:rPr>
        <w:t>the</w:t>
      </w:r>
      <w:r>
        <w:rPr>
          <w:spacing w:val="-3"/>
          <w:sz w:val="21"/>
        </w:rPr>
        <w:t> </w:t>
      </w:r>
      <w:r>
        <w:rPr>
          <w:sz w:val="21"/>
        </w:rPr>
        <w:t>last</w:t>
      </w:r>
      <w:r>
        <w:rPr>
          <w:spacing w:val="-4"/>
          <w:sz w:val="21"/>
        </w:rPr>
        <w:t> </w:t>
      </w:r>
      <w:r>
        <w:rPr>
          <w:sz w:val="21"/>
        </w:rPr>
        <w:t>scheduled</w:t>
      </w:r>
      <w:r>
        <w:rPr>
          <w:spacing w:val="-3"/>
          <w:sz w:val="21"/>
        </w:rPr>
        <w:t> </w:t>
      </w:r>
      <w:r>
        <w:rPr>
          <w:sz w:val="21"/>
        </w:rPr>
        <w:t>faculty</w:t>
      </w:r>
      <w:r>
        <w:rPr>
          <w:spacing w:val="-6"/>
          <w:sz w:val="21"/>
        </w:rPr>
        <w:t> </w:t>
      </w:r>
      <w:r>
        <w:rPr>
          <w:sz w:val="21"/>
        </w:rPr>
        <w:t>meeting</w:t>
      </w:r>
      <w:r>
        <w:rPr>
          <w:spacing w:val="-3"/>
          <w:sz w:val="21"/>
        </w:rPr>
        <w:t> </w:t>
      </w:r>
      <w:r>
        <w:rPr>
          <w:sz w:val="21"/>
        </w:rPr>
        <w:t>of</w:t>
      </w:r>
      <w:r>
        <w:rPr>
          <w:spacing w:val="-4"/>
          <w:sz w:val="21"/>
        </w:rPr>
        <w:t> </w:t>
      </w:r>
      <w:r>
        <w:rPr>
          <w:sz w:val="21"/>
        </w:rPr>
        <w:t>the academic year.</w:t>
      </w:r>
    </w:p>
    <w:p>
      <w:pPr>
        <w:pStyle w:val="ListParagraph"/>
        <w:numPr>
          <w:ilvl w:val="3"/>
          <w:numId w:val="1"/>
        </w:numPr>
        <w:tabs>
          <w:tab w:pos="1800" w:val="left" w:leader="none"/>
        </w:tabs>
        <w:spacing w:line="240" w:lineRule="auto" w:before="2" w:after="0"/>
        <w:ind w:left="1800" w:right="0" w:hanging="360"/>
        <w:jc w:val="left"/>
        <w:rPr>
          <w:sz w:val="21"/>
        </w:rPr>
      </w:pPr>
      <w:r>
        <w:rPr>
          <w:spacing w:val="-2"/>
          <w:sz w:val="21"/>
        </w:rPr>
        <w:t>Duties</w:t>
      </w:r>
    </w:p>
    <w:p>
      <w:pPr>
        <w:pStyle w:val="BodyText"/>
        <w:spacing w:before="74"/>
      </w:pPr>
    </w:p>
    <w:p>
      <w:pPr>
        <w:pStyle w:val="BodyText"/>
        <w:spacing w:line="276" w:lineRule="auto"/>
        <w:ind w:left="1080" w:right="45"/>
      </w:pPr>
      <w:r>
        <w:rPr/>
        <w:t>The Student Affairs Committee makes recommendations concerning the distribution of scholarship funds and the naming of alumni who may be honored by departmental awards, collects</w:t>
      </w:r>
      <w:r>
        <w:rPr>
          <w:spacing w:val="-3"/>
        </w:rPr>
        <w:t> </w:t>
      </w:r>
      <w:r>
        <w:rPr/>
        <w:t>information</w:t>
      </w:r>
      <w:r>
        <w:rPr>
          <w:spacing w:val="-3"/>
        </w:rPr>
        <w:t> </w:t>
      </w:r>
      <w:r>
        <w:rPr/>
        <w:t>to</w:t>
      </w:r>
      <w:r>
        <w:rPr>
          <w:spacing w:val="-3"/>
        </w:rPr>
        <w:t> </w:t>
      </w:r>
      <w:r>
        <w:rPr/>
        <w:t>be</w:t>
      </w:r>
      <w:r>
        <w:rPr>
          <w:spacing w:val="-3"/>
        </w:rPr>
        <w:t> </w:t>
      </w:r>
      <w:r>
        <w:rPr/>
        <w:t>disseminated</w:t>
      </w:r>
      <w:r>
        <w:rPr>
          <w:spacing w:val="-3"/>
        </w:rPr>
        <w:t> </w:t>
      </w:r>
      <w:r>
        <w:rPr/>
        <w:t>in</w:t>
      </w:r>
      <w:r>
        <w:rPr>
          <w:spacing w:val="-3"/>
        </w:rPr>
        <w:t> </w:t>
      </w:r>
      <w:r>
        <w:rPr/>
        <w:t>the</w:t>
      </w:r>
      <w:r>
        <w:rPr>
          <w:spacing w:val="-3"/>
        </w:rPr>
        <w:t> </w:t>
      </w:r>
      <w:r>
        <w:rPr/>
        <w:t>department</w:t>
      </w:r>
      <w:r>
        <w:rPr>
          <w:spacing w:val="-2"/>
        </w:rPr>
        <w:t> </w:t>
      </w:r>
      <w:r>
        <w:rPr/>
        <w:t>newsletter,</w:t>
      </w:r>
      <w:r>
        <w:rPr>
          <w:spacing w:val="-3"/>
        </w:rPr>
        <w:t> </w:t>
      </w:r>
      <w:r>
        <w:rPr/>
        <w:t>and</w:t>
      </w:r>
      <w:r>
        <w:rPr>
          <w:spacing w:val="-3"/>
        </w:rPr>
        <w:t> </w:t>
      </w:r>
      <w:r>
        <w:rPr/>
        <w:t>hears</w:t>
      </w:r>
      <w:r>
        <w:rPr>
          <w:spacing w:val="-3"/>
        </w:rPr>
        <w:t> </w:t>
      </w:r>
      <w:r>
        <w:rPr/>
        <w:t>student</w:t>
      </w:r>
      <w:r>
        <w:rPr>
          <w:spacing w:val="-7"/>
        </w:rPr>
        <w:t> </w:t>
      </w:r>
      <w:r>
        <w:rPr/>
        <w:t>petitions.</w:t>
      </w:r>
    </w:p>
    <w:p>
      <w:pPr>
        <w:pStyle w:val="BodyText"/>
        <w:spacing w:before="39"/>
      </w:pPr>
    </w:p>
    <w:p>
      <w:pPr>
        <w:pStyle w:val="ListParagraph"/>
        <w:numPr>
          <w:ilvl w:val="2"/>
          <w:numId w:val="1"/>
        </w:numPr>
        <w:tabs>
          <w:tab w:pos="1080" w:val="left" w:leader="none"/>
        </w:tabs>
        <w:spacing w:line="240" w:lineRule="auto" w:before="0" w:after="0"/>
        <w:ind w:left="1080" w:right="0" w:hanging="360"/>
        <w:jc w:val="left"/>
        <w:rPr>
          <w:sz w:val="21"/>
        </w:rPr>
      </w:pPr>
      <w:r>
        <w:rPr>
          <w:sz w:val="21"/>
        </w:rPr>
        <w:t>Search</w:t>
      </w:r>
      <w:r>
        <w:rPr>
          <w:spacing w:val="-6"/>
          <w:sz w:val="21"/>
        </w:rPr>
        <w:t> </w:t>
      </w:r>
      <w:r>
        <w:rPr>
          <w:spacing w:val="-2"/>
          <w:sz w:val="21"/>
        </w:rPr>
        <w:t>Committee</w:t>
      </w:r>
    </w:p>
    <w:p>
      <w:pPr>
        <w:pStyle w:val="ListParagraph"/>
        <w:numPr>
          <w:ilvl w:val="3"/>
          <w:numId w:val="1"/>
        </w:numPr>
        <w:tabs>
          <w:tab w:pos="1800" w:val="left" w:leader="none"/>
        </w:tabs>
        <w:spacing w:line="240" w:lineRule="auto" w:before="35" w:after="0"/>
        <w:ind w:left="1800" w:right="0" w:hanging="360"/>
        <w:jc w:val="left"/>
        <w:rPr>
          <w:sz w:val="21"/>
        </w:rPr>
      </w:pPr>
      <w:r>
        <w:rPr>
          <w:spacing w:val="-2"/>
          <w:sz w:val="21"/>
        </w:rPr>
        <w:t>Membership</w:t>
      </w:r>
    </w:p>
    <w:p>
      <w:pPr>
        <w:pStyle w:val="BodyText"/>
        <w:spacing w:before="76"/>
      </w:pPr>
    </w:p>
    <w:p>
      <w:pPr>
        <w:pStyle w:val="BodyText"/>
        <w:spacing w:line="276" w:lineRule="auto"/>
        <w:ind w:left="1800" w:right="220"/>
      </w:pPr>
      <w:r>
        <w:rPr/>
        <w:t>A Search Committee is formed when an opening in the faculty ranks exists. It will include</w:t>
      </w:r>
      <w:r>
        <w:rPr>
          <w:spacing w:val="-3"/>
        </w:rPr>
        <w:t> </w:t>
      </w:r>
      <w:r>
        <w:rPr/>
        <w:t>at</w:t>
      </w:r>
      <w:r>
        <w:rPr>
          <w:spacing w:val="-5"/>
        </w:rPr>
        <w:t> </w:t>
      </w:r>
      <w:r>
        <w:rPr/>
        <w:t>least</w:t>
      </w:r>
      <w:r>
        <w:rPr>
          <w:spacing w:val="-4"/>
        </w:rPr>
        <w:t> </w:t>
      </w:r>
      <w:r>
        <w:rPr/>
        <w:t>three</w:t>
      </w:r>
      <w:r>
        <w:rPr>
          <w:spacing w:val="-3"/>
        </w:rPr>
        <w:t> </w:t>
      </w:r>
      <w:r>
        <w:rPr/>
        <w:t>bargaining-unit</w:t>
      </w:r>
      <w:r>
        <w:rPr>
          <w:spacing w:val="-2"/>
        </w:rPr>
        <w:t> </w:t>
      </w:r>
      <w:r>
        <w:rPr/>
        <w:t>members</w:t>
      </w:r>
      <w:r>
        <w:rPr>
          <w:spacing w:val="-3"/>
        </w:rPr>
        <w:t> </w:t>
      </w:r>
      <w:r>
        <w:rPr/>
        <w:t>who</w:t>
      </w:r>
      <w:r>
        <w:rPr>
          <w:spacing w:val="-3"/>
        </w:rPr>
        <w:t> </w:t>
      </w:r>
      <w:r>
        <w:rPr/>
        <w:t>are</w:t>
      </w:r>
      <w:r>
        <w:rPr>
          <w:spacing w:val="-3"/>
        </w:rPr>
        <w:t> </w:t>
      </w:r>
      <w:r>
        <w:rPr/>
        <w:t>elected</w:t>
      </w:r>
      <w:r>
        <w:rPr>
          <w:spacing w:val="-3"/>
        </w:rPr>
        <w:t> </w:t>
      </w:r>
      <w:r>
        <w:rPr/>
        <w:t>at</w:t>
      </w:r>
      <w:r>
        <w:rPr>
          <w:spacing w:val="-5"/>
        </w:rPr>
        <w:t> </w:t>
      </w:r>
      <w:r>
        <w:rPr/>
        <w:t>a</w:t>
      </w:r>
      <w:r>
        <w:rPr>
          <w:spacing w:val="-3"/>
        </w:rPr>
        <w:t> </w:t>
      </w:r>
      <w:r>
        <w:rPr/>
        <w:t>department</w:t>
      </w:r>
      <w:r>
        <w:rPr>
          <w:spacing w:val="-4"/>
        </w:rPr>
        <w:t> </w:t>
      </w:r>
      <w:r>
        <w:rPr/>
        <w:t>faculty meeting. For an Anthropology opening, at least two Anthropologists will be asked to serve. For a Sociology opening, at least two Sociologists will be asked to serve.</w:t>
      </w:r>
    </w:p>
    <w:p>
      <w:pPr>
        <w:pStyle w:val="BodyText"/>
        <w:spacing w:before="37"/>
      </w:pPr>
    </w:p>
    <w:p>
      <w:pPr>
        <w:pStyle w:val="ListParagraph"/>
        <w:numPr>
          <w:ilvl w:val="3"/>
          <w:numId w:val="1"/>
        </w:numPr>
        <w:tabs>
          <w:tab w:pos="1800" w:val="left" w:leader="none"/>
        </w:tabs>
        <w:spacing w:line="240" w:lineRule="auto" w:before="1" w:after="0"/>
        <w:ind w:left="1800" w:right="0" w:hanging="360"/>
        <w:jc w:val="left"/>
        <w:rPr>
          <w:sz w:val="21"/>
        </w:rPr>
      </w:pPr>
      <w:r>
        <w:rPr>
          <w:spacing w:val="-2"/>
          <w:sz w:val="21"/>
        </w:rPr>
        <w:t>Duties</w:t>
      </w:r>
    </w:p>
    <w:p>
      <w:pPr>
        <w:pStyle w:val="BodyText"/>
        <w:spacing w:before="76"/>
      </w:pPr>
    </w:p>
    <w:p>
      <w:pPr>
        <w:pStyle w:val="BodyText"/>
        <w:spacing w:line="276" w:lineRule="auto"/>
        <w:ind w:left="1800" w:right="45"/>
      </w:pPr>
      <w:r>
        <w:rPr/>
        <w:t>The</w:t>
      </w:r>
      <w:r>
        <w:rPr>
          <w:spacing w:val="-3"/>
        </w:rPr>
        <w:t> </w:t>
      </w:r>
      <w:r>
        <w:rPr/>
        <w:t>Search</w:t>
      </w:r>
      <w:r>
        <w:rPr>
          <w:spacing w:val="-6"/>
        </w:rPr>
        <w:t> </w:t>
      </w:r>
      <w:r>
        <w:rPr/>
        <w:t>Committee</w:t>
      </w:r>
      <w:r>
        <w:rPr>
          <w:spacing w:val="-3"/>
        </w:rPr>
        <w:t> </w:t>
      </w:r>
      <w:r>
        <w:rPr/>
        <w:t>recommends</w:t>
      </w:r>
      <w:r>
        <w:rPr>
          <w:spacing w:val="-4"/>
        </w:rPr>
        <w:t> </w:t>
      </w:r>
      <w:r>
        <w:rPr/>
        <w:t>a</w:t>
      </w:r>
      <w:r>
        <w:rPr>
          <w:spacing w:val="-3"/>
        </w:rPr>
        <w:t> </w:t>
      </w:r>
      <w:r>
        <w:rPr/>
        <w:t>position</w:t>
      </w:r>
      <w:r>
        <w:rPr>
          <w:spacing w:val="-3"/>
        </w:rPr>
        <w:t> </w:t>
      </w:r>
      <w:r>
        <w:rPr/>
        <w:t>description</w:t>
      </w:r>
      <w:r>
        <w:rPr>
          <w:spacing w:val="-3"/>
        </w:rPr>
        <w:t> </w:t>
      </w:r>
      <w:r>
        <w:rPr/>
        <w:t>to</w:t>
      </w:r>
      <w:r>
        <w:rPr>
          <w:spacing w:val="-3"/>
        </w:rPr>
        <w:t> </w:t>
      </w:r>
      <w:r>
        <w:rPr/>
        <w:t>the</w:t>
      </w:r>
      <w:r>
        <w:rPr>
          <w:spacing w:val="-6"/>
        </w:rPr>
        <w:t> </w:t>
      </w:r>
      <w:r>
        <w:rPr/>
        <w:t>Chair</w:t>
      </w:r>
      <w:r>
        <w:rPr>
          <w:spacing w:val="-4"/>
        </w:rPr>
        <w:t> </w:t>
      </w:r>
      <w:r>
        <w:rPr/>
        <w:t>and</w:t>
      </w:r>
      <w:r>
        <w:rPr>
          <w:spacing w:val="-3"/>
        </w:rPr>
        <w:t> </w:t>
      </w:r>
      <w:r>
        <w:rPr/>
        <w:t>it</w:t>
      </w:r>
      <w:r>
        <w:rPr>
          <w:spacing w:val="-4"/>
        </w:rPr>
        <w:t> </w:t>
      </w:r>
      <w:r>
        <w:rPr/>
        <w:t>assists</w:t>
      </w:r>
      <w:r>
        <w:rPr>
          <w:spacing w:val="-3"/>
        </w:rPr>
        <w:t> </w:t>
      </w:r>
      <w:r>
        <w:rPr/>
        <w:t>with the processing of all</w:t>
      </w:r>
      <w:r>
        <w:rPr>
          <w:spacing w:val="-1"/>
        </w:rPr>
        <w:t> </w:t>
      </w:r>
      <w:r>
        <w:rPr/>
        <w:t>Affirmative Action documents related to the search. It recommends to the Chair and to faculty at a departmental meeting a short list of candidates it regards as</w:t>
      </w:r>
      <w:r>
        <w:rPr>
          <w:spacing w:val="-2"/>
        </w:rPr>
        <w:t> </w:t>
      </w:r>
      <w:r>
        <w:rPr/>
        <w:t>most</w:t>
      </w:r>
      <w:r>
        <w:rPr>
          <w:spacing w:val="-3"/>
        </w:rPr>
        <w:t> </w:t>
      </w:r>
      <w:r>
        <w:rPr/>
        <w:t>highly-qualified</w:t>
      </w:r>
      <w:r>
        <w:rPr>
          <w:spacing w:val="-1"/>
        </w:rPr>
        <w:t> </w:t>
      </w:r>
      <w:r>
        <w:rPr/>
        <w:t>for</w:t>
      </w:r>
      <w:r>
        <w:rPr>
          <w:spacing w:val="-2"/>
        </w:rPr>
        <w:t> </w:t>
      </w:r>
      <w:r>
        <w:rPr/>
        <w:t>the</w:t>
      </w:r>
      <w:r>
        <w:rPr>
          <w:spacing w:val="-1"/>
        </w:rPr>
        <w:t> </w:t>
      </w:r>
      <w:r>
        <w:rPr/>
        <w:t>open</w:t>
      </w:r>
      <w:r>
        <w:rPr>
          <w:spacing w:val="-4"/>
        </w:rPr>
        <w:t> </w:t>
      </w:r>
      <w:r>
        <w:rPr/>
        <w:t>position.</w:t>
      </w:r>
      <w:r>
        <w:rPr>
          <w:spacing w:val="-1"/>
        </w:rPr>
        <w:t> </w:t>
      </w:r>
      <w:r>
        <w:rPr/>
        <w:t>The</w:t>
      </w:r>
      <w:r>
        <w:rPr>
          <w:spacing w:val="-1"/>
        </w:rPr>
        <w:t> </w:t>
      </w:r>
      <w:r>
        <w:rPr/>
        <w:t>faculty</w:t>
      </w:r>
      <w:r>
        <w:rPr>
          <w:spacing w:val="-4"/>
        </w:rPr>
        <w:t> </w:t>
      </w:r>
      <w:r>
        <w:rPr/>
        <w:t>then</w:t>
      </w:r>
      <w:r>
        <w:rPr>
          <w:spacing w:val="-1"/>
        </w:rPr>
        <w:t> </w:t>
      </w:r>
      <w:r>
        <w:rPr/>
        <w:t>recommends</w:t>
      </w:r>
      <w:r>
        <w:rPr>
          <w:spacing w:val="-2"/>
        </w:rPr>
        <w:t> </w:t>
      </w:r>
      <w:r>
        <w:rPr/>
        <w:t>to</w:t>
      </w:r>
      <w:r>
        <w:rPr>
          <w:spacing w:val="-1"/>
        </w:rPr>
        <w:t> </w:t>
      </w:r>
      <w:r>
        <w:rPr/>
        <w:t>the</w:t>
      </w:r>
      <w:r>
        <w:rPr>
          <w:spacing w:val="-1"/>
        </w:rPr>
        <w:t> </w:t>
      </w:r>
      <w:r>
        <w:rPr/>
        <w:t>Chair a short list of candidates, of a length specified by the Chair, to be invited to the campus for interviews. Following interviews, the faculty</w:t>
      </w:r>
      <w:r>
        <w:rPr>
          <w:spacing w:val="-4"/>
        </w:rPr>
        <w:t> </w:t>
      </w:r>
      <w:r>
        <w:rPr/>
        <w:t>and the search committee recommend a ranking of the candidates to the Chair and Dean</w:t>
      </w:r>
    </w:p>
    <w:p>
      <w:pPr>
        <w:pStyle w:val="BodyText"/>
        <w:spacing w:before="37"/>
      </w:pPr>
    </w:p>
    <w:p>
      <w:pPr>
        <w:pStyle w:val="ListParagraph"/>
        <w:numPr>
          <w:ilvl w:val="2"/>
          <w:numId w:val="1"/>
        </w:numPr>
        <w:tabs>
          <w:tab w:pos="1080" w:val="left" w:leader="none"/>
        </w:tabs>
        <w:spacing w:line="240" w:lineRule="auto" w:before="0" w:after="0"/>
        <w:ind w:left="1080" w:right="0" w:hanging="360"/>
        <w:jc w:val="left"/>
        <w:rPr>
          <w:sz w:val="21"/>
        </w:rPr>
      </w:pPr>
      <w:r>
        <w:rPr>
          <w:sz w:val="21"/>
        </w:rPr>
        <w:t>Ad</w:t>
      </w:r>
      <w:r>
        <w:rPr>
          <w:spacing w:val="-3"/>
          <w:sz w:val="21"/>
        </w:rPr>
        <w:t> </w:t>
      </w:r>
      <w:r>
        <w:rPr>
          <w:sz w:val="21"/>
        </w:rPr>
        <w:t>Hoc</w:t>
      </w:r>
      <w:r>
        <w:rPr>
          <w:spacing w:val="-3"/>
          <w:sz w:val="21"/>
        </w:rPr>
        <w:t> </w:t>
      </w:r>
      <w:r>
        <w:rPr>
          <w:spacing w:val="-2"/>
          <w:sz w:val="21"/>
        </w:rPr>
        <w:t>Committees</w:t>
      </w:r>
    </w:p>
    <w:p>
      <w:pPr>
        <w:pStyle w:val="BodyText"/>
        <w:spacing w:before="76"/>
      </w:pPr>
    </w:p>
    <w:p>
      <w:pPr>
        <w:pStyle w:val="BodyText"/>
        <w:spacing w:line="276" w:lineRule="auto" w:before="1"/>
        <w:ind w:left="1080" w:right="28"/>
      </w:pPr>
      <w:r>
        <w:rPr/>
        <w:t>Ad hoc Committees may be formed for specific tasks or to fulfill specific needs. These committees will be formed by the Chair or the bargaining unit faculty, and will make recommendations</w:t>
      </w:r>
      <w:r>
        <w:rPr>
          <w:spacing w:val="-2"/>
        </w:rPr>
        <w:t> </w:t>
      </w:r>
      <w:r>
        <w:rPr/>
        <w:t>concerning</w:t>
      </w:r>
      <w:r>
        <w:rPr>
          <w:spacing w:val="-2"/>
        </w:rPr>
        <w:t> </w:t>
      </w:r>
      <w:r>
        <w:rPr/>
        <w:t>their</w:t>
      </w:r>
      <w:r>
        <w:rPr>
          <w:spacing w:val="-3"/>
        </w:rPr>
        <w:t> </w:t>
      </w:r>
      <w:r>
        <w:rPr/>
        <w:t>task</w:t>
      </w:r>
      <w:r>
        <w:rPr>
          <w:spacing w:val="-2"/>
        </w:rPr>
        <w:t> </w:t>
      </w:r>
      <w:r>
        <w:rPr/>
        <w:t>or</w:t>
      </w:r>
      <w:r>
        <w:rPr>
          <w:spacing w:val="-3"/>
        </w:rPr>
        <w:t> </w:t>
      </w:r>
      <w:r>
        <w:rPr/>
        <w:t>the</w:t>
      </w:r>
      <w:r>
        <w:rPr>
          <w:spacing w:val="-2"/>
        </w:rPr>
        <w:t> </w:t>
      </w:r>
      <w:r>
        <w:rPr/>
        <w:t>need</w:t>
      </w:r>
      <w:r>
        <w:rPr>
          <w:spacing w:val="-2"/>
        </w:rPr>
        <w:t> </w:t>
      </w:r>
      <w:r>
        <w:rPr/>
        <w:t>they</w:t>
      </w:r>
      <w:r>
        <w:rPr>
          <w:spacing w:val="-5"/>
        </w:rPr>
        <w:t> </w:t>
      </w:r>
      <w:r>
        <w:rPr/>
        <w:t>address</w:t>
      </w:r>
      <w:r>
        <w:rPr>
          <w:spacing w:val="-2"/>
        </w:rPr>
        <w:t> </w:t>
      </w:r>
      <w:r>
        <w:rPr/>
        <w:t>to</w:t>
      </w:r>
      <w:r>
        <w:rPr>
          <w:spacing w:val="-2"/>
        </w:rPr>
        <w:t> </w:t>
      </w:r>
      <w:r>
        <w:rPr/>
        <w:t>the</w:t>
      </w:r>
      <w:r>
        <w:rPr>
          <w:spacing w:val="-2"/>
        </w:rPr>
        <w:t> </w:t>
      </w:r>
      <w:r>
        <w:rPr/>
        <w:t>faculty</w:t>
      </w:r>
      <w:r>
        <w:rPr>
          <w:spacing w:val="-7"/>
        </w:rPr>
        <w:t> </w:t>
      </w:r>
      <w:r>
        <w:rPr/>
        <w:t>and/or</w:t>
      </w:r>
      <w:r>
        <w:rPr>
          <w:spacing w:val="-3"/>
        </w:rPr>
        <w:t> </w:t>
      </w:r>
      <w:r>
        <w:rPr/>
        <w:t>the</w:t>
      </w:r>
      <w:r>
        <w:rPr>
          <w:spacing w:val="-2"/>
        </w:rPr>
        <w:t> </w:t>
      </w:r>
      <w:r>
        <w:rPr/>
        <w:t>Chair,</w:t>
      </w:r>
      <w:r>
        <w:rPr>
          <w:spacing w:val="-2"/>
        </w:rPr>
        <w:t> </w:t>
      </w:r>
      <w:r>
        <w:rPr/>
        <w:t>as indicated when the committee is formed.</w:t>
      </w:r>
    </w:p>
    <w:p>
      <w:pPr>
        <w:pStyle w:val="BodyText"/>
        <w:spacing w:after="0" w:line="276" w:lineRule="auto"/>
        <w:sectPr>
          <w:pgSz w:w="12240" w:h="15840"/>
          <w:pgMar w:top="1360" w:bottom="280" w:left="1440" w:right="1440"/>
        </w:sectPr>
      </w:pPr>
    </w:p>
    <w:p>
      <w:pPr>
        <w:pStyle w:val="Heading1"/>
        <w:numPr>
          <w:ilvl w:val="0"/>
          <w:numId w:val="1"/>
        </w:numPr>
        <w:tabs>
          <w:tab w:pos="720" w:val="left" w:leader="none"/>
        </w:tabs>
        <w:spacing w:line="240" w:lineRule="auto" w:before="59" w:after="0"/>
        <w:ind w:left="720" w:right="0" w:hanging="715"/>
        <w:jc w:val="left"/>
      </w:pPr>
      <w:r>
        <w:rPr/>
        <w:t>Summer</w:t>
      </w:r>
      <w:r>
        <w:rPr>
          <w:spacing w:val="-12"/>
        </w:rPr>
        <w:t> </w:t>
      </w:r>
      <w:r>
        <w:rPr/>
        <w:t>Teaching</w:t>
      </w:r>
      <w:r>
        <w:rPr>
          <w:spacing w:val="-11"/>
        </w:rPr>
        <w:t> </w:t>
      </w:r>
      <w:r>
        <w:rPr>
          <w:spacing w:val="-2"/>
        </w:rPr>
        <w:t>Formula</w:t>
      </w:r>
    </w:p>
    <w:p>
      <w:pPr>
        <w:pStyle w:val="BodyText"/>
        <w:spacing w:before="32"/>
        <w:rPr>
          <w:b/>
          <w:sz w:val="25"/>
        </w:rPr>
      </w:pPr>
    </w:p>
    <w:p>
      <w:pPr>
        <w:pStyle w:val="BodyText"/>
      </w:pPr>
      <w:r>
        <w:rPr/>
        <w:t>Faculty</w:t>
      </w:r>
      <w:r>
        <w:rPr>
          <w:spacing w:val="-9"/>
        </w:rPr>
        <w:t> </w:t>
      </w:r>
      <w:r>
        <w:rPr/>
        <w:t>will</w:t>
      </w:r>
      <w:r>
        <w:rPr>
          <w:spacing w:val="-2"/>
        </w:rPr>
        <w:t> </w:t>
      </w:r>
      <w:r>
        <w:rPr/>
        <w:t>make</w:t>
      </w:r>
      <w:r>
        <w:rPr>
          <w:spacing w:val="-3"/>
        </w:rPr>
        <w:t> </w:t>
      </w:r>
      <w:r>
        <w:rPr/>
        <w:t>their</w:t>
      </w:r>
      <w:r>
        <w:rPr>
          <w:spacing w:val="-4"/>
        </w:rPr>
        <w:t> </w:t>
      </w:r>
      <w:r>
        <w:rPr/>
        <w:t>availability</w:t>
      </w:r>
      <w:r>
        <w:rPr>
          <w:spacing w:val="-6"/>
        </w:rPr>
        <w:t> </w:t>
      </w:r>
      <w:r>
        <w:rPr/>
        <w:t>to</w:t>
      </w:r>
      <w:r>
        <w:rPr>
          <w:spacing w:val="-4"/>
        </w:rPr>
        <w:t> </w:t>
      </w:r>
      <w:r>
        <w:rPr/>
        <w:t>teach</w:t>
      </w:r>
      <w:r>
        <w:rPr>
          <w:spacing w:val="-3"/>
        </w:rPr>
        <w:t> </w:t>
      </w:r>
      <w:r>
        <w:rPr/>
        <w:t>in</w:t>
      </w:r>
      <w:r>
        <w:rPr>
          <w:spacing w:val="-3"/>
        </w:rPr>
        <w:t> </w:t>
      </w:r>
      <w:r>
        <w:rPr/>
        <w:t>the</w:t>
      </w:r>
      <w:r>
        <w:rPr>
          <w:spacing w:val="-3"/>
        </w:rPr>
        <w:t> </w:t>
      </w:r>
      <w:r>
        <w:rPr/>
        <w:t>summer</w:t>
      </w:r>
      <w:r>
        <w:rPr>
          <w:spacing w:val="-5"/>
        </w:rPr>
        <w:t> </w:t>
      </w:r>
      <w:r>
        <w:rPr/>
        <w:t>known</w:t>
      </w:r>
      <w:r>
        <w:rPr>
          <w:spacing w:val="-3"/>
        </w:rPr>
        <w:t> </w:t>
      </w:r>
      <w:r>
        <w:rPr/>
        <w:t>to</w:t>
      </w:r>
      <w:r>
        <w:rPr>
          <w:spacing w:val="-3"/>
        </w:rPr>
        <w:t> </w:t>
      </w:r>
      <w:r>
        <w:rPr/>
        <w:t>the</w:t>
      </w:r>
      <w:r>
        <w:rPr>
          <w:spacing w:val="-6"/>
        </w:rPr>
        <w:t> </w:t>
      </w:r>
      <w:r>
        <w:rPr/>
        <w:t>Chair</w:t>
      </w:r>
      <w:r>
        <w:rPr>
          <w:spacing w:val="-4"/>
        </w:rPr>
        <w:t> </w:t>
      </w:r>
      <w:r>
        <w:rPr/>
        <w:t>each</w:t>
      </w:r>
      <w:r>
        <w:rPr>
          <w:spacing w:val="-3"/>
        </w:rPr>
        <w:t> </w:t>
      </w:r>
      <w:r>
        <w:rPr>
          <w:spacing w:val="-2"/>
        </w:rPr>
        <w:t>year.</w:t>
      </w:r>
    </w:p>
    <w:p>
      <w:pPr>
        <w:pStyle w:val="BodyText"/>
        <w:spacing w:before="73"/>
      </w:pPr>
    </w:p>
    <w:p>
      <w:pPr>
        <w:pStyle w:val="BodyText"/>
        <w:spacing w:line="276" w:lineRule="auto" w:before="1"/>
        <w:ind w:right="45"/>
      </w:pPr>
      <w:r>
        <w:rPr/>
        <w:t>Schedule</w:t>
      </w:r>
      <w:r>
        <w:rPr>
          <w:spacing w:val="-3"/>
        </w:rPr>
        <w:t> </w:t>
      </w:r>
      <w:r>
        <w:rPr/>
        <w:t>permitting, the department</w:t>
      </w:r>
      <w:r>
        <w:rPr>
          <w:spacing w:val="-1"/>
        </w:rPr>
        <w:t> </w:t>
      </w:r>
      <w:r>
        <w:rPr/>
        <w:t>Chair</w:t>
      </w:r>
      <w:r>
        <w:rPr>
          <w:spacing w:val="-1"/>
        </w:rPr>
        <w:t> </w:t>
      </w:r>
      <w:r>
        <w:rPr/>
        <w:t>shall</w:t>
      </w:r>
      <w:r>
        <w:rPr>
          <w:spacing w:val="-1"/>
        </w:rPr>
        <w:t> </w:t>
      </w:r>
      <w:r>
        <w:rPr/>
        <w:t>offer</w:t>
      </w:r>
      <w:r>
        <w:rPr>
          <w:spacing w:val="-1"/>
        </w:rPr>
        <w:t> </w:t>
      </w:r>
      <w:r>
        <w:rPr/>
        <w:t>one course</w:t>
      </w:r>
      <w:r>
        <w:rPr>
          <w:spacing w:val="-1"/>
        </w:rPr>
        <w:t> </w:t>
      </w:r>
      <w:r>
        <w:rPr/>
        <w:t>to each bargaining-unit</w:t>
      </w:r>
      <w:r>
        <w:rPr>
          <w:spacing w:val="-1"/>
        </w:rPr>
        <w:t> </w:t>
      </w:r>
      <w:r>
        <w:rPr/>
        <w:t>faculty</w:t>
      </w:r>
      <w:r>
        <w:rPr>
          <w:spacing w:val="-3"/>
        </w:rPr>
        <w:t> </w:t>
      </w:r>
      <w:r>
        <w:rPr/>
        <w:t>member</w:t>
      </w:r>
      <w:r>
        <w:rPr>
          <w:spacing w:val="-1"/>
        </w:rPr>
        <w:t> </w:t>
      </w:r>
      <w:r>
        <w:rPr/>
        <w:t>in an order of rotation based on rank, time in rank, and length of service at Wright State within each major (anthropology or sociology). A second course will then be offered to each bargaining-unit faculty member, in rotation</w:t>
      </w:r>
      <w:r>
        <w:rPr>
          <w:spacing w:val="-2"/>
        </w:rPr>
        <w:t> </w:t>
      </w:r>
      <w:r>
        <w:rPr/>
        <w:t>and</w:t>
      </w:r>
      <w:r>
        <w:rPr>
          <w:spacing w:val="-2"/>
        </w:rPr>
        <w:t> </w:t>
      </w:r>
      <w:r>
        <w:rPr/>
        <w:t>within</w:t>
      </w:r>
      <w:r>
        <w:rPr>
          <w:spacing w:val="-2"/>
        </w:rPr>
        <w:t> </w:t>
      </w:r>
      <w:r>
        <w:rPr/>
        <w:t>each</w:t>
      </w:r>
      <w:r>
        <w:rPr>
          <w:spacing w:val="-2"/>
        </w:rPr>
        <w:t> </w:t>
      </w:r>
      <w:r>
        <w:rPr/>
        <w:t>major,</w:t>
      </w:r>
      <w:r>
        <w:rPr>
          <w:spacing w:val="-2"/>
        </w:rPr>
        <w:t> </w:t>
      </w:r>
      <w:r>
        <w:rPr/>
        <w:t>to</w:t>
      </w:r>
      <w:r>
        <w:rPr>
          <w:spacing w:val="-2"/>
        </w:rPr>
        <w:t> </w:t>
      </w:r>
      <w:r>
        <w:rPr/>
        <w:t>as</w:t>
      </w:r>
      <w:r>
        <w:rPr>
          <w:spacing w:val="-3"/>
        </w:rPr>
        <w:t> </w:t>
      </w:r>
      <w:r>
        <w:rPr/>
        <w:t>many</w:t>
      </w:r>
      <w:r>
        <w:rPr>
          <w:spacing w:val="-7"/>
        </w:rPr>
        <w:t> </w:t>
      </w:r>
      <w:r>
        <w:rPr/>
        <w:t>faculty</w:t>
      </w:r>
      <w:r>
        <w:rPr>
          <w:spacing w:val="-7"/>
        </w:rPr>
        <w:t> </w:t>
      </w:r>
      <w:r>
        <w:rPr/>
        <w:t>as</w:t>
      </w:r>
      <w:r>
        <w:rPr>
          <w:spacing w:val="-3"/>
        </w:rPr>
        <w:t> </w:t>
      </w:r>
      <w:r>
        <w:rPr/>
        <w:t>can be</w:t>
      </w:r>
      <w:r>
        <w:rPr>
          <w:spacing w:val="-2"/>
        </w:rPr>
        <w:t> </w:t>
      </w:r>
      <w:r>
        <w:rPr/>
        <w:t>accommodated. Faculty</w:t>
      </w:r>
      <w:r>
        <w:rPr>
          <w:spacing w:val="-5"/>
        </w:rPr>
        <w:t> </w:t>
      </w:r>
      <w:r>
        <w:rPr/>
        <w:t>who</w:t>
      </w:r>
      <w:r>
        <w:rPr>
          <w:spacing w:val="-2"/>
        </w:rPr>
        <w:t> </w:t>
      </w:r>
      <w:r>
        <w:rPr/>
        <w:t>are</w:t>
      </w:r>
      <w:r>
        <w:rPr>
          <w:spacing w:val="-2"/>
        </w:rPr>
        <w:t> </w:t>
      </w:r>
      <w:r>
        <w:rPr/>
        <w:t>denied</w:t>
      </w:r>
      <w:r>
        <w:rPr>
          <w:spacing w:val="-5"/>
        </w:rPr>
        <w:t> </w:t>
      </w:r>
      <w:r>
        <w:rPr/>
        <w:t>a</w:t>
      </w:r>
      <w:r>
        <w:rPr>
          <w:spacing w:val="-2"/>
        </w:rPr>
        <w:t> </w:t>
      </w:r>
      <w:r>
        <w:rPr/>
        <w:t>summer teaching opportunity or who do not choose to teach in the summer go to the top of the list within their major the following summer.</w:t>
      </w:r>
    </w:p>
    <w:p>
      <w:pPr>
        <w:pStyle w:val="BodyText"/>
        <w:spacing w:before="44"/>
      </w:pPr>
    </w:p>
    <w:p>
      <w:pPr>
        <w:pStyle w:val="Heading1"/>
        <w:numPr>
          <w:ilvl w:val="0"/>
          <w:numId w:val="1"/>
        </w:numPr>
        <w:tabs>
          <w:tab w:pos="720" w:val="left" w:leader="none"/>
        </w:tabs>
        <w:spacing w:line="240" w:lineRule="auto" w:before="0" w:after="0"/>
        <w:ind w:left="720" w:right="0" w:hanging="701"/>
        <w:jc w:val="left"/>
      </w:pPr>
      <w:r>
        <w:rPr/>
        <w:t>Annual</w:t>
      </w:r>
      <w:r>
        <w:rPr>
          <w:spacing w:val="-9"/>
        </w:rPr>
        <w:t> </w:t>
      </w:r>
      <w:r>
        <w:rPr>
          <w:spacing w:val="-2"/>
        </w:rPr>
        <w:t>Evaluation</w:t>
      </w:r>
    </w:p>
    <w:p>
      <w:pPr>
        <w:pStyle w:val="BodyText"/>
        <w:spacing w:before="29"/>
        <w:rPr>
          <w:b/>
          <w:sz w:val="25"/>
        </w:rPr>
      </w:pPr>
    </w:p>
    <w:p>
      <w:pPr>
        <w:pStyle w:val="BodyText"/>
        <w:spacing w:line="276" w:lineRule="auto"/>
      </w:pPr>
      <w:r>
        <w:rPr/>
        <w:t>The department Chair will annually evaluate all bargaining unit faculty members following the procedures outlined</w:t>
      </w:r>
      <w:r>
        <w:rPr>
          <w:spacing w:val="-2"/>
        </w:rPr>
        <w:t> </w:t>
      </w:r>
      <w:r>
        <w:rPr/>
        <w:t>in</w:t>
      </w:r>
      <w:r>
        <w:rPr>
          <w:spacing w:val="-2"/>
        </w:rPr>
        <w:t> </w:t>
      </w:r>
      <w:r>
        <w:rPr/>
        <w:t>the</w:t>
      </w:r>
      <w:r>
        <w:rPr>
          <w:spacing w:val="-2"/>
        </w:rPr>
        <w:t> </w:t>
      </w:r>
      <w:r>
        <w:rPr/>
        <w:t>Contract</w:t>
      </w:r>
      <w:r>
        <w:rPr>
          <w:spacing w:val="-4"/>
        </w:rPr>
        <w:t> </w:t>
      </w:r>
      <w:r>
        <w:rPr/>
        <w:t>(Agreement</w:t>
      </w:r>
      <w:r>
        <w:rPr>
          <w:spacing w:val="-3"/>
        </w:rPr>
        <w:t> </w:t>
      </w:r>
      <w:r>
        <w:rPr/>
        <w:t>between</w:t>
      </w:r>
      <w:r>
        <w:rPr>
          <w:spacing w:val="-2"/>
        </w:rPr>
        <w:t> </w:t>
      </w:r>
      <w:r>
        <w:rPr/>
        <w:t>Wright</w:t>
      </w:r>
      <w:r>
        <w:rPr>
          <w:spacing w:val="-3"/>
        </w:rPr>
        <w:t> </w:t>
      </w:r>
      <w:r>
        <w:rPr/>
        <w:t>State</w:t>
      </w:r>
      <w:r>
        <w:rPr>
          <w:spacing w:val="-2"/>
        </w:rPr>
        <w:t> </w:t>
      </w:r>
      <w:r>
        <w:rPr/>
        <w:t>University</w:t>
      </w:r>
      <w:r>
        <w:rPr>
          <w:spacing w:val="-7"/>
        </w:rPr>
        <w:t> </w:t>
      </w:r>
      <w:r>
        <w:rPr/>
        <w:t>and</w:t>
      </w:r>
      <w:r>
        <w:rPr>
          <w:spacing w:val="-1"/>
        </w:rPr>
        <w:t> </w:t>
      </w:r>
      <w:r>
        <w:rPr/>
        <w:t>the</w:t>
      </w:r>
      <w:r>
        <w:rPr>
          <w:spacing w:val="-2"/>
        </w:rPr>
        <w:t> </w:t>
      </w:r>
      <w:r>
        <w:rPr/>
        <w:t>Wright</w:t>
      </w:r>
      <w:r>
        <w:rPr>
          <w:spacing w:val="-3"/>
        </w:rPr>
        <w:t> </w:t>
      </w:r>
      <w:r>
        <w:rPr/>
        <w:t>State</w:t>
      </w:r>
      <w:r>
        <w:rPr>
          <w:spacing w:val="-2"/>
        </w:rPr>
        <w:t> </w:t>
      </w:r>
      <w:r>
        <w:rPr/>
        <w:t>University</w:t>
      </w:r>
      <w:r>
        <w:rPr>
          <w:spacing w:val="-7"/>
        </w:rPr>
        <w:t> </w:t>
      </w:r>
      <w:r>
        <w:rPr/>
        <w:t>Chapter of the American Association of University Professors).</w:t>
      </w:r>
    </w:p>
    <w:p>
      <w:pPr>
        <w:pStyle w:val="BodyText"/>
        <w:spacing w:before="39"/>
      </w:pPr>
    </w:p>
    <w:p>
      <w:pPr>
        <w:pStyle w:val="BodyText"/>
        <w:spacing w:line="276" w:lineRule="auto" w:before="1"/>
      </w:pPr>
      <w:r>
        <w:rPr/>
        <w:t>Faculty</w:t>
      </w:r>
      <w:r>
        <w:rPr>
          <w:spacing w:val="-4"/>
        </w:rPr>
        <w:t> </w:t>
      </w:r>
      <w:r>
        <w:rPr/>
        <w:t>will</w:t>
      </w:r>
      <w:r>
        <w:rPr>
          <w:spacing w:val="-2"/>
        </w:rPr>
        <w:t> </w:t>
      </w:r>
      <w:r>
        <w:rPr/>
        <w:t>annually</w:t>
      </w:r>
      <w:r>
        <w:rPr>
          <w:spacing w:val="-4"/>
        </w:rPr>
        <w:t> </w:t>
      </w:r>
      <w:r>
        <w:rPr/>
        <w:t>submit a</w:t>
      </w:r>
      <w:r>
        <w:rPr>
          <w:spacing w:val="-1"/>
        </w:rPr>
        <w:t> </w:t>
      </w:r>
      <w:r>
        <w:rPr/>
        <w:t>Faculty</w:t>
      </w:r>
      <w:r>
        <w:rPr>
          <w:spacing w:val="-4"/>
        </w:rPr>
        <w:t> </w:t>
      </w:r>
      <w:r>
        <w:rPr/>
        <w:t>Activity</w:t>
      </w:r>
      <w:r>
        <w:rPr>
          <w:spacing w:val="-4"/>
        </w:rPr>
        <w:t> </w:t>
      </w:r>
      <w:r>
        <w:rPr/>
        <w:t>Report</w:t>
      </w:r>
      <w:r>
        <w:rPr>
          <w:spacing w:val="-2"/>
        </w:rPr>
        <w:t> </w:t>
      </w:r>
      <w:r>
        <w:rPr/>
        <w:t>and</w:t>
      </w:r>
      <w:r>
        <w:rPr>
          <w:spacing w:val="-1"/>
        </w:rPr>
        <w:t> </w:t>
      </w:r>
      <w:r>
        <w:rPr/>
        <w:t>updated</w:t>
      </w:r>
      <w:r>
        <w:rPr>
          <w:spacing w:val="-4"/>
        </w:rPr>
        <w:t> </w:t>
      </w:r>
      <w:r>
        <w:rPr/>
        <w:t>Curriculum</w:t>
      </w:r>
      <w:r>
        <w:rPr>
          <w:spacing w:val="-5"/>
        </w:rPr>
        <w:t> </w:t>
      </w:r>
      <w:r>
        <w:rPr/>
        <w:t>Vitae</w:t>
      </w:r>
      <w:r>
        <w:rPr>
          <w:spacing w:val="-4"/>
        </w:rPr>
        <w:t> </w:t>
      </w:r>
      <w:r>
        <w:rPr/>
        <w:t>to</w:t>
      </w:r>
      <w:r>
        <w:rPr>
          <w:spacing w:val="-1"/>
        </w:rPr>
        <w:t> </w:t>
      </w:r>
      <w:r>
        <w:rPr/>
        <w:t>the</w:t>
      </w:r>
      <w:r>
        <w:rPr>
          <w:spacing w:val="-1"/>
        </w:rPr>
        <w:t> </w:t>
      </w:r>
      <w:r>
        <w:rPr/>
        <w:t>Chair.</w:t>
      </w:r>
      <w:r>
        <w:rPr>
          <w:spacing w:val="-4"/>
        </w:rPr>
        <w:t> </w:t>
      </w:r>
      <w:r>
        <w:rPr/>
        <w:t>They</w:t>
      </w:r>
      <w:r>
        <w:rPr>
          <w:spacing w:val="-6"/>
        </w:rPr>
        <w:t> </w:t>
      </w:r>
      <w:r>
        <w:rPr/>
        <w:t>will also provide course syllabi, indications of teaching success, copies of any publications or other scholarly materials (e.g. papers presented) claimed for that year, and any other materials they desire.</w:t>
      </w:r>
    </w:p>
    <w:p>
      <w:pPr>
        <w:pStyle w:val="BodyText"/>
        <w:spacing w:before="38"/>
      </w:pPr>
    </w:p>
    <w:p>
      <w:pPr>
        <w:pStyle w:val="BodyText"/>
        <w:spacing w:line="276" w:lineRule="auto" w:before="1"/>
        <w:ind w:right="68"/>
      </w:pPr>
      <w:r>
        <w:rPr/>
        <w:t>The Department Chair will evaluate each area of each faculty member's professional activity and assign an integer to that area based on the criteria stated below. The Chair will then assign to each area a percentage from</w:t>
      </w:r>
      <w:r>
        <w:rPr>
          <w:spacing w:val="-6"/>
        </w:rPr>
        <w:t> </w:t>
      </w:r>
      <w:r>
        <w:rPr/>
        <w:t>the</w:t>
      </w:r>
      <w:r>
        <w:rPr>
          <w:spacing w:val="-2"/>
        </w:rPr>
        <w:t> </w:t>
      </w:r>
      <w:r>
        <w:rPr/>
        <w:t>following</w:t>
      </w:r>
      <w:r>
        <w:rPr>
          <w:spacing w:val="-2"/>
        </w:rPr>
        <w:t> </w:t>
      </w:r>
      <w:r>
        <w:rPr/>
        <w:t>ranges</w:t>
      </w:r>
      <w:r>
        <w:rPr>
          <w:spacing w:val="-3"/>
        </w:rPr>
        <w:t> </w:t>
      </w:r>
      <w:r>
        <w:rPr/>
        <w:t>that</w:t>
      </w:r>
      <w:r>
        <w:rPr>
          <w:spacing w:val="-3"/>
        </w:rPr>
        <w:t> </w:t>
      </w:r>
      <w:r>
        <w:rPr/>
        <w:t>gives</w:t>
      </w:r>
      <w:r>
        <w:rPr>
          <w:spacing w:val="-3"/>
        </w:rPr>
        <w:t> </w:t>
      </w:r>
      <w:r>
        <w:rPr/>
        <w:t>the</w:t>
      </w:r>
      <w:r>
        <w:rPr>
          <w:spacing w:val="-2"/>
        </w:rPr>
        <w:t> </w:t>
      </w:r>
      <w:r>
        <w:rPr/>
        <w:t>faculty</w:t>
      </w:r>
      <w:r>
        <w:rPr>
          <w:spacing w:val="-5"/>
        </w:rPr>
        <w:t> </w:t>
      </w:r>
      <w:r>
        <w:rPr/>
        <w:t>member</w:t>
      </w:r>
      <w:r>
        <w:rPr>
          <w:spacing w:val="-3"/>
        </w:rPr>
        <w:t> </w:t>
      </w:r>
      <w:r>
        <w:rPr/>
        <w:t>the</w:t>
      </w:r>
      <w:r>
        <w:rPr>
          <w:spacing w:val="-2"/>
        </w:rPr>
        <w:t> </w:t>
      </w:r>
      <w:r>
        <w:rPr/>
        <w:t>maximum</w:t>
      </w:r>
      <w:r>
        <w:rPr>
          <w:spacing w:val="-6"/>
        </w:rPr>
        <w:t> </w:t>
      </w:r>
      <w:r>
        <w:rPr/>
        <w:t>possible</w:t>
      </w:r>
      <w:r>
        <w:rPr>
          <w:spacing w:val="-2"/>
        </w:rPr>
        <w:t> </w:t>
      </w:r>
      <w:r>
        <w:rPr/>
        <w:t>overall</w:t>
      </w:r>
      <w:r>
        <w:rPr>
          <w:spacing w:val="-3"/>
        </w:rPr>
        <w:t> </w:t>
      </w:r>
      <w:r>
        <w:rPr/>
        <w:t>average</w:t>
      </w:r>
      <w:r>
        <w:rPr>
          <w:spacing w:val="-2"/>
        </w:rPr>
        <w:t> </w:t>
      </w:r>
      <w:r>
        <w:rPr/>
        <w:t>and</w:t>
      </w:r>
      <w:r>
        <w:rPr>
          <w:spacing w:val="-2"/>
        </w:rPr>
        <w:t> </w:t>
      </w:r>
      <w:r>
        <w:rPr/>
        <w:t>that</w:t>
      </w:r>
      <w:r>
        <w:rPr>
          <w:spacing w:val="-3"/>
        </w:rPr>
        <w:t> </w:t>
      </w:r>
      <w:r>
        <w:rPr/>
        <w:t>adds up to 100%.</w:t>
      </w:r>
    </w:p>
    <w:p>
      <w:pPr>
        <w:pStyle w:val="BodyText"/>
        <w:spacing w:before="37"/>
      </w:pPr>
    </w:p>
    <w:p>
      <w:pPr>
        <w:pStyle w:val="BodyText"/>
        <w:spacing w:line="554" w:lineRule="auto"/>
        <w:ind w:left="1440" w:right="2957"/>
      </w:pPr>
      <w:r>
        <w:rPr>
          <w:b/>
        </w:rPr>
        <w:t>Teaching</w:t>
      </w:r>
      <w:r>
        <w:rPr/>
        <w:t>: weights may range from 40% to 60% </w:t>
      </w:r>
      <w:r>
        <w:rPr>
          <w:b/>
        </w:rPr>
        <w:t>Scholarship</w:t>
      </w:r>
      <w:r>
        <w:rPr/>
        <w:t>:</w:t>
      </w:r>
      <w:r>
        <w:rPr>
          <w:spacing w:val="-5"/>
        </w:rPr>
        <w:t> </w:t>
      </w:r>
      <w:r>
        <w:rPr/>
        <w:t>weights</w:t>
      </w:r>
      <w:r>
        <w:rPr>
          <w:spacing w:val="-4"/>
        </w:rPr>
        <w:t> </w:t>
      </w:r>
      <w:r>
        <w:rPr/>
        <w:t>may</w:t>
      </w:r>
      <w:r>
        <w:rPr>
          <w:spacing w:val="-9"/>
        </w:rPr>
        <w:t> </w:t>
      </w:r>
      <w:r>
        <w:rPr/>
        <w:t>range</w:t>
      </w:r>
      <w:r>
        <w:rPr>
          <w:spacing w:val="-4"/>
        </w:rPr>
        <w:t> </w:t>
      </w:r>
      <w:r>
        <w:rPr/>
        <w:t>from</w:t>
      </w:r>
      <w:r>
        <w:rPr>
          <w:spacing w:val="-8"/>
        </w:rPr>
        <w:t> </w:t>
      </w:r>
      <w:r>
        <w:rPr/>
        <w:t>20%</w:t>
      </w:r>
      <w:r>
        <w:rPr>
          <w:spacing w:val="-5"/>
        </w:rPr>
        <w:t> </w:t>
      </w:r>
      <w:r>
        <w:rPr/>
        <w:t>to</w:t>
      </w:r>
      <w:r>
        <w:rPr>
          <w:spacing w:val="-4"/>
        </w:rPr>
        <w:t> </w:t>
      </w:r>
      <w:r>
        <w:rPr/>
        <w:t>50% </w:t>
      </w:r>
      <w:r>
        <w:rPr>
          <w:b/>
        </w:rPr>
        <w:t>Service</w:t>
      </w:r>
      <w:r>
        <w:rPr/>
        <w:t>: weights may range from 10% to 40%</w:t>
      </w:r>
    </w:p>
    <w:p>
      <w:pPr>
        <w:pStyle w:val="BodyText"/>
        <w:spacing w:line="241" w:lineRule="exact"/>
      </w:pPr>
      <w:r>
        <w:rPr/>
        <w:t>The</w:t>
      </w:r>
      <w:r>
        <w:rPr>
          <w:spacing w:val="-7"/>
        </w:rPr>
        <w:t> </w:t>
      </w:r>
      <w:r>
        <w:rPr/>
        <w:t>Chair</w:t>
      </w:r>
      <w:r>
        <w:rPr>
          <w:spacing w:val="-4"/>
        </w:rPr>
        <w:t> </w:t>
      </w:r>
      <w:r>
        <w:rPr/>
        <w:t>may</w:t>
      </w:r>
      <w:r>
        <w:rPr>
          <w:spacing w:val="-7"/>
        </w:rPr>
        <w:t> </w:t>
      </w:r>
      <w:r>
        <w:rPr/>
        <w:t>assign</w:t>
      </w:r>
      <w:r>
        <w:rPr>
          <w:spacing w:val="-3"/>
        </w:rPr>
        <w:t> </w:t>
      </w:r>
      <w:r>
        <w:rPr/>
        <w:t>different</w:t>
      </w:r>
      <w:r>
        <w:rPr>
          <w:spacing w:val="-4"/>
        </w:rPr>
        <w:t> </w:t>
      </w:r>
      <w:r>
        <w:rPr/>
        <w:t>weightings</w:t>
      </w:r>
      <w:r>
        <w:rPr>
          <w:spacing w:val="-2"/>
        </w:rPr>
        <w:t> </w:t>
      </w:r>
      <w:r>
        <w:rPr/>
        <w:t>from</w:t>
      </w:r>
      <w:r>
        <w:rPr>
          <w:spacing w:val="-7"/>
        </w:rPr>
        <w:t> </w:t>
      </w:r>
      <w:r>
        <w:rPr/>
        <w:t>that</w:t>
      </w:r>
      <w:r>
        <w:rPr>
          <w:spacing w:val="-4"/>
        </w:rPr>
        <w:t> </w:t>
      </w:r>
      <w:r>
        <w:rPr/>
        <w:t>defined</w:t>
      </w:r>
      <w:r>
        <w:rPr>
          <w:spacing w:val="-2"/>
        </w:rPr>
        <w:t> </w:t>
      </w:r>
      <w:r>
        <w:rPr/>
        <w:t>above</w:t>
      </w:r>
      <w:r>
        <w:rPr>
          <w:spacing w:val="-3"/>
        </w:rPr>
        <w:t> </w:t>
      </w:r>
      <w:r>
        <w:rPr/>
        <w:t>in</w:t>
      </w:r>
      <w:r>
        <w:rPr>
          <w:spacing w:val="-3"/>
        </w:rPr>
        <w:t> </w:t>
      </w:r>
      <w:r>
        <w:rPr/>
        <w:t>any</w:t>
      </w:r>
      <w:r>
        <w:rPr>
          <w:spacing w:val="-7"/>
        </w:rPr>
        <w:t> </w:t>
      </w:r>
      <w:r>
        <w:rPr/>
        <w:t>of</w:t>
      </w:r>
      <w:r>
        <w:rPr>
          <w:spacing w:val="-4"/>
        </w:rPr>
        <w:t> </w:t>
      </w:r>
      <w:r>
        <w:rPr/>
        <w:t>the</w:t>
      </w:r>
      <w:r>
        <w:rPr>
          <w:spacing w:val="-3"/>
        </w:rPr>
        <w:t> </w:t>
      </w:r>
      <w:r>
        <w:rPr/>
        <w:t>following</w:t>
      </w:r>
      <w:r>
        <w:rPr>
          <w:spacing w:val="-2"/>
        </w:rPr>
        <w:t> situations:</w:t>
      </w:r>
    </w:p>
    <w:p>
      <w:pPr>
        <w:pStyle w:val="BodyText"/>
        <w:spacing w:before="76"/>
      </w:pPr>
    </w:p>
    <w:p>
      <w:pPr>
        <w:pStyle w:val="ListParagraph"/>
        <w:numPr>
          <w:ilvl w:val="0"/>
          <w:numId w:val="2"/>
        </w:numPr>
        <w:tabs>
          <w:tab w:pos="720" w:val="left" w:leader="none"/>
        </w:tabs>
        <w:spacing w:line="240" w:lineRule="auto" w:before="0" w:after="0"/>
        <w:ind w:left="720" w:right="0" w:hanging="360"/>
        <w:jc w:val="left"/>
        <w:rPr>
          <w:sz w:val="21"/>
        </w:rPr>
      </w:pPr>
      <w:r>
        <w:rPr>
          <w:sz w:val="21"/>
        </w:rPr>
        <w:t>The</w:t>
      </w:r>
      <w:r>
        <w:rPr>
          <w:spacing w:val="-5"/>
          <w:sz w:val="21"/>
        </w:rPr>
        <w:t> </w:t>
      </w:r>
      <w:r>
        <w:rPr>
          <w:sz w:val="21"/>
        </w:rPr>
        <w:t>faculty</w:t>
      </w:r>
      <w:r>
        <w:rPr>
          <w:spacing w:val="-6"/>
          <w:sz w:val="21"/>
        </w:rPr>
        <w:t> </w:t>
      </w:r>
      <w:r>
        <w:rPr>
          <w:sz w:val="21"/>
        </w:rPr>
        <w:t>member</w:t>
      </w:r>
      <w:r>
        <w:rPr>
          <w:spacing w:val="-4"/>
          <w:sz w:val="21"/>
        </w:rPr>
        <w:t> </w:t>
      </w:r>
      <w:r>
        <w:rPr>
          <w:sz w:val="21"/>
        </w:rPr>
        <w:t>has</w:t>
      </w:r>
      <w:r>
        <w:rPr>
          <w:spacing w:val="-4"/>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2"/>
          <w:sz w:val="21"/>
        </w:rPr>
        <w:t> </w:t>
      </w:r>
      <w:r>
        <w:rPr>
          <w:sz w:val="21"/>
        </w:rPr>
        <w:t>from</w:t>
      </w:r>
      <w:r>
        <w:rPr>
          <w:spacing w:val="-6"/>
          <w:sz w:val="21"/>
        </w:rPr>
        <w:t> </w:t>
      </w:r>
      <w:r>
        <w:rPr>
          <w:sz w:val="21"/>
        </w:rPr>
        <w:t>those</w:t>
      </w:r>
      <w:r>
        <w:rPr>
          <w:spacing w:val="-4"/>
          <w:sz w:val="21"/>
        </w:rPr>
        <w:t> </w:t>
      </w:r>
      <w:r>
        <w:rPr>
          <w:sz w:val="21"/>
        </w:rPr>
        <w:t>of</w:t>
      </w:r>
      <w:r>
        <w:rPr>
          <w:spacing w:val="-4"/>
          <w:sz w:val="21"/>
        </w:rPr>
        <w:t> </w:t>
      </w:r>
      <w:r>
        <w:rPr>
          <w:sz w:val="21"/>
        </w:rPr>
        <w:t>other</w:t>
      </w:r>
      <w:r>
        <w:rPr>
          <w:spacing w:val="-4"/>
          <w:sz w:val="21"/>
        </w:rPr>
        <w:t> </w:t>
      </w:r>
      <w:r>
        <w:rPr>
          <w:sz w:val="21"/>
        </w:rPr>
        <w:t>bargaining</w:t>
      </w:r>
      <w:r>
        <w:rPr>
          <w:spacing w:val="-6"/>
          <w:sz w:val="21"/>
        </w:rPr>
        <w:t> </w:t>
      </w:r>
      <w:r>
        <w:rPr>
          <w:sz w:val="21"/>
        </w:rPr>
        <w:t>unit</w:t>
      </w:r>
      <w:r>
        <w:rPr>
          <w:spacing w:val="-3"/>
          <w:sz w:val="21"/>
        </w:rPr>
        <w:t> </w:t>
      </w:r>
      <w:r>
        <w:rPr>
          <w:spacing w:val="-2"/>
          <w:sz w:val="21"/>
        </w:rPr>
        <w:t>faculty</w:t>
      </w:r>
    </w:p>
    <w:p>
      <w:pPr>
        <w:pStyle w:val="ListParagraph"/>
        <w:numPr>
          <w:ilvl w:val="0"/>
          <w:numId w:val="2"/>
        </w:numPr>
        <w:tabs>
          <w:tab w:pos="720" w:val="left" w:leader="none"/>
        </w:tabs>
        <w:spacing w:line="240" w:lineRule="auto" w:before="37" w:after="0"/>
        <w:ind w:left="720" w:right="0" w:hanging="360"/>
        <w:jc w:val="left"/>
        <w:rPr>
          <w:sz w:val="21"/>
        </w:rPr>
      </w:pPr>
      <w:r>
        <w:rPr>
          <w:sz w:val="21"/>
        </w:rPr>
        <w:t>The</w:t>
      </w:r>
      <w:r>
        <w:rPr>
          <w:spacing w:val="-9"/>
          <w:sz w:val="21"/>
        </w:rPr>
        <w:t> </w:t>
      </w:r>
      <w:r>
        <w:rPr>
          <w:sz w:val="21"/>
        </w:rPr>
        <w:t>Chair</w:t>
      </w:r>
      <w:r>
        <w:rPr>
          <w:spacing w:val="-5"/>
          <w:sz w:val="21"/>
        </w:rPr>
        <w:t> </w:t>
      </w:r>
      <w:r>
        <w:rPr>
          <w:sz w:val="21"/>
        </w:rPr>
        <w:t>is</w:t>
      </w:r>
      <w:r>
        <w:rPr>
          <w:spacing w:val="-5"/>
          <w:sz w:val="21"/>
        </w:rPr>
        <w:t> </w:t>
      </w:r>
      <w:r>
        <w:rPr>
          <w:sz w:val="21"/>
        </w:rPr>
        <w:t>imposing</w:t>
      </w:r>
      <w:r>
        <w:rPr>
          <w:spacing w:val="-4"/>
          <w:sz w:val="21"/>
        </w:rPr>
        <w:t> </w:t>
      </w:r>
      <w:r>
        <w:rPr>
          <w:sz w:val="21"/>
        </w:rPr>
        <w:t>discipline</w:t>
      </w:r>
      <w:r>
        <w:rPr>
          <w:spacing w:val="-4"/>
          <w:sz w:val="21"/>
        </w:rPr>
        <w:t> </w:t>
      </w:r>
      <w:r>
        <w:rPr>
          <w:sz w:val="21"/>
        </w:rPr>
        <w:t>pursuant</w:t>
      </w:r>
      <w:r>
        <w:rPr>
          <w:spacing w:val="-6"/>
          <w:sz w:val="21"/>
        </w:rPr>
        <w:t> </w:t>
      </w:r>
      <w:r>
        <w:rPr>
          <w:sz w:val="21"/>
        </w:rPr>
        <w:t>to</w:t>
      </w:r>
      <w:r>
        <w:rPr>
          <w:spacing w:val="-4"/>
          <w:sz w:val="21"/>
        </w:rPr>
        <w:t> </w:t>
      </w:r>
      <w:r>
        <w:rPr>
          <w:sz w:val="21"/>
        </w:rPr>
        <w:t>the</w:t>
      </w:r>
      <w:r>
        <w:rPr>
          <w:spacing w:val="-5"/>
          <w:sz w:val="21"/>
        </w:rPr>
        <w:t> </w:t>
      </w:r>
      <w:r>
        <w:rPr>
          <w:sz w:val="21"/>
        </w:rPr>
        <w:t>collective</w:t>
      </w:r>
      <w:r>
        <w:rPr>
          <w:spacing w:val="-4"/>
          <w:sz w:val="21"/>
        </w:rPr>
        <w:t> </w:t>
      </w:r>
      <w:r>
        <w:rPr>
          <w:sz w:val="21"/>
        </w:rPr>
        <w:t>bargaining</w:t>
      </w:r>
      <w:r>
        <w:rPr>
          <w:spacing w:val="-4"/>
          <w:sz w:val="21"/>
        </w:rPr>
        <w:t> </w:t>
      </w:r>
      <w:r>
        <w:rPr>
          <w:spacing w:val="-2"/>
          <w:sz w:val="21"/>
        </w:rPr>
        <w:t>agreement</w:t>
      </w:r>
    </w:p>
    <w:p>
      <w:pPr>
        <w:pStyle w:val="ListParagraph"/>
        <w:numPr>
          <w:ilvl w:val="0"/>
          <w:numId w:val="2"/>
        </w:numPr>
        <w:tabs>
          <w:tab w:pos="720" w:val="left" w:leader="none"/>
        </w:tabs>
        <w:spacing w:line="240" w:lineRule="auto" w:before="34" w:after="0"/>
        <w:ind w:left="720" w:right="0" w:hanging="360"/>
        <w:jc w:val="left"/>
        <w:rPr>
          <w:sz w:val="21"/>
        </w:rPr>
      </w:pPr>
      <w:r>
        <w:rPr>
          <w:sz w:val="21"/>
        </w:rPr>
        <w:t>The</w:t>
      </w:r>
      <w:r>
        <w:rPr>
          <w:spacing w:val="-7"/>
          <w:sz w:val="21"/>
        </w:rPr>
        <w:t> </w:t>
      </w:r>
      <w:r>
        <w:rPr>
          <w:sz w:val="21"/>
        </w:rPr>
        <w:t>Chair</w:t>
      </w:r>
      <w:r>
        <w:rPr>
          <w:spacing w:val="-5"/>
          <w:sz w:val="21"/>
        </w:rPr>
        <w:t> </w:t>
      </w:r>
      <w:r>
        <w:rPr>
          <w:sz w:val="21"/>
        </w:rPr>
        <w:t>is</w:t>
      </w:r>
      <w:r>
        <w:rPr>
          <w:spacing w:val="-3"/>
          <w:sz w:val="21"/>
        </w:rPr>
        <w:t> </w:t>
      </w:r>
      <w:r>
        <w:rPr>
          <w:sz w:val="21"/>
        </w:rPr>
        <w:t>acting</w:t>
      </w:r>
      <w:r>
        <w:rPr>
          <w:spacing w:val="-3"/>
          <w:sz w:val="21"/>
        </w:rPr>
        <w:t> </w:t>
      </w:r>
      <w:r>
        <w:rPr>
          <w:sz w:val="21"/>
        </w:rPr>
        <w:t>to</w:t>
      </w:r>
      <w:r>
        <w:rPr>
          <w:spacing w:val="-3"/>
          <w:sz w:val="21"/>
        </w:rPr>
        <w:t> </w:t>
      </w:r>
      <w:r>
        <w:rPr>
          <w:sz w:val="21"/>
        </w:rPr>
        <w:t>correct</w:t>
      </w:r>
      <w:r>
        <w:rPr>
          <w:spacing w:val="-7"/>
          <w:sz w:val="21"/>
        </w:rPr>
        <w:t> </w:t>
      </w:r>
      <w:r>
        <w:rPr>
          <w:sz w:val="21"/>
        </w:rPr>
        <w:t>a</w:t>
      </w:r>
      <w:r>
        <w:rPr>
          <w:spacing w:val="-3"/>
          <w:sz w:val="21"/>
        </w:rPr>
        <w:t> </w:t>
      </w:r>
      <w:r>
        <w:rPr>
          <w:sz w:val="21"/>
        </w:rPr>
        <w:t>pattern</w:t>
      </w:r>
      <w:r>
        <w:rPr>
          <w:spacing w:val="-3"/>
          <w:sz w:val="21"/>
        </w:rPr>
        <w:t> </w:t>
      </w:r>
      <w:r>
        <w:rPr>
          <w:sz w:val="21"/>
        </w:rPr>
        <w:t>of</w:t>
      </w:r>
      <w:r>
        <w:rPr>
          <w:spacing w:val="-4"/>
          <w:sz w:val="21"/>
        </w:rPr>
        <w:t> </w:t>
      </w:r>
      <w:r>
        <w:rPr>
          <w:sz w:val="21"/>
        </w:rPr>
        <w:t>substandard</w:t>
      </w:r>
      <w:r>
        <w:rPr>
          <w:spacing w:val="-3"/>
          <w:sz w:val="21"/>
        </w:rPr>
        <w:t> </w:t>
      </w:r>
      <w:r>
        <w:rPr>
          <w:sz w:val="21"/>
        </w:rPr>
        <w:t>performance</w:t>
      </w:r>
      <w:r>
        <w:rPr>
          <w:spacing w:val="-3"/>
          <w:sz w:val="21"/>
        </w:rPr>
        <w:t> </w:t>
      </w:r>
      <w:r>
        <w:rPr>
          <w:sz w:val="21"/>
        </w:rPr>
        <w:t>extending</w:t>
      </w:r>
      <w:r>
        <w:rPr>
          <w:spacing w:val="-3"/>
          <w:sz w:val="21"/>
        </w:rPr>
        <w:t> </w:t>
      </w:r>
      <w:r>
        <w:rPr>
          <w:sz w:val="21"/>
        </w:rPr>
        <w:t>for</w:t>
      </w:r>
      <w:r>
        <w:rPr>
          <w:spacing w:val="-4"/>
          <w:sz w:val="21"/>
        </w:rPr>
        <w:t> </w:t>
      </w:r>
      <w:r>
        <w:rPr>
          <w:sz w:val="21"/>
        </w:rPr>
        <w:t>more</w:t>
      </w:r>
      <w:r>
        <w:rPr>
          <w:spacing w:val="-3"/>
          <w:sz w:val="21"/>
        </w:rPr>
        <w:t> </w:t>
      </w:r>
      <w:r>
        <w:rPr>
          <w:sz w:val="21"/>
        </w:rPr>
        <w:t>than</w:t>
      </w:r>
      <w:r>
        <w:rPr>
          <w:spacing w:val="-3"/>
          <w:sz w:val="21"/>
        </w:rPr>
        <w:t> </w:t>
      </w:r>
      <w:r>
        <w:rPr>
          <w:sz w:val="21"/>
        </w:rPr>
        <w:t>one</w:t>
      </w:r>
      <w:r>
        <w:rPr>
          <w:spacing w:val="-3"/>
          <w:sz w:val="21"/>
        </w:rPr>
        <w:t> </w:t>
      </w:r>
      <w:r>
        <w:rPr>
          <w:spacing w:val="-4"/>
          <w:sz w:val="21"/>
        </w:rPr>
        <w:t>year</w:t>
      </w:r>
    </w:p>
    <w:p>
      <w:pPr>
        <w:pStyle w:val="BodyText"/>
        <w:spacing w:before="82"/>
      </w:pPr>
    </w:p>
    <w:p>
      <w:pPr>
        <w:pStyle w:val="Heading2"/>
        <w:numPr>
          <w:ilvl w:val="1"/>
          <w:numId w:val="1"/>
        </w:numPr>
        <w:tabs>
          <w:tab w:pos="718" w:val="left" w:leader="none"/>
        </w:tabs>
        <w:spacing w:line="240" w:lineRule="auto" w:before="0" w:after="0"/>
        <w:ind w:left="718" w:right="0" w:hanging="358"/>
        <w:jc w:val="left"/>
      </w:pPr>
      <w:r>
        <w:rPr/>
        <w:t>Evaluation</w:t>
      </w:r>
      <w:r>
        <w:rPr>
          <w:spacing w:val="-6"/>
        </w:rPr>
        <w:t> </w:t>
      </w:r>
      <w:r>
        <w:rPr/>
        <w:t>of</w:t>
      </w:r>
      <w:r>
        <w:rPr>
          <w:spacing w:val="-5"/>
        </w:rPr>
        <w:t> </w:t>
      </w:r>
      <w:r>
        <w:rPr>
          <w:spacing w:val="-2"/>
        </w:rPr>
        <w:t>Teaching</w:t>
      </w:r>
    </w:p>
    <w:p>
      <w:pPr>
        <w:pStyle w:val="BodyText"/>
        <w:spacing w:before="69"/>
        <w:rPr>
          <w:b/>
        </w:rPr>
      </w:pPr>
    </w:p>
    <w:p>
      <w:pPr>
        <w:pStyle w:val="BodyText"/>
        <w:spacing w:line="276" w:lineRule="auto"/>
        <w:ind w:left="720" w:right="220"/>
      </w:pPr>
      <w:r>
        <w:rPr/>
        <w:t>A</w:t>
      </w:r>
      <w:r>
        <w:rPr>
          <w:spacing w:val="-1"/>
        </w:rPr>
        <w:t> </w:t>
      </w:r>
      <w:r>
        <w:rPr/>
        <w:t>score</w:t>
      </w:r>
      <w:r>
        <w:rPr>
          <w:spacing w:val="-5"/>
        </w:rPr>
        <w:t> </w:t>
      </w:r>
      <w:r>
        <w:rPr/>
        <w:t>of</w:t>
      </w:r>
      <w:r>
        <w:rPr>
          <w:spacing w:val="-3"/>
        </w:rPr>
        <w:t> </w:t>
      </w:r>
      <w:r>
        <w:rPr>
          <w:b/>
        </w:rPr>
        <w:t>0</w:t>
      </w:r>
      <w:r>
        <w:rPr>
          <w:b/>
          <w:spacing w:val="-2"/>
        </w:rPr>
        <w:t> </w:t>
      </w:r>
      <w:r>
        <w:rPr>
          <w:b/>
        </w:rPr>
        <w:t>(Unsatisfactory)</w:t>
      </w:r>
      <w:r>
        <w:rPr>
          <w:b/>
          <w:spacing w:val="-2"/>
        </w:rPr>
        <w:t> </w:t>
      </w:r>
      <w:r>
        <w:rPr/>
        <w:t>in</w:t>
      </w:r>
      <w:r>
        <w:rPr>
          <w:spacing w:val="-2"/>
        </w:rPr>
        <w:t> </w:t>
      </w:r>
      <w:r>
        <w:rPr/>
        <w:t>teaching</w:t>
      </w:r>
      <w:r>
        <w:rPr>
          <w:spacing w:val="-2"/>
        </w:rPr>
        <w:t> </w:t>
      </w:r>
      <w:r>
        <w:rPr/>
        <w:t>will</w:t>
      </w:r>
      <w:r>
        <w:rPr>
          <w:spacing w:val="-3"/>
        </w:rPr>
        <w:t> </w:t>
      </w:r>
      <w:r>
        <w:rPr/>
        <w:t>be</w:t>
      </w:r>
      <w:r>
        <w:rPr>
          <w:spacing w:val="-2"/>
        </w:rPr>
        <w:t> </w:t>
      </w:r>
      <w:r>
        <w:rPr/>
        <w:t>given</w:t>
      </w:r>
      <w:r>
        <w:rPr>
          <w:spacing w:val="-2"/>
        </w:rPr>
        <w:t> </w:t>
      </w:r>
      <w:r>
        <w:rPr/>
        <w:t>to</w:t>
      </w:r>
      <w:r>
        <w:rPr>
          <w:spacing w:val="-2"/>
        </w:rPr>
        <w:t> </w:t>
      </w:r>
      <w:r>
        <w:rPr/>
        <w:t>any</w:t>
      </w:r>
      <w:r>
        <w:rPr>
          <w:spacing w:val="-7"/>
        </w:rPr>
        <w:t> </w:t>
      </w:r>
      <w:r>
        <w:rPr/>
        <w:t>faculty</w:t>
      </w:r>
      <w:r>
        <w:rPr>
          <w:spacing w:val="-2"/>
        </w:rPr>
        <w:t> </w:t>
      </w:r>
      <w:r>
        <w:rPr/>
        <w:t>member</w:t>
      </w:r>
      <w:r>
        <w:rPr>
          <w:spacing w:val="-3"/>
        </w:rPr>
        <w:t> </w:t>
      </w:r>
      <w:r>
        <w:rPr/>
        <w:t>who</w:t>
      </w:r>
      <w:r>
        <w:rPr>
          <w:spacing w:val="-2"/>
        </w:rPr>
        <w:t> </w:t>
      </w:r>
      <w:r>
        <w:rPr/>
        <w:t>does</w:t>
      </w:r>
      <w:r>
        <w:rPr>
          <w:spacing w:val="-3"/>
        </w:rPr>
        <w:t> </w:t>
      </w:r>
      <w:r>
        <w:rPr/>
        <w:t>not</w:t>
      </w:r>
      <w:r>
        <w:rPr>
          <w:spacing w:val="-3"/>
        </w:rPr>
        <w:t> </w:t>
      </w:r>
      <w:r>
        <w:rPr/>
        <w:t>satisfy the requirements for an Adequate evaluation as specified below. Indicators of “unsatisfactory” teaching performance may include (but are not limited to):</w:t>
      </w:r>
    </w:p>
    <w:p>
      <w:pPr>
        <w:pStyle w:val="BodyText"/>
        <w:spacing w:before="38"/>
      </w:pPr>
    </w:p>
    <w:p>
      <w:pPr>
        <w:pStyle w:val="ListParagraph"/>
        <w:numPr>
          <w:ilvl w:val="0"/>
          <w:numId w:val="3"/>
        </w:numPr>
        <w:tabs>
          <w:tab w:pos="1440" w:val="left" w:leader="none"/>
        </w:tabs>
        <w:spacing w:line="240" w:lineRule="auto" w:before="0" w:after="0"/>
        <w:ind w:left="1440" w:right="0" w:hanging="360"/>
        <w:jc w:val="left"/>
        <w:rPr>
          <w:sz w:val="21"/>
        </w:rPr>
      </w:pPr>
      <w:r>
        <w:rPr>
          <w:sz w:val="21"/>
        </w:rPr>
        <w:t>missed</w:t>
      </w:r>
      <w:r>
        <w:rPr>
          <w:spacing w:val="-6"/>
          <w:sz w:val="21"/>
        </w:rPr>
        <w:t> </w:t>
      </w:r>
      <w:r>
        <w:rPr>
          <w:sz w:val="21"/>
        </w:rPr>
        <w:t>classes</w:t>
      </w:r>
      <w:r>
        <w:rPr>
          <w:spacing w:val="-5"/>
          <w:sz w:val="21"/>
        </w:rPr>
        <w:t> </w:t>
      </w:r>
      <w:r>
        <w:rPr>
          <w:sz w:val="21"/>
        </w:rPr>
        <w:t>(without</w:t>
      </w:r>
      <w:r>
        <w:rPr>
          <w:spacing w:val="-6"/>
          <w:sz w:val="21"/>
        </w:rPr>
        <w:t> </w:t>
      </w:r>
      <w:r>
        <w:rPr>
          <w:sz w:val="21"/>
        </w:rPr>
        <w:t>informing</w:t>
      </w:r>
      <w:r>
        <w:rPr>
          <w:spacing w:val="-5"/>
          <w:sz w:val="21"/>
        </w:rPr>
        <w:t> </w:t>
      </w:r>
      <w:r>
        <w:rPr>
          <w:sz w:val="21"/>
        </w:rPr>
        <w:t>the</w:t>
      </w:r>
      <w:r>
        <w:rPr>
          <w:spacing w:val="-5"/>
          <w:sz w:val="21"/>
        </w:rPr>
        <w:t> </w:t>
      </w:r>
      <w:r>
        <w:rPr>
          <w:sz w:val="21"/>
        </w:rPr>
        <w:t>department</w:t>
      </w:r>
      <w:r>
        <w:rPr>
          <w:spacing w:val="-6"/>
          <w:sz w:val="21"/>
        </w:rPr>
        <w:t> </w:t>
      </w:r>
      <w:r>
        <w:rPr>
          <w:sz w:val="21"/>
        </w:rPr>
        <w:t>or</w:t>
      </w:r>
      <w:r>
        <w:rPr>
          <w:spacing w:val="-6"/>
          <w:sz w:val="21"/>
        </w:rPr>
        <w:t> </w:t>
      </w:r>
      <w:r>
        <w:rPr>
          <w:sz w:val="21"/>
        </w:rPr>
        <w:t>without</w:t>
      </w:r>
      <w:r>
        <w:rPr>
          <w:spacing w:val="-5"/>
          <w:sz w:val="21"/>
        </w:rPr>
        <w:t> </w:t>
      </w:r>
      <w:r>
        <w:rPr>
          <w:sz w:val="21"/>
        </w:rPr>
        <w:t>adequate</w:t>
      </w:r>
      <w:r>
        <w:rPr>
          <w:spacing w:val="-5"/>
          <w:sz w:val="21"/>
        </w:rPr>
        <w:t> </w:t>
      </w:r>
      <w:r>
        <w:rPr>
          <w:spacing w:val="-2"/>
          <w:sz w:val="21"/>
        </w:rPr>
        <w:t>explanation)</w:t>
      </w:r>
    </w:p>
    <w:p>
      <w:pPr>
        <w:pStyle w:val="ListParagraph"/>
        <w:numPr>
          <w:ilvl w:val="0"/>
          <w:numId w:val="3"/>
        </w:numPr>
        <w:tabs>
          <w:tab w:pos="1440" w:val="left" w:leader="none"/>
        </w:tabs>
        <w:spacing w:line="240" w:lineRule="auto" w:before="36" w:after="0"/>
        <w:ind w:left="1440" w:right="0" w:hanging="360"/>
        <w:jc w:val="left"/>
        <w:rPr>
          <w:sz w:val="21"/>
        </w:rPr>
      </w:pPr>
      <w:r>
        <w:rPr>
          <w:sz w:val="21"/>
        </w:rPr>
        <w:t>erratic</w:t>
      </w:r>
      <w:r>
        <w:rPr>
          <w:spacing w:val="-6"/>
          <w:sz w:val="21"/>
        </w:rPr>
        <w:t> </w:t>
      </w:r>
      <w:r>
        <w:rPr>
          <w:sz w:val="21"/>
        </w:rPr>
        <w:t>classroom</w:t>
      </w:r>
      <w:r>
        <w:rPr>
          <w:spacing w:val="-9"/>
          <w:sz w:val="21"/>
        </w:rPr>
        <w:t> </w:t>
      </w:r>
      <w:r>
        <w:rPr>
          <w:spacing w:val="-2"/>
          <w:sz w:val="21"/>
        </w:rPr>
        <w:t>behavior</w:t>
      </w:r>
    </w:p>
    <w:p>
      <w:pPr>
        <w:pStyle w:val="ListParagraph"/>
        <w:spacing w:after="0" w:line="240" w:lineRule="auto"/>
        <w:jc w:val="left"/>
        <w:rPr>
          <w:sz w:val="21"/>
        </w:rPr>
        <w:sectPr>
          <w:pgSz w:w="12240" w:h="15840"/>
          <w:pgMar w:top="1380" w:bottom="280" w:left="1440" w:right="1440"/>
        </w:sectPr>
      </w:pPr>
    </w:p>
    <w:p>
      <w:pPr>
        <w:pStyle w:val="ListParagraph"/>
        <w:numPr>
          <w:ilvl w:val="0"/>
          <w:numId w:val="3"/>
        </w:numPr>
        <w:tabs>
          <w:tab w:pos="1440" w:val="left" w:leader="none"/>
        </w:tabs>
        <w:spacing w:line="240" w:lineRule="auto" w:before="73" w:after="0"/>
        <w:ind w:left="1440" w:right="0" w:hanging="360"/>
        <w:jc w:val="left"/>
        <w:rPr>
          <w:sz w:val="21"/>
        </w:rPr>
      </w:pPr>
      <w:r>
        <w:rPr>
          <w:sz w:val="21"/>
        </w:rPr>
        <w:t>persistent</w:t>
      </w:r>
      <w:r>
        <w:rPr>
          <w:spacing w:val="-5"/>
          <w:sz w:val="21"/>
        </w:rPr>
        <w:t> </w:t>
      </w:r>
      <w:r>
        <w:rPr>
          <w:sz w:val="21"/>
        </w:rPr>
        <w:t>and</w:t>
      </w:r>
      <w:r>
        <w:rPr>
          <w:spacing w:val="-3"/>
          <w:sz w:val="21"/>
        </w:rPr>
        <w:t> </w:t>
      </w:r>
      <w:r>
        <w:rPr>
          <w:sz w:val="21"/>
        </w:rPr>
        <w:t>valid</w:t>
      </w:r>
      <w:r>
        <w:rPr>
          <w:spacing w:val="-4"/>
          <w:sz w:val="21"/>
        </w:rPr>
        <w:t> </w:t>
      </w:r>
      <w:r>
        <w:rPr>
          <w:sz w:val="21"/>
        </w:rPr>
        <w:t>student</w:t>
      </w:r>
      <w:r>
        <w:rPr>
          <w:spacing w:val="-4"/>
          <w:sz w:val="21"/>
        </w:rPr>
        <w:t> </w:t>
      </w:r>
      <w:r>
        <w:rPr>
          <w:spacing w:val="-2"/>
          <w:sz w:val="21"/>
        </w:rPr>
        <w:t>complaints</w:t>
      </w:r>
    </w:p>
    <w:p>
      <w:pPr>
        <w:pStyle w:val="ListParagraph"/>
        <w:numPr>
          <w:ilvl w:val="0"/>
          <w:numId w:val="3"/>
        </w:numPr>
        <w:tabs>
          <w:tab w:pos="1440" w:val="left" w:leader="none"/>
        </w:tabs>
        <w:spacing w:line="240" w:lineRule="auto" w:before="36" w:after="0"/>
        <w:ind w:left="1440" w:right="0" w:hanging="360"/>
        <w:jc w:val="left"/>
        <w:rPr>
          <w:sz w:val="21"/>
        </w:rPr>
      </w:pPr>
      <w:r>
        <w:rPr>
          <w:sz w:val="21"/>
        </w:rPr>
        <w:t>missed</w:t>
      </w:r>
      <w:r>
        <w:rPr>
          <w:spacing w:val="-6"/>
          <w:sz w:val="21"/>
        </w:rPr>
        <w:t> </w:t>
      </w:r>
      <w:r>
        <w:rPr>
          <w:sz w:val="21"/>
        </w:rPr>
        <w:t>advising</w:t>
      </w:r>
      <w:r>
        <w:rPr>
          <w:spacing w:val="-6"/>
          <w:sz w:val="21"/>
        </w:rPr>
        <w:t> </w:t>
      </w:r>
      <w:r>
        <w:rPr>
          <w:spacing w:val="-2"/>
          <w:sz w:val="21"/>
        </w:rPr>
        <w:t>appointments</w:t>
      </w:r>
    </w:p>
    <w:p>
      <w:pPr>
        <w:pStyle w:val="ListParagraph"/>
        <w:numPr>
          <w:ilvl w:val="0"/>
          <w:numId w:val="3"/>
        </w:numPr>
        <w:tabs>
          <w:tab w:pos="1440" w:val="left" w:leader="none"/>
        </w:tabs>
        <w:spacing w:line="240" w:lineRule="auto" w:before="35" w:after="0"/>
        <w:ind w:left="1440" w:right="0" w:hanging="360"/>
        <w:jc w:val="left"/>
        <w:rPr>
          <w:sz w:val="21"/>
        </w:rPr>
      </w:pPr>
      <w:r>
        <w:rPr>
          <w:sz w:val="21"/>
        </w:rPr>
        <w:t>failure</w:t>
      </w:r>
      <w:r>
        <w:rPr>
          <w:spacing w:val="-5"/>
          <w:sz w:val="21"/>
        </w:rPr>
        <w:t> </w:t>
      </w:r>
      <w:r>
        <w:rPr>
          <w:sz w:val="21"/>
        </w:rPr>
        <w:t>to</w:t>
      </w:r>
      <w:r>
        <w:rPr>
          <w:spacing w:val="-5"/>
          <w:sz w:val="21"/>
        </w:rPr>
        <w:t> </w:t>
      </w:r>
      <w:r>
        <w:rPr>
          <w:sz w:val="21"/>
        </w:rPr>
        <w:t>keep</w:t>
      </w:r>
      <w:r>
        <w:rPr>
          <w:spacing w:val="-5"/>
          <w:sz w:val="21"/>
        </w:rPr>
        <w:t> </w:t>
      </w:r>
      <w:r>
        <w:rPr>
          <w:sz w:val="21"/>
        </w:rPr>
        <w:t>appropriate</w:t>
      </w:r>
      <w:r>
        <w:rPr>
          <w:spacing w:val="-5"/>
          <w:sz w:val="21"/>
        </w:rPr>
        <w:t> </w:t>
      </w:r>
      <w:r>
        <w:rPr>
          <w:sz w:val="21"/>
        </w:rPr>
        <w:t>office</w:t>
      </w:r>
      <w:r>
        <w:rPr>
          <w:spacing w:val="-4"/>
          <w:sz w:val="21"/>
        </w:rPr>
        <w:t> </w:t>
      </w:r>
      <w:r>
        <w:rPr>
          <w:spacing w:val="-2"/>
          <w:sz w:val="21"/>
        </w:rPr>
        <w:t>hours</w:t>
      </w:r>
    </w:p>
    <w:p>
      <w:pPr>
        <w:pStyle w:val="ListParagraph"/>
        <w:numPr>
          <w:ilvl w:val="0"/>
          <w:numId w:val="3"/>
        </w:numPr>
        <w:tabs>
          <w:tab w:pos="1440" w:val="left" w:leader="none"/>
        </w:tabs>
        <w:spacing w:line="240" w:lineRule="auto" w:before="36" w:after="0"/>
        <w:ind w:left="1440" w:right="0" w:hanging="360"/>
        <w:jc w:val="left"/>
        <w:rPr>
          <w:sz w:val="21"/>
        </w:rPr>
      </w:pPr>
      <w:r>
        <w:rPr>
          <w:sz w:val="21"/>
        </w:rPr>
        <w:t>failure</w:t>
      </w:r>
      <w:r>
        <w:rPr>
          <w:spacing w:val="-6"/>
          <w:sz w:val="21"/>
        </w:rPr>
        <w:t> </w:t>
      </w:r>
      <w:r>
        <w:rPr>
          <w:sz w:val="21"/>
        </w:rPr>
        <w:t>to</w:t>
      </w:r>
      <w:r>
        <w:rPr>
          <w:spacing w:val="-6"/>
          <w:sz w:val="21"/>
        </w:rPr>
        <w:t> </w:t>
      </w:r>
      <w:r>
        <w:rPr>
          <w:sz w:val="21"/>
        </w:rPr>
        <w:t>communicate</w:t>
      </w:r>
      <w:r>
        <w:rPr>
          <w:spacing w:val="-6"/>
          <w:sz w:val="21"/>
        </w:rPr>
        <w:t> </w:t>
      </w:r>
      <w:r>
        <w:rPr>
          <w:sz w:val="21"/>
        </w:rPr>
        <w:t>with</w:t>
      </w:r>
      <w:r>
        <w:rPr>
          <w:spacing w:val="-4"/>
          <w:sz w:val="21"/>
        </w:rPr>
        <w:t> </w:t>
      </w:r>
      <w:r>
        <w:rPr>
          <w:spacing w:val="-2"/>
          <w:sz w:val="21"/>
        </w:rPr>
        <w:t>students</w:t>
      </w:r>
    </w:p>
    <w:p>
      <w:pPr>
        <w:pStyle w:val="ListParagraph"/>
        <w:numPr>
          <w:ilvl w:val="0"/>
          <w:numId w:val="3"/>
        </w:numPr>
        <w:tabs>
          <w:tab w:pos="1440" w:val="left" w:leader="none"/>
        </w:tabs>
        <w:spacing w:line="240" w:lineRule="auto" w:before="35" w:after="0"/>
        <w:ind w:left="1440" w:right="0" w:hanging="360"/>
        <w:jc w:val="left"/>
        <w:rPr>
          <w:sz w:val="21"/>
        </w:rPr>
      </w:pPr>
      <w:r>
        <w:rPr>
          <w:sz w:val="21"/>
        </w:rPr>
        <w:t>refusal</w:t>
      </w:r>
      <w:r>
        <w:rPr>
          <w:spacing w:val="-5"/>
          <w:sz w:val="21"/>
        </w:rPr>
        <w:t> </w:t>
      </w:r>
      <w:r>
        <w:rPr>
          <w:sz w:val="21"/>
        </w:rPr>
        <w:t>to</w:t>
      </w:r>
      <w:r>
        <w:rPr>
          <w:spacing w:val="-4"/>
          <w:sz w:val="21"/>
        </w:rPr>
        <w:t> </w:t>
      </w:r>
      <w:r>
        <w:rPr>
          <w:sz w:val="21"/>
        </w:rPr>
        <w:t>teach</w:t>
      </w:r>
      <w:r>
        <w:rPr>
          <w:spacing w:val="-4"/>
          <w:sz w:val="21"/>
        </w:rPr>
        <w:t> </w:t>
      </w:r>
      <w:r>
        <w:rPr>
          <w:sz w:val="21"/>
        </w:rPr>
        <w:t>assigned</w:t>
      </w:r>
      <w:r>
        <w:rPr>
          <w:spacing w:val="-7"/>
          <w:sz w:val="21"/>
        </w:rPr>
        <w:t> </w:t>
      </w:r>
      <w:r>
        <w:rPr>
          <w:sz w:val="21"/>
        </w:rPr>
        <w:t>courses</w:t>
      </w:r>
      <w:r>
        <w:rPr>
          <w:spacing w:val="-3"/>
          <w:sz w:val="21"/>
        </w:rPr>
        <w:t> </w:t>
      </w:r>
      <w:r>
        <w:rPr>
          <w:sz w:val="21"/>
        </w:rPr>
        <w:t>in</w:t>
      </w:r>
      <w:r>
        <w:rPr>
          <w:spacing w:val="-4"/>
          <w:sz w:val="21"/>
        </w:rPr>
        <w:t> </w:t>
      </w:r>
      <w:r>
        <w:rPr>
          <w:sz w:val="21"/>
        </w:rPr>
        <w:t>the</w:t>
      </w:r>
      <w:r>
        <w:rPr>
          <w:spacing w:val="-4"/>
          <w:sz w:val="21"/>
        </w:rPr>
        <w:t> </w:t>
      </w:r>
      <w:r>
        <w:rPr>
          <w:sz w:val="21"/>
        </w:rPr>
        <w:t>faculty</w:t>
      </w:r>
      <w:r>
        <w:rPr>
          <w:spacing w:val="-7"/>
          <w:sz w:val="21"/>
        </w:rPr>
        <w:t> </w:t>
      </w:r>
      <w:r>
        <w:rPr>
          <w:sz w:val="21"/>
        </w:rPr>
        <w:t>member’s</w:t>
      </w:r>
      <w:r>
        <w:rPr>
          <w:spacing w:val="-2"/>
          <w:sz w:val="21"/>
        </w:rPr>
        <w:t> </w:t>
      </w:r>
      <w:r>
        <w:rPr>
          <w:spacing w:val="-4"/>
          <w:sz w:val="21"/>
        </w:rPr>
        <w:t>field</w:t>
      </w:r>
    </w:p>
    <w:p>
      <w:pPr>
        <w:pStyle w:val="ListParagraph"/>
        <w:numPr>
          <w:ilvl w:val="0"/>
          <w:numId w:val="3"/>
        </w:numPr>
        <w:tabs>
          <w:tab w:pos="1440" w:val="left" w:leader="none"/>
        </w:tabs>
        <w:spacing w:line="273" w:lineRule="auto" w:before="36" w:after="0"/>
        <w:ind w:left="1440" w:right="680" w:hanging="360"/>
        <w:jc w:val="left"/>
        <w:rPr>
          <w:sz w:val="21"/>
        </w:rPr>
      </w:pPr>
      <w:r>
        <w:rPr>
          <w:sz w:val="21"/>
        </w:rPr>
        <w:t>refusal</w:t>
      </w:r>
      <w:r>
        <w:rPr>
          <w:spacing w:val="-4"/>
          <w:sz w:val="21"/>
        </w:rPr>
        <w:t> </w:t>
      </w:r>
      <w:r>
        <w:rPr>
          <w:sz w:val="21"/>
        </w:rPr>
        <w:t>to</w:t>
      </w:r>
      <w:r>
        <w:rPr>
          <w:spacing w:val="-3"/>
          <w:sz w:val="21"/>
        </w:rPr>
        <w:t> </w:t>
      </w:r>
      <w:r>
        <w:rPr>
          <w:sz w:val="21"/>
        </w:rPr>
        <w:t>teach</w:t>
      </w:r>
      <w:r>
        <w:rPr>
          <w:spacing w:val="-3"/>
          <w:sz w:val="21"/>
        </w:rPr>
        <w:t> </w:t>
      </w:r>
      <w:r>
        <w:rPr>
          <w:sz w:val="21"/>
        </w:rPr>
        <w:t>standard</w:t>
      </w:r>
      <w:r>
        <w:rPr>
          <w:spacing w:val="-3"/>
          <w:sz w:val="21"/>
        </w:rPr>
        <w:t> </w:t>
      </w:r>
      <w:r>
        <w:rPr>
          <w:sz w:val="21"/>
        </w:rPr>
        <w:t>assigned</w:t>
      </w:r>
      <w:r>
        <w:rPr>
          <w:spacing w:val="-3"/>
          <w:sz w:val="21"/>
        </w:rPr>
        <w:t> </w:t>
      </w:r>
      <w:r>
        <w:rPr>
          <w:sz w:val="21"/>
        </w:rPr>
        <w:t>writing</w:t>
      </w:r>
      <w:r>
        <w:rPr>
          <w:spacing w:val="-3"/>
          <w:sz w:val="21"/>
        </w:rPr>
        <w:t> </w:t>
      </w:r>
      <w:r>
        <w:rPr>
          <w:sz w:val="21"/>
        </w:rPr>
        <w:t>and</w:t>
      </w:r>
      <w:r>
        <w:rPr>
          <w:spacing w:val="-3"/>
          <w:sz w:val="21"/>
        </w:rPr>
        <w:t> </w:t>
      </w:r>
      <w:r>
        <w:rPr>
          <w:sz w:val="21"/>
        </w:rPr>
        <w:t>general</w:t>
      </w:r>
      <w:r>
        <w:rPr>
          <w:spacing w:val="-4"/>
          <w:sz w:val="21"/>
        </w:rPr>
        <w:t> </w:t>
      </w:r>
      <w:r>
        <w:rPr>
          <w:sz w:val="21"/>
        </w:rPr>
        <w:t>education</w:t>
      </w:r>
      <w:r>
        <w:rPr>
          <w:spacing w:val="-3"/>
          <w:sz w:val="21"/>
        </w:rPr>
        <w:t> </w:t>
      </w:r>
      <w:r>
        <w:rPr>
          <w:sz w:val="21"/>
        </w:rPr>
        <w:t>courses</w:t>
      </w:r>
      <w:r>
        <w:rPr>
          <w:spacing w:val="-3"/>
          <w:sz w:val="21"/>
        </w:rPr>
        <w:t> </w:t>
      </w:r>
      <w:r>
        <w:rPr>
          <w:sz w:val="21"/>
        </w:rPr>
        <w:t>for</w:t>
      </w:r>
      <w:r>
        <w:rPr>
          <w:spacing w:val="-4"/>
          <w:sz w:val="21"/>
        </w:rPr>
        <w:t> </w:t>
      </w:r>
      <w:r>
        <w:rPr>
          <w:sz w:val="21"/>
        </w:rPr>
        <w:t>which</w:t>
      </w:r>
      <w:r>
        <w:rPr>
          <w:spacing w:val="-3"/>
          <w:sz w:val="21"/>
        </w:rPr>
        <w:t> </w:t>
      </w:r>
      <w:r>
        <w:rPr>
          <w:sz w:val="21"/>
        </w:rPr>
        <w:t>the department is normally responsible</w:t>
      </w:r>
    </w:p>
    <w:p>
      <w:pPr>
        <w:pStyle w:val="ListParagraph"/>
        <w:numPr>
          <w:ilvl w:val="0"/>
          <w:numId w:val="3"/>
        </w:numPr>
        <w:tabs>
          <w:tab w:pos="1440" w:val="left" w:leader="none"/>
        </w:tabs>
        <w:spacing w:line="240" w:lineRule="auto" w:before="2" w:after="0"/>
        <w:ind w:left="1440" w:right="0" w:hanging="360"/>
        <w:jc w:val="left"/>
        <w:rPr>
          <w:sz w:val="21"/>
        </w:rPr>
      </w:pPr>
      <w:r>
        <w:rPr>
          <w:sz w:val="21"/>
        </w:rPr>
        <w:t>failure</w:t>
      </w:r>
      <w:r>
        <w:rPr>
          <w:spacing w:val="-6"/>
          <w:sz w:val="21"/>
        </w:rPr>
        <w:t> </w:t>
      </w:r>
      <w:r>
        <w:rPr>
          <w:sz w:val="21"/>
        </w:rPr>
        <w:t>to</w:t>
      </w:r>
      <w:r>
        <w:rPr>
          <w:spacing w:val="-4"/>
          <w:sz w:val="21"/>
        </w:rPr>
        <w:t> </w:t>
      </w:r>
      <w:r>
        <w:rPr>
          <w:sz w:val="21"/>
        </w:rPr>
        <w:t>respond</w:t>
      </w:r>
      <w:r>
        <w:rPr>
          <w:spacing w:val="-4"/>
          <w:sz w:val="21"/>
        </w:rPr>
        <w:t> </w:t>
      </w:r>
      <w:r>
        <w:rPr>
          <w:sz w:val="21"/>
        </w:rPr>
        <w:t>appropriately</w:t>
      </w:r>
      <w:r>
        <w:rPr>
          <w:spacing w:val="-9"/>
          <w:sz w:val="21"/>
        </w:rPr>
        <w:t> </w:t>
      </w:r>
      <w:r>
        <w:rPr>
          <w:sz w:val="21"/>
        </w:rPr>
        <w:t>to</w:t>
      </w:r>
      <w:r>
        <w:rPr>
          <w:spacing w:val="-4"/>
          <w:sz w:val="21"/>
        </w:rPr>
        <w:t> </w:t>
      </w:r>
      <w:r>
        <w:rPr>
          <w:sz w:val="21"/>
        </w:rPr>
        <w:t>reasonable</w:t>
      </w:r>
      <w:r>
        <w:rPr>
          <w:spacing w:val="-4"/>
          <w:sz w:val="21"/>
        </w:rPr>
        <w:t> </w:t>
      </w:r>
      <w:r>
        <w:rPr>
          <w:sz w:val="21"/>
        </w:rPr>
        <w:t>student</w:t>
      </w:r>
      <w:r>
        <w:rPr>
          <w:spacing w:val="-5"/>
          <w:sz w:val="21"/>
        </w:rPr>
        <w:t> </w:t>
      </w:r>
      <w:r>
        <w:rPr>
          <w:sz w:val="21"/>
        </w:rPr>
        <w:t>questions</w:t>
      </w:r>
      <w:r>
        <w:rPr>
          <w:spacing w:val="-4"/>
          <w:sz w:val="21"/>
        </w:rPr>
        <w:t> </w:t>
      </w:r>
      <w:r>
        <w:rPr>
          <w:sz w:val="21"/>
        </w:rPr>
        <w:t>or</w:t>
      </w:r>
      <w:r>
        <w:rPr>
          <w:spacing w:val="-4"/>
          <w:sz w:val="21"/>
        </w:rPr>
        <w:t> </w:t>
      </w:r>
      <w:r>
        <w:rPr>
          <w:spacing w:val="-2"/>
          <w:sz w:val="21"/>
        </w:rPr>
        <w:t>complaints</w:t>
      </w:r>
    </w:p>
    <w:p>
      <w:pPr>
        <w:pStyle w:val="ListParagraph"/>
        <w:numPr>
          <w:ilvl w:val="0"/>
          <w:numId w:val="3"/>
        </w:numPr>
        <w:tabs>
          <w:tab w:pos="1440" w:val="left" w:leader="none"/>
        </w:tabs>
        <w:spacing w:line="273" w:lineRule="auto" w:before="36" w:after="0"/>
        <w:ind w:left="1440" w:right="407" w:hanging="360"/>
        <w:jc w:val="left"/>
        <w:rPr>
          <w:sz w:val="21"/>
        </w:rPr>
      </w:pPr>
      <w:r>
        <w:rPr>
          <w:sz w:val="21"/>
        </w:rPr>
        <w:t>irresponsible</w:t>
      </w:r>
      <w:r>
        <w:rPr>
          <w:spacing w:val="-3"/>
          <w:sz w:val="21"/>
        </w:rPr>
        <w:t> </w:t>
      </w:r>
      <w:r>
        <w:rPr>
          <w:sz w:val="21"/>
        </w:rPr>
        <w:t>or</w:t>
      </w:r>
      <w:r>
        <w:rPr>
          <w:spacing w:val="-4"/>
          <w:sz w:val="21"/>
        </w:rPr>
        <w:t> </w:t>
      </w:r>
      <w:r>
        <w:rPr>
          <w:sz w:val="21"/>
        </w:rPr>
        <w:t>unprofessional</w:t>
      </w:r>
      <w:r>
        <w:rPr>
          <w:spacing w:val="-4"/>
          <w:sz w:val="21"/>
        </w:rPr>
        <w:t> </w:t>
      </w:r>
      <w:r>
        <w:rPr>
          <w:sz w:val="21"/>
        </w:rPr>
        <w:t>conduct</w:t>
      </w:r>
      <w:r>
        <w:rPr>
          <w:spacing w:val="-5"/>
          <w:sz w:val="21"/>
        </w:rPr>
        <w:t> </w:t>
      </w:r>
      <w:r>
        <w:rPr>
          <w:sz w:val="21"/>
        </w:rPr>
        <w:t>with</w:t>
      </w:r>
      <w:r>
        <w:rPr>
          <w:spacing w:val="-3"/>
          <w:sz w:val="21"/>
        </w:rPr>
        <w:t> </w:t>
      </w:r>
      <w:r>
        <w:rPr>
          <w:sz w:val="21"/>
        </w:rPr>
        <w:t>or</w:t>
      </w:r>
      <w:r>
        <w:rPr>
          <w:spacing w:val="-4"/>
          <w:sz w:val="21"/>
        </w:rPr>
        <w:t> </w:t>
      </w:r>
      <w:r>
        <w:rPr>
          <w:sz w:val="21"/>
        </w:rPr>
        <w:t>in</w:t>
      </w:r>
      <w:r>
        <w:rPr>
          <w:spacing w:val="-3"/>
          <w:sz w:val="21"/>
        </w:rPr>
        <w:t> </w:t>
      </w:r>
      <w:r>
        <w:rPr>
          <w:sz w:val="21"/>
        </w:rPr>
        <w:t>the</w:t>
      </w:r>
      <w:r>
        <w:rPr>
          <w:spacing w:val="-3"/>
          <w:sz w:val="21"/>
        </w:rPr>
        <w:t> </w:t>
      </w:r>
      <w:r>
        <w:rPr>
          <w:sz w:val="21"/>
        </w:rPr>
        <w:t>presence</w:t>
      </w:r>
      <w:r>
        <w:rPr>
          <w:spacing w:val="-3"/>
          <w:sz w:val="21"/>
        </w:rPr>
        <w:t> </w:t>
      </w:r>
      <w:r>
        <w:rPr>
          <w:sz w:val="21"/>
        </w:rPr>
        <w:t>of</w:t>
      </w:r>
      <w:r>
        <w:rPr>
          <w:spacing w:val="-4"/>
          <w:sz w:val="21"/>
        </w:rPr>
        <w:t> </w:t>
      </w:r>
      <w:r>
        <w:rPr>
          <w:sz w:val="21"/>
        </w:rPr>
        <w:t>students</w:t>
      </w:r>
      <w:r>
        <w:rPr>
          <w:spacing w:val="-3"/>
          <w:sz w:val="21"/>
        </w:rPr>
        <w:t> </w:t>
      </w:r>
      <w:r>
        <w:rPr>
          <w:sz w:val="21"/>
        </w:rPr>
        <w:t>in</w:t>
      </w:r>
      <w:r>
        <w:rPr>
          <w:spacing w:val="-3"/>
          <w:sz w:val="21"/>
        </w:rPr>
        <w:t> </w:t>
      </w:r>
      <w:r>
        <w:rPr>
          <w:sz w:val="21"/>
        </w:rPr>
        <w:t>a</w:t>
      </w:r>
      <w:r>
        <w:rPr>
          <w:spacing w:val="-3"/>
          <w:sz w:val="21"/>
        </w:rPr>
        <w:t> </w:t>
      </w:r>
      <w:r>
        <w:rPr>
          <w:sz w:val="21"/>
        </w:rPr>
        <w:t>university </w:t>
      </w:r>
      <w:r>
        <w:rPr>
          <w:spacing w:val="-2"/>
          <w:sz w:val="21"/>
        </w:rPr>
        <w:t>setting.</w:t>
      </w:r>
    </w:p>
    <w:p>
      <w:pPr>
        <w:pStyle w:val="BodyText"/>
        <w:spacing w:before="40"/>
      </w:pPr>
    </w:p>
    <w:p>
      <w:pPr>
        <w:pStyle w:val="BodyText"/>
        <w:spacing w:line="276" w:lineRule="auto"/>
        <w:ind w:left="720"/>
      </w:pPr>
      <w:r>
        <w:rPr/>
        <w:t>Behaviors</w:t>
      </w:r>
      <w:r>
        <w:rPr>
          <w:spacing w:val="-2"/>
        </w:rPr>
        <w:t> </w:t>
      </w:r>
      <w:r>
        <w:rPr/>
        <w:t>like</w:t>
      </w:r>
      <w:r>
        <w:rPr>
          <w:spacing w:val="-2"/>
        </w:rPr>
        <w:t> </w:t>
      </w:r>
      <w:r>
        <w:rPr/>
        <w:t>those</w:t>
      </w:r>
      <w:r>
        <w:rPr>
          <w:spacing w:val="-3"/>
        </w:rPr>
        <w:t> </w:t>
      </w:r>
      <w:r>
        <w:rPr/>
        <w:t>described</w:t>
      </w:r>
      <w:r>
        <w:rPr>
          <w:spacing w:val="-2"/>
        </w:rPr>
        <w:t> </w:t>
      </w:r>
      <w:r>
        <w:rPr/>
        <w:t>(if</w:t>
      </w:r>
      <w:r>
        <w:rPr>
          <w:spacing w:val="-3"/>
        </w:rPr>
        <w:t> </w:t>
      </w:r>
      <w:r>
        <w:rPr/>
        <w:t>they</w:t>
      </w:r>
      <w:r>
        <w:rPr>
          <w:spacing w:val="-7"/>
        </w:rPr>
        <w:t> </w:t>
      </w:r>
      <w:r>
        <w:rPr/>
        <w:t>are</w:t>
      </w:r>
      <w:r>
        <w:rPr>
          <w:spacing w:val="-2"/>
        </w:rPr>
        <w:t> </w:t>
      </w:r>
      <w:r>
        <w:rPr/>
        <w:t>frequent</w:t>
      </w:r>
      <w:r>
        <w:rPr>
          <w:spacing w:val="-4"/>
        </w:rPr>
        <w:t> </w:t>
      </w:r>
      <w:r>
        <w:rPr/>
        <w:t>and</w:t>
      </w:r>
      <w:r>
        <w:rPr>
          <w:spacing w:val="-2"/>
        </w:rPr>
        <w:t> </w:t>
      </w:r>
      <w:r>
        <w:rPr/>
        <w:t>characteristic)</w:t>
      </w:r>
      <w:r>
        <w:rPr>
          <w:spacing w:val="-3"/>
        </w:rPr>
        <w:t> </w:t>
      </w:r>
      <w:r>
        <w:rPr/>
        <w:t>will</w:t>
      </w:r>
      <w:r>
        <w:rPr>
          <w:spacing w:val="-3"/>
        </w:rPr>
        <w:t> </w:t>
      </w:r>
      <w:r>
        <w:rPr/>
        <w:t>result</w:t>
      </w:r>
      <w:r>
        <w:rPr>
          <w:spacing w:val="-3"/>
        </w:rPr>
        <w:t> </w:t>
      </w:r>
      <w:r>
        <w:rPr/>
        <w:t>in</w:t>
      </w:r>
      <w:r>
        <w:rPr>
          <w:spacing w:val="-2"/>
        </w:rPr>
        <w:t> </w:t>
      </w:r>
      <w:r>
        <w:rPr/>
        <w:t>an</w:t>
      </w:r>
      <w:r>
        <w:rPr>
          <w:spacing w:val="-2"/>
        </w:rPr>
        <w:t> </w:t>
      </w:r>
      <w:r>
        <w:rPr/>
        <w:t>evaluation</w:t>
      </w:r>
      <w:r>
        <w:rPr>
          <w:spacing w:val="-2"/>
        </w:rPr>
        <w:t> </w:t>
      </w:r>
      <w:r>
        <w:rPr/>
        <w:t>of “unsatisfactory” or a lowered evaluation (e.g. from “meritorious” to “adequate”).</w:t>
      </w:r>
    </w:p>
    <w:p>
      <w:pPr>
        <w:pStyle w:val="BodyText"/>
        <w:spacing w:before="39"/>
      </w:pPr>
    </w:p>
    <w:p>
      <w:pPr>
        <w:pStyle w:val="BodyText"/>
        <w:spacing w:line="276" w:lineRule="auto"/>
        <w:ind w:left="720"/>
      </w:pPr>
      <w:r>
        <w:rPr/>
        <w:t>To receive a score of </w:t>
      </w:r>
      <w:r>
        <w:rPr>
          <w:b/>
        </w:rPr>
        <w:t>1 (Adequate) </w:t>
      </w:r>
      <w:r>
        <w:rPr/>
        <w:t>in teaching, a faculty member must teach an assigned course load and</w:t>
      </w:r>
      <w:r>
        <w:rPr>
          <w:spacing w:val="-2"/>
        </w:rPr>
        <w:t> </w:t>
      </w:r>
      <w:r>
        <w:rPr/>
        <w:t>advise</w:t>
      </w:r>
      <w:r>
        <w:rPr>
          <w:spacing w:val="-3"/>
        </w:rPr>
        <w:t> </w:t>
      </w:r>
      <w:r>
        <w:rPr/>
        <w:t>students</w:t>
      </w:r>
      <w:r>
        <w:rPr>
          <w:spacing w:val="-2"/>
        </w:rPr>
        <w:t> </w:t>
      </w:r>
      <w:r>
        <w:rPr/>
        <w:t>in</w:t>
      </w:r>
      <w:r>
        <w:rPr>
          <w:spacing w:val="-2"/>
        </w:rPr>
        <w:t> </w:t>
      </w:r>
      <w:r>
        <w:rPr/>
        <w:t>a</w:t>
      </w:r>
      <w:r>
        <w:rPr>
          <w:spacing w:val="-2"/>
        </w:rPr>
        <w:t> </w:t>
      </w:r>
      <w:r>
        <w:rPr/>
        <w:t>satisfactory</w:t>
      </w:r>
      <w:r>
        <w:rPr>
          <w:spacing w:val="-5"/>
        </w:rPr>
        <w:t> </w:t>
      </w:r>
      <w:r>
        <w:rPr/>
        <w:t>manner,</w:t>
      </w:r>
      <w:r>
        <w:rPr>
          <w:spacing w:val="-2"/>
        </w:rPr>
        <w:t> </w:t>
      </w:r>
      <w:r>
        <w:rPr/>
        <w:t>absent</w:t>
      </w:r>
      <w:r>
        <w:rPr>
          <w:spacing w:val="-3"/>
        </w:rPr>
        <w:t> </w:t>
      </w:r>
      <w:r>
        <w:rPr/>
        <w:t>a</w:t>
      </w:r>
      <w:r>
        <w:rPr>
          <w:spacing w:val="-2"/>
        </w:rPr>
        <w:t> </w:t>
      </w:r>
      <w:r>
        <w:rPr/>
        <w:t>clear</w:t>
      </w:r>
      <w:r>
        <w:rPr>
          <w:spacing w:val="-3"/>
        </w:rPr>
        <w:t> </w:t>
      </w:r>
      <w:r>
        <w:rPr/>
        <w:t>pattern</w:t>
      </w:r>
      <w:r>
        <w:rPr>
          <w:spacing w:val="-2"/>
        </w:rPr>
        <w:t> </w:t>
      </w:r>
      <w:r>
        <w:rPr/>
        <w:t>of</w:t>
      </w:r>
      <w:r>
        <w:rPr>
          <w:spacing w:val="-3"/>
        </w:rPr>
        <w:t> </w:t>
      </w:r>
      <w:r>
        <w:rPr/>
        <w:t>symptoms</w:t>
      </w:r>
      <w:r>
        <w:rPr>
          <w:spacing w:val="-2"/>
        </w:rPr>
        <w:t> </w:t>
      </w:r>
      <w:r>
        <w:rPr/>
        <w:t>such</w:t>
      </w:r>
      <w:r>
        <w:rPr>
          <w:spacing w:val="-2"/>
        </w:rPr>
        <w:t> </w:t>
      </w:r>
      <w:r>
        <w:rPr/>
        <w:t>as</w:t>
      </w:r>
      <w:r>
        <w:rPr>
          <w:spacing w:val="-3"/>
        </w:rPr>
        <w:t> </w:t>
      </w:r>
      <w:r>
        <w:rPr/>
        <w:t>those</w:t>
      </w:r>
      <w:r>
        <w:rPr>
          <w:spacing w:val="-3"/>
        </w:rPr>
        <w:t> </w:t>
      </w:r>
      <w:r>
        <w:rPr/>
        <w:t>noted</w:t>
      </w:r>
      <w:r>
        <w:rPr>
          <w:spacing w:val="-2"/>
        </w:rPr>
        <w:t> </w:t>
      </w:r>
      <w:r>
        <w:rPr/>
        <w:t>in the category of Unsatisfactory (above).</w:t>
      </w:r>
    </w:p>
    <w:p>
      <w:pPr>
        <w:pStyle w:val="BodyText"/>
        <w:spacing w:before="39"/>
      </w:pPr>
    </w:p>
    <w:p>
      <w:pPr>
        <w:pStyle w:val="BodyText"/>
        <w:spacing w:line="276" w:lineRule="auto"/>
        <w:ind w:left="720" w:right="45"/>
      </w:pPr>
      <w:r>
        <w:rPr/>
        <w:t>To receive a score of </w:t>
      </w:r>
      <w:r>
        <w:rPr>
          <w:b/>
        </w:rPr>
        <w:t>2 (Meritorious) </w:t>
      </w:r>
      <w:r>
        <w:rPr/>
        <w:t>in teaching, a faculty member must effectively teach an assigned</w:t>
      </w:r>
      <w:r>
        <w:rPr>
          <w:spacing w:val="-3"/>
        </w:rPr>
        <w:t> </w:t>
      </w:r>
      <w:r>
        <w:rPr/>
        <w:t>course</w:t>
      </w:r>
      <w:r>
        <w:rPr>
          <w:spacing w:val="-5"/>
        </w:rPr>
        <w:t> </w:t>
      </w:r>
      <w:r>
        <w:rPr/>
        <w:t>load</w:t>
      </w:r>
      <w:r>
        <w:rPr>
          <w:spacing w:val="-3"/>
        </w:rPr>
        <w:t> </w:t>
      </w:r>
      <w:r>
        <w:rPr/>
        <w:t>and</w:t>
      </w:r>
      <w:r>
        <w:rPr>
          <w:spacing w:val="-3"/>
        </w:rPr>
        <w:t> </w:t>
      </w:r>
      <w:r>
        <w:rPr/>
        <w:t>effectively</w:t>
      </w:r>
      <w:r>
        <w:rPr>
          <w:spacing w:val="-5"/>
        </w:rPr>
        <w:t> </w:t>
      </w:r>
      <w:r>
        <w:rPr/>
        <w:t>advise</w:t>
      </w:r>
      <w:r>
        <w:rPr>
          <w:spacing w:val="-3"/>
        </w:rPr>
        <w:t> </w:t>
      </w:r>
      <w:r>
        <w:rPr/>
        <w:t>students,</w:t>
      </w:r>
      <w:r>
        <w:rPr>
          <w:spacing w:val="-3"/>
        </w:rPr>
        <w:t> </w:t>
      </w:r>
      <w:r>
        <w:rPr/>
        <w:t>as</w:t>
      </w:r>
      <w:r>
        <w:rPr>
          <w:spacing w:val="-3"/>
        </w:rPr>
        <w:t> </w:t>
      </w:r>
      <w:r>
        <w:rPr/>
        <w:t>demonstrated</w:t>
      </w:r>
      <w:r>
        <w:rPr>
          <w:spacing w:val="-3"/>
        </w:rPr>
        <w:t> </w:t>
      </w:r>
      <w:r>
        <w:rPr/>
        <w:t>in</w:t>
      </w:r>
      <w:r>
        <w:rPr>
          <w:spacing w:val="-3"/>
        </w:rPr>
        <w:t> </w:t>
      </w:r>
      <w:r>
        <w:rPr/>
        <w:t>student</w:t>
      </w:r>
      <w:r>
        <w:rPr>
          <w:spacing w:val="-3"/>
        </w:rPr>
        <w:t> </w:t>
      </w:r>
      <w:r>
        <w:rPr/>
        <w:t>evaluations</w:t>
      </w:r>
      <w:r>
        <w:rPr>
          <w:spacing w:val="-3"/>
        </w:rPr>
        <w:t> </w:t>
      </w:r>
      <w:r>
        <w:rPr/>
        <w:t>and</w:t>
      </w:r>
      <w:r>
        <w:rPr>
          <w:spacing w:val="-3"/>
        </w:rPr>
        <w:t> </w:t>
      </w:r>
      <w:r>
        <w:rPr/>
        <w:t>peer assessments (where available).</w:t>
      </w:r>
    </w:p>
    <w:p>
      <w:pPr>
        <w:pStyle w:val="BodyText"/>
        <w:spacing w:before="39"/>
      </w:pPr>
    </w:p>
    <w:p>
      <w:pPr>
        <w:pStyle w:val="BodyText"/>
        <w:spacing w:line="276" w:lineRule="auto"/>
        <w:ind w:left="720"/>
      </w:pPr>
      <w:r>
        <w:rPr/>
        <w:t>To receive a score of </w:t>
      </w:r>
      <w:r>
        <w:rPr>
          <w:b/>
        </w:rPr>
        <w:t>3 (Outstanding) </w:t>
      </w:r>
      <w:r>
        <w:rPr/>
        <w:t>in teaching, a faculty member must meet all the qualifications for</w:t>
      </w:r>
      <w:r>
        <w:rPr>
          <w:spacing w:val="-3"/>
        </w:rPr>
        <w:t> </w:t>
      </w:r>
      <w:r>
        <w:rPr/>
        <w:t>a</w:t>
      </w:r>
      <w:r>
        <w:rPr>
          <w:spacing w:val="-2"/>
        </w:rPr>
        <w:t> </w:t>
      </w:r>
      <w:r>
        <w:rPr/>
        <w:t>“meritorious”</w:t>
      </w:r>
      <w:r>
        <w:rPr>
          <w:spacing w:val="-3"/>
        </w:rPr>
        <w:t> </w:t>
      </w:r>
      <w:r>
        <w:rPr/>
        <w:t>rating,</w:t>
      </w:r>
      <w:r>
        <w:rPr>
          <w:spacing w:val="-2"/>
        </w:rPr>
        <w:t> </w:t>
      </w:r>
      <w:r>
        <w:rPr/>
        <w:t>and</w:t>
      </w:r>
      <w:r>
        <w:rPr>
          <w:spacing w:val="-2"/>
        </w:rPr>
        <w:t> </w:t>
      </w:r>
      <w:r>
        <w:rPr/>
        <w:t>perform</w:t>
      </w:r>
      <w:r>
        <w:rPr>
          <w:spacing w:val="-6"/>
        </w:rPr>
        <w:t> </w:t>
      </w:r>
      <w:r>
        <w:rPr/>
        <w:t>other</w:t>
      </w:r>
      <w:r>
        <w:rPr>
          <w:spacing w:val="-3"/>
        </w:rPr>
        <w:t> </w:t>
      </w:r>
      <w:r>
        <w:rPr/>
        <w:t>teaching-related</w:t>
      </w:r>
      <w:r>
        <w:rPr>
          <w:spacing w:val="-2"/>
        </w:rPr>
        <w:t> </w:t>
      </w:r>
      <w:r>
        <w:rPr/>
        <w:t>functions</w:t>
      </w:r>
      <w:r>
        <w:rPr>
          <w:spacing w:val="-2"/>
        </w:rPr>
        <w:t> </w:t>
      </w:r>
      <w:r>
        <w:rPr/>
        <w:t>effectively</w:t>
      </w:r>
      <w:r>
        <w:rPr>
          <w:spacing w:val="-7"/>
        </w:rPr>
        <w:t> </w:t>
      </w:r>
      <w:r>
        <w:rPr/>
        <w:t>and</w:t>
      </w:r>
      <w:r>
        <w:rPr>
          <w:spacing w:val="-2"/>
        </w:rPr>
        <w:t> </w:t>
      </w:r>
      <w:r>
        <w:rPr/>
        <w:t>responsibly</w:t>
      </w:r>
      <w:r>
        <w:rPr>
          <w:spacing w:val="-7"/>
        </w:rPr>
        <w:t> </w:t>
      </w:r>
      <w:r>
        <w:rPr/>
        <w:t>as requested (e.g. advise honors students, supervise masters’ theses or projects, serve on masters’ committees, work with independent study students).</w:t>
      </w:r>
    </w:p>
    <w:p>
      <w:pPr>
        <w:pStyle w:val="BodyText"/>
        <w:spacing w:before="37"/>
      </w:pPr>
    </w:p>
    <w:p>
      <w:pPr>
        <w:pStyle w:val="BodyText"/>
        <w:spacing w:before="1"/>
        <w:ind w:left="720"/>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b/>
        </w:rPr>
        <w:t>4</w:t>
      </w:r>
      <w:r>
        <w:rPr>
          <w:b/>
          <w:spacing w:val="-3"/>
        </w:rPr>
        <w:t> </w:t>
      </w:r>
      <w:r>
        <w:rPr>
          <w:b/>
        </w:rPr>
        <w:t>(Extraordinary)</w:t>
      </w:r>
      <w:r>
        <w:rPr>
          <w:b/>
          <w:spacing w:val="-4"/>
        </w:rPr>
        <w:t> </w:t>
      </w:r>
      <w:r>
        <w:rPr/>
        <w:t>in</w:t>
      </w:r>
      <w:r>
        <w:rPr>
          <w:spacing w:val="-3"/>
        </w:rPr>
        <w:t> </w:t>
      </w:r>
      <w:r>
        <w:rPr/>
        <w:t>teaching,</w:t>
      </w:r>
      <w:r>
        <w:rPr>
          <w:spacing w:val="-6"/>
        </w:rPr>
        <w:t> </w:t>
      </w:r>
      <w:r>
        <w:rPr/>
        <w:t>a</w:t>
      </w:r>
      <w:r>
        <w:rPr>
          <w:spacing w:val="-3"/>
        </w:rPr>
        <w:t> </w:t>
      </w:r>
      <w:r>
        <w:rPr/>
        <w:t>faculty</w:t>
      </w:r>
      <w:r>
        <w:rPr>
          <w:spacing w:val="-6"/>
        </w:rPr>
        <w:t> </w:t>
      </w:r>
      <w:r>
        <w:rPr/>
        <w:t>member</w:t>
      </w:r>
      <w:r>
        <w:rPr>
          <w:spacing w:val="-2"/>
        </w:rPr>
        <w:t> </w:t>
      </w:r>
      <w:r>
        <w:rPr/>
        <w:t>must</w:t>
      </w:r>
      <w:r>
        <w:rPr>
          <w:spacing w:val="-5"/>
        </w:rPr>
        <w:t> </w:t>
      </w:r>
      <w:r>
        <w:rPr/>
        <w:t>exhibit</w:t>
      </w:r>
      <w:r>
        <w:rPr>
          <w:spacing w:val="-4"/>
        </w:rPr>
        <w:t> </w:t>
      </w:r>
      <w:r>
        <w:rPr/>
        <w:t>all</w:t>
      </w:r>
      <w:r>
        <w:rPr>
          <w:spacing w:val="-2"/>
        </w:rPr>
        <w:t> </w:t>
      </w:r>
      <w:r>
        <w:rPr/>
        <w:t>of</w:t>
      </w:r>
      <w:r>
        <w:rPr>
          <w:spacing w:val="-3"/>
        </w:rPr>
        <w:t> </w:t>
      </w:r>
      <w:r>
        <w:rPr>
          <w:spacing w:val="-5"/>
        </w:rPr>
        <w:t>the</w:t>
      </w:r>
    </w:p>
    <w:p>
      <w:pPr>
        <w:pStyle w:val="BodyText"/>
        <w:spacing w:line="276" w:lineRule="auto" w:before="37"/>
        <w:ind w:left="720"/>
      </w:pPr>
      <w:r>
        <w:rPr/>
        <w:t>qualifications for an “outstanding” rating, and either show evidence of recognition by students and peers</w:t>
      </w:r>
      <w:r>
        <w:rPr>
          <w:spacing w:val="-3"/>
        </w:rPr>
        <w:t> </w:t>
      </w:r>
      <w:r>
        <w:rPr/>
        <w:t>of</w:t>
      </w:r>
      <w:r>
        <w:rPr>
          <w:spacing w:val="-4"/>
        </w:rPr>
        <w:t> </w:t>
      </w:r>
      <w:r>
        <w:rPr/>
        <w:t>unusual</w:t>
      </w:r>
      <w:r>
        <w:rPr>
          <w:spacing w:val="-4"/>
        </w:rPr>
        <w:t> </w:t>
      </w:r>
      <w:r>
        <w:rPr/>
        <w:t>teaching</w:t>
      </w:r>
      <w:r>
        <w:rPr>
          <w:spacing w:val="-3"/>
        </w:rPr>
        <w:t> </w:t>
      </w:r>
      <w:r>
        <w:rPr/>
        <w:t>success</w:t>
      </w:r>
      <w:r>
        <w:rPr>
          <w:spacing w:val="-3"/>
        </w:rPr>
        <w:t> </w:t>
      </w:r>
      <w:r>
        <w:rPr/>
        <w:t>in</w:t>
      </w:r>
      <w:r>
        <w:rPr>
          <w:spacing w:val="-3"/>
        </w:rPr>
        <w:t> </w:t>
      </w:r>
      <w:r>
        <w:rPr/>
        <w:t>all</w:t>
      </w:r>
      <w:r>
        <w:rPr>
          <w:spacing w:val="-4"/>
        </w:rPr>
        <w:t> </w:t>
      </w:r>
      <w:r>
        <w:rPr/>
        <w:t>evaluated</w:t>
      </w:r>
      <w:r>
        <w:rPr>
          <w:spacing w:val="-3"/>
        </w:rPr>
        <w:t> </w:t>
      </w:r>
      <w:r>
        <w:rPr/>
        <w:t>courses,</w:t>
      </w:r>
      <w:r>
        <w:rPr>
          <w:spacing w:val="-3"/>
        </w:rPr>
        <w:t> </w:t>
      </w:r>
      <w:r>
        <w:rPr/>
        <w:t>or</w:t>
      </w:r>
      <w:r>
        <w:rPr>
          <w:spacing w:val="-4"/>
        </w:rPr>
        <w:t> </w:t>
      </w:r>
      <w:r>
        <w:rPr/>
        <w:t>take</w:t>
      </w:r>
      <w:r>
        <w:rPr>
          <w:spacing w:val="-3"/>
        </w:rPr>
        <w:t> </w:t>
      </w:r>
      <w:r>
        <w:rPr/>
        <w:t>a</w:t>
      </w:r>
      <w:r>
        <w:rPr>
          <w:spacing w:val="-3"/>
        </w:rPr>
        <w:t> </w:t>
      </w:r>
      <w:r>
        <w:rPr/>
        <w:t>leadership</w:t>
      </w:r>
      <w:r>
        <w:rPr>
          <w:spacing w:val="-3"/>
        </w:rPr>
        <w:t> </w:t>
      </w:r>
      <w:r>
        <w:rPr/>
        <w:t>role</w:t>
      </w:r>
      <w:r>
        <w:rPr>
          <w:spacing w:val="-3"/>
        </w:rPr>
        <w:t> </w:t>
      </w:r>
      <w:r>
        <w:rPr/>
        <w:t>in</w:t>
      </w:r>
      <w:r>
        <w:rPr>
          <w:spacing w:val="-5"/>
        </w:rPr>
        <w:t> </w:t>
      </w:r>
      <w:r>
        <w:rPr/>
        <w:t>the</w:t>
      </w:r>
      <w:r>
        <w:rPr>
          <w:spacing w:val="-3"/>
        </w:rPr>
        <w:t> </w:t>
      </w:r>
      <w:r>
        <w:rPr/>
        <w:t>development and support of the teaching of other department faculty (especially bargaining-unit faculty), or both.</w:t>
      </w:r>
    </w:p>
    <w:p>
      <w:pPr>
        <w:pStyle w:val="BodyText"/>
        <w:spacing w:before="38"/>
      </w:pPr>
    </w:p>
    <w:p>
      <w:pPr>
        <w:pStyle w:val="BodyText"/>
        <w:spacing w:before="1"/>
        <w:ind w:left="720"/>
      </w:pPr>
      <w:r>
        <w:rPr/>
        <w:t>Evidence</w:t>
      </w:r>
      <w:r>
        <w:rPr>
          <w:spacing w:val="-4"/>
        </w:rPr>
        <w:t> </w:t>
      </w:r>
      <w:r>
        <w:rPr/>
        <w:t>for</w:t>
      </w:r>
      <w:r>
        <w:rPr>
          <w:spacing w:val="-4"/>
        </w:rPr>
        <w:t> </w:t>
      </w:r>
      <w:r>
        <w:rPr/>
        <w:t>the</w:t>
      </w:r>
      <w:r>
        <w:rPr>
          <w:spacing w:val="-3"/>
        </w:rPr>
        <w:t> </w:t>
      </w:r>
      <w:r>
        <w:rPr/>
        <w:t>Evaluation</w:t>
      </w:r>
      <w:r>
        <w:rPr>
          <w:spacing w:val="-6"/>
        </w:rPr>
        <w:t> </w:t>
      </w:r>
      <w:r>
        <w:rPr/>
        <w:t>of</w:t>
      </w:r>
      <w:r>
        <w:rPr>
          <w:spacing w:val="-4"/>
        </w:rPr>
        <w:t> </w:t>
      </w:r>
      <w:r>
        <w:rPr>
          <w:spacing w:val="-2"/>
        </w:rPr>
        <w:t>Teaching</w:t>
      </w:r>
    </w:p>
    <w:p>
      <w:pPr>
        <w:pStyle w:val="BodyText"/>
        <w:spacing w:before="73"/>
      </w:pPr>
    </w:p>
    <w:p>
      <w:pPr>
        <w:pStyle w:val="BodyText"/>
        <w:spacing w:line="276" w:lineRule="auto"/>
        <w:ind w:left="720"/>
      </w:pPr>
      <w:r>
        <w:rPr/>
        <w:t>Two</w:t>
      </w:r>
      <w:r>
        <w:rPr>
          <w:spacing w:val="-3"/>
        </w:rPr>
        <w:t> </w:t>
      </w:r>
      <w:r>
        <w:rPr/>
        <w:t>types</w:t>
      </w:r>
      <w:r>
        <w:rPr>
          <w:spacing w:val="-4"/>
        </w:rPr>
        <w:t> </w:t>
      </w:r>
      <w:r>
        <w:rPr/>
        <w:t>of</w:t>
      </w:r>
      <w:r>
        <w:rPr>
          <w:spacing w:val="-4"/>
        </w:rPr>
        <w:t> </w:t>
      </w:r>
      <w:r>
        <w:rPr/>
        <w:t>teaching</w:t>
      </w:r>
      <w:r>
        <w:rPr>
          <w:spacing w:val="-3"/>
        </w:rPr>
        <w:t> </w:t>
      </w:r>
      <w:r>
        <w:rPr/>
        <w:t>evaluations</w:t>
      </w:r>
      <w:r>
        <w:rPr>
          <w:spacing w:val="-3"/>
        </w:rPr>
        <w:t> </w:t>
      </w:r>
      <w:r>
        <w:rPr/>
        <w:t>are</w:t>
      </w:r>
      <w:r>
        <w:rPr>
          <w:spacing w:val="-3"/>
        </w:rPr>
        <w:t> </w:t>
      </w:r>
      <w:r>
        <w:rPr/>
        <w:t>required</w:t>
      </w:r>
      <w:r>
        <w:rPr>
          <w:spacing w:val="-3"/>
        </w:rPr>
        <w:t> </w:t>
      </w:r>
      <w:r>
        <w:rPr/>
        <w:t>of</w:t>
      </w:r>
      <w:r>
        <w:rPr>
          <w:spacing w:val="-4"/>
        </w:rPr>
        <w:t> </w:t>
      </w:r>
      <w:r>
        <w:rPr/>
        <w:t>all</w:t>
      </w:r>
      <w:r>
        <w:rPr>
          <w:spacing w:val="-4"/>
        </w:rPr>
        <w:t> </w:t>
      </w:r>
      <w:r>
        <w:rPr/>
        <w:t>untenured</w:t>
      </w:r>
      <w:r>
        <w:rPr>
          <w:spacing w:val="-3"/>
        </w:rPr>
        <w:t> </w:t>
      </w:r>
      <w:r>
        <w:rPr/>
        <w:t>bargaining-unit</w:t>
      </w:r>
      <w:r>
        <w:rPr>
          <w:spacing w:val="-4"/>
        </w:rPr>
        <w:t> </w:t>
      </w:r>
      <w:r>
        <w:rPr/>
        <w:t>faculty:</w:t>
      </w:r>
      <w:r>
        <w:rPr>
          <w:spacing w:val="-4"/>
        </w:rPr>
        <w:t> </w:t>
      </w:r>
      <w:r>
        <w:rPr/>
        <w:t>peer evaluations and student evaluations.</w:t>
      </w:r>
    </w:p>
    <w:p>
      <w:pPr>
        <w:pStyle w:val="BodyText"/>
        <w:spacing w:before="38"/>
      </w:pPr>
    </w:p>
    <w:p>
      <w:pPr>
        <w:pStyle w:val="ListParagraph"/>
        <w:numPr>
          <w:ilvl w:val="0"/>
          <w:numId w:val="3"/>
        </w:numPr>
        <w:tabs>
          <w:tab w:pos="1440" w:val="left" w:leader="none"/>
        </w:tabs>
        <w:spacing w:line="273" w:lineRule="auto" w:before="0" w:after="0"/>
        <w:ind w:left="1440" w:right="107" w:hanging="360"/>
        <w:jc w:val="left"/>
        <w:rPr>
          <w:sz w:val="21"/>
        </w:rPr>
      </w:pPr>
      <w:r>
        <w:rPr>
          <w:sz w:val="21"/>
        </w:rPr>
        <w:t>Peer</w:t>
      </w:r>
      <w:r>
        <w:rPr>
          <w:spacing w:val="-4"/>
          <w:sz w:val="21"/>
        </w:rPr>
        <w:t> </w:t>
      </w:r>
      <w:r>
        <w:rPr>
          <w:sz w:val="21"/>
        </w:rPr>
        <w:t>evaluations</w:t>
      </w:r>
      <w:r>
        <w:rPr>
          <w:spacing w:val="-3"/>
          <w:sz w:val="21"/>
        </w:rPr>
        <w:t> </w:t>
      </w:r>
      <w:r>
        <w:rPr>
          <w:sz w:val="21"/>
        </w:rPr>
        <w:t>are</w:t>
      </w:r>
      <w:r>
        <w:rPr>
          <w:spacing w:val="-3"/>
          <w:sz w:val="21"/>
        </w:rPr>
        <w:t> </w:t>
      </w:r>
      <w:r>
        <w:rPr>
          <w:sz w:val="21"/>
        </w:rPr>
        <w:t>performed</w:t>
      </w:r>
      <w:r>
        <w:rPr>
          <w:spacing w:val="-3"/>
          <w:sz w:val="21"/>
        </w:rPr>
        <w:t> </w:t>
      </w:r>
      <w:r>
        <w:rPr>
          <w:sz w:val="21"/>
        </w:rPr>
        <w:t>by</w:t>
      </w:r>
      <w:r>
        <w:rPr>
          <w:spacing w:val="-6"/>
          <w:sz w:val="21"/>
        </w:rPr>
        <w:t> </w:t>
      </w:r>
      <w:r>
        <w:rPr>
          <w:sz w:val="21"/>
        </w:rPr>
        <w:t>members</w:t>
      </w:r>
      <w:r>
        <w:rPr>
          <w:spacing w:val="-3"/>
          <w:sz w:val="21"/>
        </w:rPr>
        <w:t> </w:t>
      </w:r>
      <w:r>
        <w:rPr>
          <w:sz w:val="21"/>
        </w:rPr>
        <w:t>of</w:t>
      </w:r>
      <w:r>
        <w:rPr>
          <w:spacing w:val="-4"/>
          <w:sz w:val="21"/>
        </w:rPr>
        <w:t> </w:t>
      </w:r>
      <w:r>
        <w:rPr>
          <w:sz w:val="21"/>
        </w:rPr>
        <w:t>the</w:t>
      </w:r>
      <w:r>
        <w:rPr>
          <w:spacing w:val="-1"/>
          <w:sz w:val="21"/>
        </w:rPr>
        <w:t> </w:t>
      </w:r>
      <w:r>
        <w:rPr>
          <w:sz w:val="21"/>
        </w:rPr>
        <w:t>Faculty</w:t>
      </w:r>
      <w:r>
        <w:rPr>
          <w:spacing w:val="-6"/>
          <w:sz w:val="21"/>
        </w:rPr>
        <w:t> </w:t>
      </w:r>
      <w:r>
        <w:rPr>
          <w:sz w:val="21"/>
        </w:rPr>
        <w:t>Development</w:t>
      </w:r>
      <w:r>
        <w:rPr>
          <w:spacing w:val="-4"/>
          <w:sz w:val="21"/>
        </w:rPr>
        <w:t> </w:t>
      </w:r>
      <w:r>
        <w:rPr>
          <w:sz w:val="21"/>
        </w:rPr>
        <w:t>Committee,</w:t>
      </w:r>
      <w:r>
        <w:rPr>
          <w:spacing w:val="-1"/>
          <w:sz w:val="21"/>
        </w:rPr>
        <w:t> </w:t>
      </w:r>
      <w:r>
        <w:rPr>
          <w:sz w:val="21"/>
        </w:rPr>
        <w:t>and</w:t>
      </w:r>
      <w:r>
        <w:rPr>
          <w:spacing w:val="-3"/>
          <w:sz w:val="21"/>
        </w:rPr>
        <w:t> </w:t>
      </w:r>
      <w:r>
        <w:rPr>
          <w:sz w:val="21"/>
        </w:rPr>
        <w:t>are submitted to that committee, the individual who is reviewed, and the Department Chair.</w:t>
      </w:r>
    </w:p>
    <w:p>
      <w:pPr>
        <w:pStyle w:val="ListParagraph"/>
        <w:numPr>
          <w:ilvl w:val="0"/>
          <w:numId w:val="3"/>
        </w:numPr>
        <w:tabs>
          <w:tab w:pos="1440" w:val="left" w:leader="none"/>
        </w:tabs>
        <w:spacing w:line="276" w:lineRule="auto" w:before="3" w:after="0"/>
        <w:ind w:left="1440" w:right="29" w:hanging="360"/>
        <w:jc w:val="left"/>
        <w:rPr>
          <w:sz w:val="21"/>
        </w:rPr>
      </w:pPr>
      <w:r>
        <w:rPr>
          <w:sz w:val="21"/>
        </w:rPr>
        <w:t>Student evaluations are written by students for at least one section of each different course offered</w:t>
      </w:r>
      <w:r>
        <w:rPr>
          <w:spacing w:val="-2"/>
          <w:sz w:val="21"/>
        </w:rPr>
        <w:t> </w:t>
      </w:r>
      <w:r>
        <w:rPr>
          <w:sz w:val="21"/>
        </w:rPr>
        <w:t>by</w:t>
      </w:r>
      <w:r>
        <w:rPr>
          <w:spacing w:val="-7"/>
          <w:sz w:val="21"/>
        </w:rPr>
        <w:t> </w:t>
      </w:r>
      <w:r>
        <w:rPr>
          <w:sz w:val="21"/>
        </w:rPr>
        <w:t>faculty</w:t>
      </w:r>
      <w:r>
        <w:rPr>
          <w:spacing w:val="-5"/>
          <w:sz w:val="21"/>
        </w:rPr>
        <w:t> </w:t>
      </w:r>
      <w:r>
        <w:rPr>
          <w:sz w:val="21"/>
        </w:rPr>
        <w:t>during</w:t>
      </w:r>
      <w:r>
        <w:rPr>
          <w:spacing w:val="-2"/>
          <w:sz w:val="21"/>
        </w:rPr>
        <w:t> </w:t>
      </w:r>
      <w:r>
        <w:rPr>
          <w:sz w:val="21"/>
        </w:rPr>
        <w:t>the year.</w:t>
      </w:r>
      <w:r>
        <w:rPr>
          <w:spacing w:val="-2"/>
          <w:sz w:val="21"/>
        </w:rPr>
        <w:t> </w:t>
      </w:r>
      <w:r>
        <w:rPr>
          <w:sz w:val="21"/>
        </w:rPr>
        <w:t>The</w:t>
      </w:r>
      <w:r>
        <w:rPr>
          <w:spacing w:val="-4"/>
          <w:sz w:val="21"/>
        </w:rPr>
        <w:t> </w:t>
      </w:r>
      <w:r>
        <w:rPr>
          <w:sz w:val="21"/>
        </w:rPr>
        <w:t>Contract</w:t>
      </w:r>
      <w:r>
        <w:rPr>
          <w:spacing w:val="-4"/>
          <w:sz w:val="21"/>
        </w:rPr>
        <w:t> </w:t>
      </w:r>
      <w:r>
        <w:rPr>
          <w:sz w:val="21"/>
        </w:rPr>
        <w:t>specifies</w:t>
      </w:r>
      <w:r>
        <w:rPr>
          <w:spacing w:val="-5"/>
          <w:sz w:val="21"/>
        </w:rPr>
        <w:t> </w:t>
      </w:r>
      <w:r>
        <w:rPr>
          <w:sz w:val="21"/>
        </w:rPr>
        <w:t>what</w:t>
      </w:r>
      <w:r>
        <w:rPr>
          <w:spacing w:val="-3"/>
          <w:sz w:val="21"/>
        </w:rPr>
        <w:t> </w:t>
      </w:r>
      <w:r>
        <w:rPr>
          <w:sz w:val="21"/>
        </w:rPr>
        <w:t>portions</w:t>
      </w:r>
      <w:r>
        <w:rPr>
          <w:spacing w:val="-2"/>
          <w:sz w:val="21"/>
        </w:rPr>
        <w:t> </w:t>
      </w:r>
      <w:r>
        <w:rPr>
          <w:sz w:val="21"/>
        </w:rPr>
        <w:t>of</w:t>
      </w:r>
      <w:r>
        <w:rPr>
          <w:spacing w:val="-3"/>
          <w:sz w:val="21"/>
        </w:rPr>
        <w:t> </w:t>
      </w:r>
      <w:r>
        <w:rPr>
          <w:sz w:val="21"/>
        </w:rPr>
        <w:t>evaluations</w:t>
      </w:r>
      <w:r>
        <w:rPr>
          <w:spacing w:val="-2"/>
          <w:sz w:val="21"/>
        </w:rPr>
        <w:t> </w:t>
      </w:r>
      <w:r>
        <w:rPr>
          <w:sz w:val="21"/>
        </w:rPr>
        <w:t>will</w:t>
      </w:r>
      <w:r>
        <w:rPr>
          <w:spacing w:val="-3"/>
          <w:sz w:val="21"/>
        </w:rPr>
        <w:t> </w:t>
      </w:r>
      <w:r>
        <w:rPr>
          <w:sz w:val="21"/>
        </w:rPr>
        <w:t>be sent to the Department Chair.</w:t>
      </w:r>
    </w:p>
    <w:p>
      <w:pPr>
        <w:pStyle w:val="BodyText"/>
        <w:spacing w:before="36"/>
      </w:pPr>
    </w:p>
    <w:p>
      <w:pPr>
        <w:pStyle w:val="BodyText"/>
        <w:ind w:left="720"/>
      </w:pPr>
      <w:r>
        <w:rPr/>
        <w:t>Student</w:t>
      </w:r>
      <w:r>
        <w:rPr>
          <w:spacing w:val="-7"/>
        </w:rPr>
        <w:t> </w:t>
      </w:r>
      <w:r>
        <w:rPr/>
        <w:t>and</w:t>
      </w:r>
      <w:r>
        <w:rPr>
          <w:spacing w:val="-6"/>
        </w:rPr>
        <w:t> </w:t>
      </w:r>
      <w:r>
        <w:rPr/>
        <w:t>peer</w:t>
      </w:r>
      <w:r>
        <w:rPr>
          <w:spacing w:val="-4"/>
        </w:rPr>
        <w:t> </w:t>
      </w:r>
      <w:r>
        <w:rPr/>
        <w:t>evaluations</w:t>
      </w:r>
      <w:r>
        <w:rPr>
          <w:spacing w:val="-7"/>
        </w:rPr>
        <w:t> </w:t>
      </w:r>
      <w:r>
        <w:rPr/>
        <w:t>alone</w:t>
      </w:r>
      <w:r>
        <w:rPr>
          <w:spacing w:val="-3"/>
        </w:rPr>
        <w:t> </w:t>
      </w:r>
      <w:r>
        <w:rPr/>
        <w:t>can</w:t>
      </w:r>
      <w:r>
        <w:rPr>
          <w:spacing w:val="-3"/>
        </w:rPr>
        <w:t> </w:t>
      </w:r>
      <w:r>
        <w:rPr/>
        <w:t>support</w:t>
      </w:r>
      <w:r>
        <w:rPr>
          <w:spacing w:val="-5"/>
        </w:rPr>
        <w:t> </w:t>
      </w:r>
      <w:r>
        <w:rPr/>
        <w:t>claims</w:t>
      </w:r>
      <w:r>
        <w:rPr>
          <w:spacing w:val="-3"/>
        </w:rPr>
        <w:t> </w:t>
      </w:r>
      <w:r>
        <w:rPr/>
        <w:t>of</w:t>
      </w:r>
      <w:r>
        <w:rPr>
          <w:spacing w:val="-5"/>
        </w:rPr>
        <w:t> </w:t>
      </w:r>
      <w:r>
        <w:rPr/>
        <w:t>“adequate”</w:t>
      </w:r>
      <w:r>
        <w:rPr>
          <w:spacing w:val="-6"/>
        </w:rPr>
        <w:t> </w:t>
      </w:r>
      <w:r>
        <w:rPr/>
        <w:t>or</w:t>
      </w:r>
      <w:r>
        <w:rPr>
          <w:spacing w:val="-4"/>
        </w:rPr>
        <w:t> </w:t>
      </w:r>
      <w:r>
        <w:rPr/>
        <w:t>“meritorious”</w:t>
      </w:r>
      <w:r>
        <w:rPr>
          <w:spacing w:val="-4"/>
        </w:rPr>
        <w:t> </w:t>
      </w:r>
      <w:r>
        <w:rPr>
          <w:spacing w:val="-2"/>
        </w:rPr>
        <w:t>teaching.</w:t>
      </w:r>
    </w:p>
    <w:p>
      <w:pPr>
        <w:pStyle w:val="BodyText"/>
        <w:spacing w:line="273" w:lineRule="auto" w:before="37"/>
        <w:ind w:left="720"/>
      </w:pPr>
      <w:r>
        <w:rPr/>
        <w:t>Faculty</w:t>
      </w:r>
      <w:r>
        <w:rPr>
          <w:spacing w:val="-6"/>
        </w:rPr>
        <w:t> </w:t>
      </w:r>
      <w:r>
        <w:rPr/>
        <w:t>who</w:t>
      </w:r>
      <w:r>
        <w:rPr>
          <w:spacing w:val="-3"/>
        </w:rPr>
        <w:t> </w:t>
      </w:r>
      <w:r>
        <w:rPr/>
        <w:t>wish</w:t>
      </w:r>
      <w:r>
        <w:rPr>
          <w:spacing w:val="-3"/>
        </w:rPr>
        <w:t> </w:t>
      </w:r>
      <w:r>
        <w:rPr/>
        <w:t>to</w:t>
      </w:r>
      <w:r>
        <w:rPr>
          <w:spacing w:val="-3"/>
        </w:rPr>
        <w:t> </w:t>
      </w:r>
      <w:r>
        <w:rPr/>
        <w:t>make</w:t>
      </w:r>
      <w:r>
        <w:rPr>
          <w:spacing w:val="-3"/>
        </w:rPr>
        <w:t> </w:t>
      </w:r>
      <w:r>
        <w:rPr/>
        <w:t>a</w:t>
      </w:r>
      <w:r>
        <w:rPr>
          <w:spacing w:val="-3"/>
        </w:rPr>
        <w:t> </w:t>
      </w:r>
      <w:r>
        <w:rPr/>
        <w:t>case</w:t>
      </w:r>
      <w:r>
        <w:rPr>
          <w:spacing w:val="-3"/>
        </w:rPr>
        <w:t> </w:t>
      </w:r>
      <w:r>
        <w:rPr/>
        <w:t>for</w:t>
      </w:r>
      <w:r>
        <w:rPr>
          <w:spacing w:val="-4"/>
        </w:rPr>
        <w:t> </w:t>
      </w:r>
      <w:r>
        <w:rPr/>
        <w:t>“Outstanding”</w:t>
      </w:r>
      <w:r>
        <w:rPr>
          <w:spacing w:val="-6"/>
        </w:rPr>
        <w:t> </w:t>
      </w:r>
      <w:r>
        <w:rPr/>
        <w:t>or</w:t>
      </w:r>
      <w:r>
        <w:rPr>
          <w:spacing w:val="-4"/>
        </w:rPr>
        <w:t> </w:t>
      </w:r>
      <w:r>
        <w:rPr/>
        <w:t>“Extraordinary”</w:t>
      </w:r>
      <w:r>
        <w:rPr>
          <w:spacing w:val="-1"/>
        </w:rPr>
        <w:t> </w:t>
      </w:r>
      <w:r>
        <w:rPr/>
        <w:t>teaching</w:t>
      </w:r>
      <w:r>
        <w:rPr>
          <w:spacing w:val="-3"/>
        </w:rPr>
        <w:t> </w:t>
      </w:r>
      <w:r>
        <w:rPr/>
        <w:t>effectiveness</w:t>
      </w:r>
      <w:r>
        <w:rPr>
          <w:spacing w:val="-3"/>
        </w:rPr>
        <w:t> </w:t>
      </w:r>
      <w:r>
        <w:rPr/>
        <w:t>should submit additional evidence to the department Chair.</w:t>
      </w:r>
    </w:p>
    <w:p>
      <w:pPr>
        <w:pStyle w:val="BodyText"/>
        <w:spacing w:after="0" w:line="273" w:lineRule="auto"/>
        <w:sectPr>
          <w:pgSz w:w="12240" w:h="15840"/>
          <w:pgMar w:top="1360" w:bottom="280" w:left="1440" w:right="1440"/>
        </w:sectPr>
      </w:pPr>
    </w:p>
    <w:p>
      <w:pPr>
        <w:pStyle w:val="Heading2"/>
        <w:numPr>
          <w:ilvl w:val="1"/>
          <w:numId w:val="1"/>
        </w:numPr>
        <w:tabs>
          <w:tab w:pos="719" w:val="left" w:leader="none"/>
        </w:tabs>
        <w:spacing w:line="240" w:lineRule="auto" w:before="78" w:after="0"/>
        <w:ind w:left="719" w:right="0" w:hanging="359"/>
        <w:jc w:val="left"/>
      </w:pPr>
      <w:r>
        <w:rPr/>
        <w:t>Evaluation</w:t>
      </w:r>
      <w:r>
        <w:rPr>
          <w:spacing w:val="-5"/>
        </w:rPr>
        <w:t> </w:t>
      </w:r>
      <w:r>
        <w:rPr/>
        <w:t>of</w:t>
      </w:r>
      <w:r>
        <w:rPr>
          <w:spacing w:val="-4"/>
        </w:rPr>
        <w:t> </w:t>
      </w:r>
      <w:r>
        <w:rPr>
          <w:spacing w:val="-2"/>
        </w:rPr>
        <w:t>Scholarship</w:t>
      </w:r>
    </w:p>
    <w:p>
      <w:pPr>
        <w:pStyle w:val="BodyText"/>
        <w:spacing w:before="69"/>
        <w:rPr>
          <w:b/>
        </w:rPr>
      </w:pPr>
    </w:p>
    <w:p>
      <w:pPr>
        <w:pStyle w:val="BodyText"/>
        <w:spacing w:line="276" w:lineRule="auto"/>
        <w:ind w:left="720"/>
      </w:pPr>
      <w:r>
        <w:rPr/>
        <w:t>Collaborative</w:t>
      </w:r>
      <w:r>
        <w:rPr>
          <w:spacing w:val="-2"/>
        </w:rPr>
        <w:t> </w:t>
      </w:r>
      <w:r>
        <w:rPr/>
        <w:t>scholarship</w:t>
      </w:r>
      <w:r>
        <w:rPr>
          <w:spacing w:val="-2"/>
        </w:rPr>
        <w:t> </w:t>
      </w:r>
      <w:r>
        <w:rPr/>
        <w:t>normally</w:t>
      </w:r>
      <w:r>
        <w:rPr>
          <w:spacing w:val="-7"/>
        </w:rPr>
        <w:t> </w:t>
      </w:r>
      <w:r>
        <w:rPr/>
        <w:t>requires</w:t>
      </w:r>
      <w:r>
        <w:rPr>
          <w:spacing w:val="-3"/>
        </w:rPr>
        <w:t> </w:t>
      </w:r>
      <w:r>
        <w:rPr/>
        <w:t>as</w:t>
      </w:r>
      <w:r>
        <w:rPr>
          <w:spacing w:val="-1"/>
        </w:rPr>
        <w:t> </w:t>
      </w:r>
      <w:r>
        <w:rPr/>
        <w:t>much</w:t>
      </w:r>
      <w:r>
        <w:rPr>
          <w:spacing w:val="-2"/>
        </w:rPr>
        <w:t> </w:t>
      </w:r>
      <w:r>
        <w:rPr/>
        <w:t>effort</w:t>
      </w:r>
      <w:r>
        <w:rPr>
          <w:spacing w:val="-3"/>
        </w:rPr>
        <w:t> </w:t>
      </w:r>
      <w:r>
        <w:rPr/>
        <w:t>as</w:t>
      </w:r>
      <w:r>
        <w:rPr>
          <w:spacing w:val="-3"/>
        </w:rPr>
        <w:t> </w:t>
      </w:r>
      <w:r>
        <w:rPr/>
        <w:t>single-author</w:t>
      </w:r>
      <w:r>
        <w:rPr>
          <w:spacing w:val="-3"/>
        </w:rPr>
        <w:t> </w:t>
      </w:r>
      <w:r>
        <w:rPr/>
        <w:t>scholarship,</w:t>
      </w:r>
      <w:r>
        <w:rPr>
          <w:spacing w:val="-2"/>
        </w:rPr>
        <w:t> </w:t>
      </w:r>
      <w:r>
        <w:rPr/>
        <w:t>and</w:t>
      </w:r>
      <w:r>
        <w:rPr>
          <w:spacing w:val="-2"/>
        </w:rPr>
        <w:t> </w:t>
      </w:r>
      <w:r>
        <w:rPr/>
        <w:t>should</w:t>
      </w:r>
      <w:r>
        <w:rPr>
          <w:spacing w:val="-2"/>
        </w:rPr>
        <w:t> </w:t>
      </w:r>
      <w:r>
        <w:rPr/>
        <w:t>be evaluated accordingly.</w:t>
      </w:r>
    </w:p>
    <w:p>
      <w:pPr>
        <w:pStyle w:val="BodyText"/>
        <w:spacing w:before="39"/>
      </w:pPr>
    </w:p>
    <w:p>
      <w:pPr>
        <w:pStyle w:val="BodyText"/>
        <w:ind w:left="720"/>
      </w:pPr>
      <w:r>
        <w:rPr/>
        <w:t>To</w:t>
      </w:r>
      <w:r>
        <w:rPr>
          <w:spacing w:val="-4"/>
        </w:rPr>
        <w:t> </w:t>
      </w:r>
      <w:r>
        <w:rPr/>
        <w:t>receive</w:t>
      </w:r>
      <w:r>
        <w:rPr>
          <w:spacing w:val="-3"/>
        </w:rPr>
        <w:t> </w:t>
      </w:r>
      <w:r>
        <w:rPr/>
        <w:t>a</w:t>
      </w:r>
      <w:r>
        <w:rPr>
          <w:spacing w:val="-3"/>
        </w:rPr>
        <w:t> </w:t>
      </w:r>
      <w:r>
        <w:rPr/>
        <w:t>score</w:t>
      </w:r>
      <w:r>
        <w:rPr>
          <w:spacing w:val="-6"/>
        </w:rPr>
        <w:t> </w:t>
      </w:r>
      <w:r>
        <w:rPr/>
        <w:t>of</w:t>
      </w:r>
      <w:r>
        <w:rPr>
          <w:spacing w:val="-4"/>
        </w:rPr>
        <w:t> </w:t>
      </w:r>
      <w:r>
        <w:rPr>
          <w:b/>
        </w:rPr>
        <w:t>1</w:t>
      </w:r>
      <w:r>
        <w:rPr>
          <w:b/>
          <w:spacing w:val="-3"/>
        </w:rPr>
        <w:t> </w:t>
      </w:r>
      <w:r>
        <w:rPr>
          <w:b/>
        </w:rPr>
        <w:t>(Adequate)</w:t>
      </w:r>
      <w:r>
        <w:rPr>
          <w:b/>
          <w:spacing w:val="-4"/>
        </w:rPr>
        <w:t> </w:t>
      </w:r>
      <w:r>
        <w:rPr/>
        <w:t>in</w:t>
      </w:r>
      <w:r>
        <w:rPr>
          <w:spacing w:val="-3"/>
        </w:rPr>
        <w:t> </w:t>
      </w:r>
      <w:r>
        <w:rPr/>
        <w:t>scholarship,</w:t>
      </w:r>
      <w:r>
        <w:rPr>
          <w:spacing w:val="-3"/>
        </w:rPr>
        <w:t> </w:t>
      </w:r>
      <w:r>
        <w:rPr/>
        <w:t>a</w:t>
      </w:r>
      <w:r>
        <w:rPr>
          <w:spacing w:val="-3"/>
        </w:rPr>
        <w:t> </w:t>
      </w:r>
      <w:r>
        <w:rPr/>
        <w:t>faculty</w:t>
      </w:r>
      <w:r>
        <w:rPr>
          <w:spacing w:val="-6"/>
        </w:rPr>
        <w:t> </w:t>
      </w:r>
      <w:r>
        <w:rPr/>
        <w:t>member</w:t>
      </w:r>
      <w:r>
        <w:rPr>
          <w:spacing w:val="-2"/>
        </w:rPr>
        <w:t> </w:t>
      </w:r>
      <w:r>
        <w:rPr>
          <w:spacing w:val="-4"/>
        </w:rPr>
        <w:t>must</w:t>
      </w:r>
    </w:p>
    <w:p>
      <w:pPr>
        <w:pStyle w:val="BodyText"/>
        <w:spacing w:before="75"/>
      </w:pPr>
    </w:p>
    <w:p>
      <w:pPr>
        <w:pStyle w:val="ListParagraph"/>
        <w:numPr>
          <w:ilvl w:val="0"/>
          <w:numId w:val="4"/>
        </w:numPr>
        <w:tabs>
          <w:tab w:pos="1440" w:val="left" w:leader="none"/>
        </w:tabs>
        <w:spacing w:line="240" w:lineRule="auto" w:before="0" w:after="0"/>
        <w:ind w:left="1440" w:right="0" w:hanging="360"/>
        <w:jc w:val="left"/>
        <w:rPr>
          <w:sz w:val="21"/>
        </w:rPr>
      </w:pPr>
      <w:r>
        <w:rPr>
          <w:sz w:val="21"/>
        </w:rPr>
        <w:t>keep</w:t>
      </w:r>
      <w:r>
        <w:rPr>
          <w:spacing w:val="-7"/>
          <w:sz w:val="21"/>
        </w:rPr>
        <w:t> </w:t>
      </w:r>
      <w:r>
        <w:rPr>
          <w:sz w:val="21"/>
        </w:rPr>
        <w:t>current</w:t>
      </w:r>
      <w:r>
        <w:rPr>
          <w:spacing w:val="-6"/>
          <w:sz w:val="21"/>
        </w:rPr>
        <w:t> </w:t>
      </w:r>
      <w:r>
        <w:rPr>
          <w:sz w:val="21"/>
        </w:rPr>
        <w:t>with</w:t>
      </w:r>
      <w:r>
        <w:rPr>
          <w:spacing w:val="-4"/>
          <w:sz w:val="21"/>
        </w:rPr>
        <w:t> </w:t>
      </w:r>
      <w:r>
        <w:rPr>
          <w:sz w:val="21"/>
        </w:rPr>
        <w:t>scholarship</w:t>
      </w:r>
      <w:r>
        <w:rPr>
          <w:spacing w:val="-5"/>
          <w:sz w:val="21"/>
        </w:rPr>
        <w:t> </w:t>
      </w:r>
      <w:r>
        <w:rPr>
          <w:sz w:val="21"/>
        </w:rPr>
        <w:t>in</w:t>
      </w:r>
      <w:r>
        <w:rPr>
          <w:spacing w:val="-5"/>
          <w:sz w:val="21"/>
        </w:rPr>
        <w:t> </w:t>
      </w:r>
      <w:r>
        <w:rPr>
          <w:sz w:val="21"/>
        </w:rPr>
        <w:t>an</w:t>
      </w:r>
      <w:r>
        <w:rPr>
          <w:spacing w:val="-4"/>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0"/>
          <w:numId w:val="4"/>
        </w:numPr>
        <w:tabs>
          <w:tab w:pos="1440" w:val="left" w:leader="none"/>
        </w:tabs>
        <w:spacing w:line="276" w:lineRule="auto" w:before="36" w:after="0"/>
        <w:ind w:left="1440" w:right="188" w:hanging="360"/>
        <w:jc w:val="left"/>
        <w:rPr>
          <w:sz w:val="21"/>
        </w:rPr>
      </w:pPr>
      <w:r>
        <w:rPr>
          <w:sz w:val="21"/>
        </w:rPr>
        <w:t>demonstrate that currency by attending a conference, chairing a panel, delivering local lecture(s)</w:t>
      </w:r>
      <w:r>
        <w:rPr>
          <w:spacing w:val="-4"/>
          <w:sz w:val="21"/>
        </w:rPr>
        <w:t> </w:t>
      </w:r>
      <w:r>
        <w:rPr>
          <w:sz w:val="21"/>
        </w:rPr>
        <w:t>or</w:t>
      </w:r>
      <w:r>
        <w:rPr>
          <w:spacing w:val="-4"/>
          <w:sz w:val="21"/>
        </w:rPr>
        <w:t> </w:t>
      </w:r>
      <w:r>
        <w:rPr>
          <w:sz w:val="21"/>
        </w:rPr>
        <w:t>presentation(s)</w:t>
      </w:r>
      <w:r>
        <w:rPr>
          <w:spacing w:val="-4"/>
          <w:sz w:val="21"/>
        </w:rPr>
        <w:t> </w:t>
      </w:r>
      <w:r>
        <w:rPr>
          <w:sz w:val="21"/>
        </w:rPr>
        <w:t>on</w:t>
      </w:r>
      <w:r>
        <w:rPr>
          <w:spacing w:val="-3"/>
          <w:sz w:val="21"/>
        </w:rPr>
        <w:t> </w:t>
      </w:r>
      <w:r>
        <w:rPr>
          <w:sz w:val="21"/>
        </w:rPr>
        <w:t>ongoing</w:t>
      </w:r>
      <w:r>
        <w:rPr>
          <w:spacing w:val="-3"/>
          <w:sz w:val="21"/>
        </w:rPr>
        <w:t> </w:t>
      </w:r>
      <w:r>
        <w:rPr>
          <w:sz w:val="21"/>
        </w:rPr>
        <w:t>research,</w:t>
      </w:r>
      <w:r>
        <w:rPr>
          <w:spacing w:val="-3"/>
          <w:sz w:val="21"/>
        </w:rPr>
        <w:t> </w:t>
      </w:r>
      <w:r>
        <w:rPr>
          <w:sz w:val="21"/>
        </w:rPr>
        <w:t>engaging</w:t>
      </w:r>
      <w:r>
        <w:rPr>
          <w:spacing w:val="-3"/>
          <w:sz w:val="21"/>
        </w:rPr>
        <w:t> </w:t>
      </w:r>
      <w:r>
        <w:rPr>
          <w:sz w:val="21"/>
        </w:rPr>
        <w:t>in</w:t>
      </w:r>
      <w:r>
        <w:rPr>
          <w:spacing w:val="-3"/>
          <w:sz w:val="21"/>
        </w:rPr>
        <w:t> </w:t>
      </w:r>
      <w:r>
        <w:rPr>
          <w:sz w:val="21"/>
        </w:rPr>
        <w:t>ongoing</w:t>
      </w:r>
      <w:r>
        <w:rPr>
          <w:spacing w:val="-3"/>
          <w:sz w:val="21"/>
        </w:rPr>
        <w:t> </w:t>
      </w:r>
      <w:r>
        <w:rPr>
          <w:sz w:val="21"/>
        </w:rPr>
        <w:t>research</w:t>
      </w:r>
      <w:r>
        <w:rPr>
          <w:spacing w:val="-3"/>
          <w:sz w:val="21"/>
        </w:rPr>
        <w:t> </w:t>
      </w:r>
      <w:r>
        <w:rPr>
          <w:sz w:val="21"/>
        </w:rPr>
        <w:t>and</w:t>
      </w:r>
      <w:r>
        <w:rPr>
          <w:spacing w:val="-6"/>
          <w:sz w:val="21"/>
        </w:rPr>
        <w:t> </w:t>
      </w:r>
      <w:r>
        <w:rPr>
          <w:sz w:val="21"/>
        </w:rPr>
        <w:t>writing, or the equivalent.</w:t>
      </w:r>
    </w:p>
    <w:p>
      <w:pPr>
        <w:pStyle w:val="BodyText"/>
        <w:spacing w:before="36"/>
      </w:pPr>
    </w:p>
    <w:p>
      <w:pPr>
        <w:spacing w:before="0"/>
        <w:ind w:left="720" w:right="0" w:firstLine="0"/>
        <w:jc w:val="left"/>
        <w:rPr>
          <w:sz w:val="21"/>
        </w:rPr>
      </w:pPr>
      <w:r>
        <w:rPr>
          <w:sz w:val="21"/>
        </w:rPr>
        <w:t>To</w:t>
      </w:r>
      <w:r>
        <w:rPr>
          <w:spacing w:val="-4"/>
          <w:sz w:val="21"/>
        </w:rPr>
        <w:t> </w:t>
      </w:r>
      <w:r>
        <w:rPr>
          <w:sz w:val="21"/>
        </w:rPr>
        <w:t>receive</w:t>
      </w:r>
      <w:r>
        <w:rPr>
          <w:spacing w:val="-3"/>
          <w:sz w:val="21"/>
        </w:rPr>
        <w:t> </w:t>
      </w:r>
      <w:r>
        <w:rPr>
          <w:sz w:val="21"/>
        </w:rPr>
        <w:t>a</w:t>
      </w:r>
      <w:r>
        <w:rPr>
          <w:spacing w:val="-3"/>
          <w:sz w:val="21"/>
        </w:rPr>
        <w:t> </w:t>
      </w:r>
      <w:r>
        <w:rPr>
          <w:sz w:val="21"/>
        </w:rPr>
        <w:t>score</w:t>
      </w:r>
      <w:r>
        <w:rPr>
          <w:spacing w:val="-5"/>
          <w:sz w:val="21"/>
        </w:rPr>
        <w:t> </w:t>
      </w:r>
      <w:r>
        <w:rPr>
          <w:sz w:val="21"/>
        </w:rPr>
        <w:t>of</w:t>
      </w:r>
      <w:r>
        <w:rPr>
          <w:spacing w:val="-4"/>
          <w:sz w:val="21"/>
        </w:rPr>
        <w:t> </w:t>
      </w:r>
      <w:r>
        <w:rPr>
          <w:b/>
          <w:sz w:val="21"/>
        </w:rPr>
        <w:t>2</w:t>
      </w:r>
      <w:r>
        <w:rPr>
          <w:b/>
          <w:spacing w:val="-3"/>
          <w:sz w:val="21"/>
        </w:rPr>
        <w:t> </w:t>
      </w:r>
      <w:r>
        <w:rPr>
          <w:b/>
          <w:sz w:val="21"/>
        </w:rPr>
        <w:t>(Meritorious)</w:t>
      </w:r>
      <w:r>
        <w:rPr>
          <w:b/>
          <w:spacing w:val="-4"/>
          <w:sz w:val="21"/>
        </w:rPr>
        <w:t> </w:t>
      </w:r>
      <w:r>
        <w:rPr>
          <w:sz w:val="21"/>
        </w:rPr>
        <w:t>in</w:t>
      </w:r>
      <w:r>
        <w:rPr>
          <w:spacing w:val="-4"/>
          <w:sz w:val="21"/>
        </w:rPr>
        <w:t> </w:t>
      </w:r>
      <w:r>
        <w:rPr>
          <w:sz w:val="21"/>
        </w:rPr>
        <w:t>scholarship,</w:t>
      </w:r>
      <w:r>
        <w:rPr>
          <w:spacing w:val="-3"/>
          <w:sz w:val="21"/>
        </w:rPr>
        <w:t> </w:t>
      </w:r>
      <w:r>
        <w:rPr>
          <w:sz w:val="21"/>
        </w:rPr>
        <w:t>a</w:t>
      </w:r>
      <w:r>
        <w:rPr>
          <w:spacing w:val="-3"/>
          <w:sz w:val="21"/>
        </w:rPr>
        <w:t> </w:t>
      </w:r>
      <w:r>
        <w:rPr>
          <w:sz w:val="21"/>
        </w:rPr>
        <w:t>faculty</w:t>
      </w:r>
      <w:r>
        <w:rPr>
          <w:spacing w:val="-5"/>
          <w:sz w:val="21"/>
        </w:rPr>
        <w:t> </w:t>
      </w:r>
      <w:r>
        <w:rPr>
          <w:sz w:val="21"/>
        </w:rPr>
        <w:t>member</w:t>
      </w:r>
      <w:r>
        <w:rPr>
          <w:spacing w:val="-3"/>
          <w:sz w:val="21"/>
        </w:rPr>
        <w:t> </w:t>
      </w:r>
      <w:r>
        <w:rPr>
          <w:spacing w:val="-4"/>
          <w:sz w:val="21"/>
        </w:rPr>
        <w:t>must</w:t>
      </w:r>
    </w:p>
    <w:p>
      <w:pPr>
        <w:pStyle w:val="BodyText"/>
        <w:spacing w:before="73"/>
      </w:pPr>
    </w:p>
    <w:p>
      <w:pPr>
        <w:pStyle w:val="ListParagraph"/>
        <w:numPr>
          <w:ilvl w:val="0"/>
          <w:numId w:val="4"/>
        </w:numPr>
        <w:tabs>
          <w:tab w:pos="1440" w:val="left" w:leader="none"/>
        </w:tabs>
        <w:spacing w:line="240" w:lineRule="auto" w:before="1" w:after="0"/>
        <w:ind w:left="1440" w:right="0" w:hanging="360"/>
        <w:jc w:val="left"/>
        <w:rPr>
          <w:sz w:val="21"/>
        </w:rPr>
      </w:pPr>
      <w:r>
        <w:rPr>
          <w:sz w:val="21"/>
        </w:rPr>
        <w:t>keep</w:t>
      </w:r>
      <w:r>
        <w:rPr>
          <w:spacing w:val="-7"/>
          <w:sz w:val="21"/>
        </w:rPr>
        <w:t> </w:t>
      </w:r>
      <w:r>
        <w:rPr>
          <w:sz w:val="21"/>
        </w:rPr>
        <w:t>current</w:t>
      </w:r>
      <w:r>
        <w:rPr>
          <w:spacing w:val="-6"/>
          <w:sz w:val="21"/>
        </w:rPr>
        <w:t> </w:t>
      </w:r>
      <w:r>
        <w:rPr>
          <w:sz w:val="21"/>
        </w:rPr>
        <w:t>with</w:t>
      </w:r>
      <w:r>
        <w:rPr>
          <w:spacing w:val="-4"/>
          <w:sz w:val="21"/>
        </w:rPr>
        <w:t> </w:t>
      </w:r>
      <w:r>
        <w:rPr>
          <w:sz w:val="21"/>
        </w:rPr>
        <w:t>scholarship</w:t>
      </w:r>
      <w:r>
        <w:rPr>
          <w:spacing w:val="-5"/>
          <w:sz w:val="21"/>
        </w:rPr>
        <w:t> </w:t>
      </w:r>
      <w:r>
        <w:rPr>
          <w:sz w:val="21"/>
        </w:rPr>
        <w:t>in</w:t>
      </w:r>
      <w:r>
        <w:rPr>
          <w:spacing w:val="-5"/>
          <w:sz w:val="21"/>
        </w:rPr>
        <w:t> </w:t>
      </w:r>
      <w:r>
        <w:rPr>
          <w:sz w:val="21"/>
        </w:rPr>
        <w:t>an</w:t>
      </w:r>
      <w:r>
        <w:rPr>
          <w:spacing w:val="-4"/>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0"/>
          <w:numId w:val="4"/>
        </w:numPr>
        <w:tabs>
          <w:tab w:pos="1440" w:val="left" w:leader="none"/>
        </w:tabs>
        <w:spacing w:line="276" w:lineRule="auto" w:before="35" w:after="0"/>
        <w:ind w:left="1440" w:right="187" w:hanging="360"/>
        <w:jc w:val="left"/>
        <w:rPr>
          <w:sz w:val="21"/>
        </w:rPr>
      </w:pPr>
      <w:r>
        <w:rPr>
          <w:sz w:val="21"/>
        </w:rPr>
        <w:t>demonstrate that currency by attending a conference, chairing a panel, delivering local lecture(s)</w:t>
      </w:r>
      <w:r>
        <w:rPr>
          <w:spacing w:val="-4"/>
          <w:sz w:val="21"/>
        </w:rPr>
        <w:t> </w:t>
      </w:r>
      <w:r>
        <w:rPr>
          <w:sz w:val="21"/>
        </w:rPr>
        <w:t>or</w:t>
      </w:r>
      <w:r>
        <w:rPr>
          <w:spacing w:val="-4"/>
          <w:sz w:val="21"/>
        </w:rPr>
        <w:t> </w:t>
      </w:r>
      <w:r>
        <w:rPr>
          <w:sz w:val="21"/>
        </w:rPr>
        <w:t>presentation(s)</w:t>
      </w:r>
      <w:r>
        <w:rPr>
          <w:spacing w:val="-4"/>
          <w:sz w:val="21"/>
        </w:rPr>
        <w:t> </w:t>
      </w:r>
      <w:r>
        <w:rPr>
          <w:sz w:val="21"/>
        </w:rPr>
        <w:t>on</w:t>
      </w:r>
      <w:r>
        <w:rPr>
          <w:spacing w:val="-3"/>
          <w:sz w:val="21"/>
        </w:rPr>
        <w:t> </w:t>
      </w:r>
      <w:r>
        <w:rPr>
          <w:sz w:val="21"/>
        </w:rPr>
        <w:t>ongoing</w:t>
      </w:r>
      <w:r>
        <w:rPr>
          <w:spacing w:val="-3"/>
          <w:sz w:val="21"/>
        </w:rPr>
        <w:t> </w:t>
      </w:r>
      <w:r>
        <w:rPr>
          <w:sz w:val="21"/>
        </w:rPr>
        <w:t>research,</w:t>
      </w:r>
      <w:r>
        <w:rPr>
          <w:spacing w:val="-3"/>
          <w:sz w:val="21"/>
        </w:rPr>
        <w:t> </w:t>
      </w:r>
      <w:r>
        <w:rPr>
          <w:sz w:val="21"/>
        </w:rPr>
        <w:t>engaging</w:t>
      </w:r>
      <w:r>
        <w:rPr>
          <w:spacing w:val="-3"/>
          <w:sz w:val="21"/>
        </w:rPr>
        <w:t> </w:t>
      </w:r>
      <w:r>
        <w:rPr>
          <w:sz w:val="21"/>
        </w:rPr>
        <w:t>in</w:t>
      </w:r>
      <w:r>
        <w:rPr>
          <w:spacing w:val="-3"/>
          <w:sz w:val="21"/>
        </w:rPr>
        <w:t> </w:t>
      </w:r>
      <w:r>
        <w:rPr>
          <w:sz w:val="21"/>
        </w:rPr>
        <w:t>ongoing</w:t>
      </w:r>
      <w:r>
        <w:rPr>
          <w:spacing w:val="-3"/>
          <w:sz w:val="21"/>
        </w:rPr>
        <w:t> </w:t>
      </w:r>
      <w:r>
        <w:rPr>
          <w:sz w:val="21"/>
        </w:rPr>
        <w:t>research</w:t>
      </w:r>
      <w:r>
        <w:rPr>
          <w:spacing w:val="-3"/>
          <w:sz w:val="21"/>
        </w:rPr>
        <w:t> </w:t>
      </w:r>
      <w:r>
        <w:rPr>
          <w:sz w:val="21"/>
        </w:rPr>
        <w:t>and</w:t>
      </w:r>
      <w:r>
        <w:rPr>
          <w:spacing w:val="-6"/>
          <w:sz w:val="21"/>
        </w:rPr>
        <w:t> </w:t>
      </w:r>
      <w:r>
        <w:rPr>
          <w:sz w:val="21"/>
        </w:rPr>
        <w:t>writing, or the equivalent.</w:t>
      </w:r>
    </w:p>
    <w:p>
      <w:pPr>
        <w:pStyle w:val="ListParagraph"/>
        <w:numPr>
          <w:ilvl w:val="0"/>
          <w:numId w:val="4"/>
        </w:numPr>
        <w:tabs>
          <w:tab w:pos="1440" w:val="left" w:leader="none"/>
        </w:tabs>
        <w:spacing w:line="276" w:lineRule="auto" w:before="0" w:after="0"/>
        <w:ind w:left="1440" w:right="317" w:hanging="360"/>
        <w:jc w:val="left"/>
        <w:rPr>
          <w:sz w:val="21"/>
        </w:rPr>
      </w:pPr>
      <w:r>
        <w:rPr>
          <w:sz w:val="21"/>
        </w:rPr>
        <w:t>Go</w:t>
      </w:r>
      <w:r>
        <w:rPr>
          <w:spacing w:val="-2"/>
          <w:sz w:val="21"/>
        </w:rPr>
        <w:t> </w:t>
      </w:r>
      <w:r>
        <w:rPr>
          <w:sz w:val="21"/>
        </w:rPr>
        <w:t>beyond</w:t>
      </w:r>
      <w:r>
        <w:rPr>
          <w:spacing w:val="-2"/>
          <w:sz w:val="21"/>
        </w:rPr>
        <w:t> </w:t>
      </w:r>
      <w:r>
        <w:rPr>
          <w:sz w:val="21"/>
        </w:rPr>
        <w:t>the</w:t>
      </w:r>
      <w:r>
        <w:rPr>
          <w:spacing w:val="-2"/>
          <w:sz w:val="21"/>
        </w:rPr>
        <w:t> </w:t>
      </w:r>
      <w:r>
        <w:rPr>
          <w:sz w:val="21"/>
        </w:rPr>
        <w:t>demonstration</w:t>
      </w:r>
      <w:r>
        <w:rPr>
          <w:spacing w:val="-2"/>
          <w:sz w:val="21"/>
        </w:rPr>
        <w:t> </w:t>
      </w:r>
      <w:r>
        <w:rPr>
          <w:sz w:val="21"/>
        </w:rPr>
        <w:t>of</w:t>
      </w:r>
      <w:r>
        <w:rPr>
          <w:spacing w:val="-3"/>
          <w:sz w:val="21"/>
        </w:rPr>
        <w:t> </w:t>
      </w:r>
      <w:r>
        <w:rPr>
          <w:sz w:val="21"/>
        </w:rPr>
        <w:t>scholarly</w:t>
      </w:r>
      <w:r>
        <w:rPr>
          <w:spacing w:val="-7"/>
          <w:sz w:val="21"/>
        </w:rPr>
        <w:t> </w:t>
      </w:r>
      <w:r>
        <w:rPr>
          <w:sz w:val="21"/>
        </w:rPr>
        <w:t>competence</w:t>
      </w:r>
      <w:r>
        <w:rPr>
          <w:spacing w:val="-2"/>
          <w:sz w:val="21"/>
        </w:rPr>
        <w:t> </w:t>
      </w:r>
      <w:r>
        <w:rPr>
          <w:sz w:val="21"/>
        </w:rPr>
        <w:t>by</w:t>
      </w:r>
      <w:r>
        <w:rPr>
          <w:spacing w:val="-5"/>
          <w:sz w:val="21"/>
        </w:rPr>
        <w:t> </w:t>
      </w:r>
      <w:r>
        <w:rPr>
          <w:sz w:val="21"/>
        </w:rPr>
        <w:t>delivering</w:t>
      </w:r>
      <w:r>
        <w:rPr>
          <w:spacing w:val="-2"/>
          <w:sz w:val="21"/>
        </w:rPr>
        <w:t> </w:t>
      </w:r>
      <w:r>
        <w:rPr>
          <w:sz w:val="21"/>
        </w:rPr>
        <w:t>a</w:t>
      </w:r>
      <w:r>
        <w:rPr>
          <w:spacing w:val="-2"/>
          <w:sz w:val="21"/>
        </w:rPr>
        <w:t> </w:t>
      </w:r>
      <w:r>
        <w:rPr>
          <w:sz w:val="21"/>
        </w:rPr>
        <w:t>scholarly</w:t>
      </w:r>
      <w:r>
        <w:rPr>
          <w:spacing w:val="-7"/>
          <w:sz w:val="21"/>
        </w:rPr>
        <w:t> </w:t>
      </w:r>
      <w:r>
        <w:rPr>
          <w:sz w:val="21"/>
        </w:rPr>
        <w:t>paper</w:t>
      </w:r>
      <w:r>
        <w:rPr>
          <w:spacing w:val="-3"/>
          <w:sz w:val="21"/>
        </w:rPr>
        <w:t> </w:t>
      </w:r>
      <w:r>
        <w:rPr>
          <w:sz w:val="21"/>
        </w:rPr>
        <w:t>at</w:t>
      </w:r>
      <w:r>
        <w:rPr>
          <w:spacing w:val="-3"/>
          <w:sz w:val="21"/>
        </w:rPr>
        <w:t> </w:t>
      </w:r>
      <w:r>
        <w:rPr>
          <w:sz w:val="21"/>
        </w:rPr>
        <w:t>a significant academic conference, publishing one or more reviews, publishing an article or articles</w:t>
      </w:r>
      <w:r>
        <w:rPr>
          <w:spacing w:val="-3"/>
          <w:sz w:val="21"/>
        </w:rPr>
        <w:t> </w:t>
      </w:r>
      <w:r>
        <w:rPr>
          <w:sz w:val="21"/>
        </w:rPr>
        <w:t>for</w:t>
      </w:r>
      <w:r>
        <w:rPr>
          <w:spacing w:val="-3"/>
          <w:sz w:val="21"/>
        </w:rPr>
        <w:t> </w:t>
      </w:r>
      <w:r>
        <w:rPr>
          <w:sz w:val="21"/>
        </w:rPr>
        <w:t>a</w:t>
      </w:r>
      <w:r>
        <w:rPr>
          <w:spacing w:val="-2"/>
          <w:sz w:val="21"/>
        </w:rPr>
        <w:t> </w:t>
      </w:r>
      <w:r>
        <w:rPr>
          <w:sz w:val="21"/>
        </w:rPr>
        <w:t>reference</w:t>
      </w:r>
      <w:r>
        <w:rPr>
          <w:spacing w:val="-2"/>
          <w:sz w:val="21"/>
        </w:rPr>
        <w:t> </w:t>
      </w:r>
      <w:r>
        <w:rPr>
          <w:sz w:val="21"/>
        </w:rPr>
        <w:t>work,</w:t>
      </w:r>
      <w:r>
        <w:rPr>
          <w:spacing w:val="-5"/>
          <w:sz w:val="21"/>
        </w:rPr>
        <w:t> </w:t>
      </w:r>
      <w:r>
        <w:rPr>
          <w:sz w:val="21"/>
        </w:rPr>
        <w:t>editing</w:t>
      </w:r>
      <w:r>
        <w:rPr>
          <w:spacing w:val="-2"/>
          <w:sz w:val="21"/>
        </w:rPr>
        <w:t> </w:t>
      </w:r>
      <w:r>
        <w:rPr>
          <w:sz w:val="21"/>
        </w:rPr>
        <w:t>an</w:t>
      </w:r>
      <w:r>
        <w:rPr>
          <w:spacing w:val="-2"/>
          <w:sz w:val="21"/>
        </w:rPr>
        <w:t> </w:t>
      </w:r>
      <w:r>
        <w:rPr>
          <w:sz w:val="21"/>
        </w:rPr>
        <w:t>academic</w:t>
      </w:r>
      <w:r>
        <w:rPr>
          <w:spacing w:val="-2"/>
          <w:sz w:val="21"/>
        </w:rPr>
        <w:t> </w:t>
      </w:r>
      <w:r>
        <w:rPr>
          <w:sz w:val="21"/>
        </w:rPr>
        <w:t>series,</w:t>
      </w:r>
      <w:r>
        <w:rPr>
          <w:spacing w:val="-2"/>
          <w:sz w:val="21"/>
        </w:rPr>
        <w:t> </w:t>
      </w:r>
      <w:r>
        <w:rPr>
          <w:sz w:val="21"/>
        </w:rPr>
        <w:t>submitting</w:t>
      </w:r>
      <w:r>
        <w:rPr>
          <w:spacing w:val="-2"/>
          <w:sz w:val="21"/>
        </w:rPr>
        <w:t> </w:t>
      </w:r>
      <w:r>
        <w:rPr>
          <w:sz w:val="21"/>
        </w:rPr>
        <w:t>a</w:t>
      </w:r>
      <w:r>
        <w:rPr>
          <w:spacing w:val="-2"/>
          <w:sz w:val="21"/>
        </w:rPr>
        <w:t> </w:t>
      </w:r>
      <w:r>
        <w:rPr>
          <w:sz w:val="21"/>
        </w:rPr>
        <w:t>scholarly</w:t>
      </w:r>
      <w:r>
        <w:rPr>
          <w:spacing w:val="-7"/>
          <w:sz w:val="21"/>
        </w:rPr>
        <w:t> </w:t>
      </w:r>
      <w:r>
        <w:rPr>
          <w:sz w:val="21"/>
        </w:rPr>
        <w:t>article to</w:t>
      </w:r>
      <w:r>
        <w:rPr>
          <w:spacing w:val="-2"/>
          <w:sz w:val="21"/>
        </w:rPr>
        <w:t> </w:t>
      </w:r>
      <w:r>
        <w:rPr>
          <w:sz w:val="21"/>
        </w:rPr>
        <w:t>a peer-reviewed academic journal, or the equivalent.</w:t>
      </w:r>
    </w:p>
    <w:p>
      <w:pPr>
        <w:pStyle w:val="BodyText"/>
        <w:spacing w:before="33"/>
      </w:pPr>
    </w:p>
    <w:p>
      <w:pPr>
        <w:spacing w:before="0"/>
        <w:ind w:left="720" w:right="0" w:firstLine="0"/>
        <w:jc w:val="left"/>
        <w:rPr>
          <w:sz w:val="21"/>
        </w:rPr>
      </w:pPr>
      <w:r>
        <w:rPr>
          <w:sz w:val="21"/>
        </w:rPr>
        <w:t>To</w:t>
      </w:r>
      <w:r>
        <w:rPr>
          <w:spacing w:val="-4"/>
          <w:sz w:val="21"/>
        </w:rPr>
        <w:t> </w:t>
      </w:r>
      <w:r>
        <w:rPr>
          <w:sz w:val="21"/>
        </w:rPr>
        <w:t>receive</w:t>
      </w:r>
      <w:r>
        <w:rPr>
          <w:spacing w:val="-4"/>
          <w:sz w:val="21"/>
        </w:rPr>
        <w:t> </w:t>
      </w:r>
      <w:r>
        <w:rPr>
          <w:sz w:val="21"/>
        </w:rPr>
        <w:t>a</w:t>
      </w:r>
      <w:r>
        <w:rPr>
          <w:spacing w:val="-4"/>
          <w:sz w:val="21"/>
        </w:rPr>
        <w:t> </w:t>
      </w:r>
      <w:r>
        <w:rPr>
          <w:b/>
          <w:sz w:val="21"/>
        </w:rPr>
        <w:t>3</w:t>
      </w:r>
      <w:r>
        <w:rPr>
          <w:b/>
          <w:spacing w:val="-4"/>
          <w:sz w:val="21"/>
        </w:rPr>
        <w:t> </w:t>
      </w:r>
      <w:r>
        <w:rPr>
          <w:b/>
          <w:sz w:val="21"/>
        </w:rPr>
        <w:t>(Outstanding)</w:t>
      </w:r>
      <w:r>
        <w:rPr>
          <w:b/>
          <w:spacing w:val="-5"/>
          <w:sz w:val="21"/>
        </w:rPr>
        <w:t> </w:t>
      </w:r>
      <w:r>
        <w:rPr>
          <w:sz w:val="21"/>
        </w:rPr>
        <w:t>in</w:t>
      </w:r>
      <w:r>
        <w:rPr>
          <w:spacing w:val="-3"/>
          <w:sz w:val="21"/>
        </w:rPr>
        <w:t> </w:t>
      </w:r>
      <w:r>
        <w:rPr>
          <w:sz w:val="21"/>
        </w:rPr>
        <w:t>scholarship,</w:t>
      </w:r>
      <w:r>
        <w:rPr>
          <w:spacing w:val="-4"/>
          <w:sz w:val="21"/>
        </w:rPr>
        <w:t> </w:t>
      </w:r>
      <w:r>
        <w:rPr>
          <w:sz w:val="21"/>
        </w:rPr>
        <w:t>a</w:t>
      </w:r>
      <w:r>
        <w:rPr>
          <w:spacing w:val="-4"/>
          <w:sz w:val="21"/>
        </w:rPr>
        <w:t> </w:t>
      </w:r>
      <w:r>
        <w:rPr>
          <w:sz w:val="21"/>
        </w:rPr>
        <w:t>faculty</w:t>
      </w:r>
      <w:r>
        <w:rPr>
          <w:spacing w:val="-7"/>
          <w:sz w:val="21"/>
        </w:rPr>
        <w:t> </w:t>
      </w:r>
      <w:r>
        <w:rPr>
          <w:sz w:val="21"/>
        </w:rPr>
        <w:t>member</w:t>
      </w:r>
      <w:r>
        <w:rPr>
          <w:spacing w:val="-2"/>
          <w:sz w:val="21"/>
        </w:rPr>
        <w:t> </w:t>
      </w:r>
      <w:r>
        <w:rPr>
          <w:spacing w:val="-4"/>
          <w:sz w:val="21"/>
        </w:rPr>
        <w:t>must</w:t>
      </w:r>
    </w:p>
    <w:p>
      <w:pPr>
        <w:pStyle w:val="BodyText"/>
        <w:spacing w:before="75"/>
      </w:pPr>
    </w:p>
    <w:p>
      <w:pPr>
        <w:pStyle w:val="ListParagraph"/>
        <w:numPr>
          <w:ilvl w:val="0"/>
          <w:numId w:val="4"/>
        </w:numPr>
        <w:tabs>
          <w:tab w:pos="1440" w:val="left" w:leader="none"/>
        </w:tabs>
        <w:spacing w:line="240" w:lineRule="auto" w:before="1" w:after="0"/>
        <w:ind w:left="1440" w:right="0" w:hanging="360"/>
        <w:jc w:val="left"/>
        <w:rPr>
          <w:sz w:val="21"/>
        </w:rPr>
      </w:pPr>
      <w:r>
        <w:rPr>
          <w:sz w:val="21"/>
        </w:rPr>
        <w:t>keep</w:t>
      </w:r>
      <w:r>
        <w:rPr>
          <w:spacing w:val="-7"/>
          <w:sz w:val="21"/>
        </w:rPr>
        <w:t> </w:t>
      </w:r>
      <w:r>
        <w:rPr>
          <w:sz w:val="21"/>
        </w:rPr>
        <w:t>current</w:t>
      </w:r>
      <w:r>
        <w:rPr>
          <w:spacing w:val="-6"/>
          <w:sz w:val="21"/>
        </w:rPr>
        <w:t> </w:t>
      </w:r>
      <w:r>
        <w:rPr>
          <w:sz w:val="21"/>
        </w:rPr>
        <w:t>with</w:t>
      </w:r>
      <w:r>
        <w:rPr>
          <w:spacing w:val="-4"/>
          <w:sz w:val="21"/>
        </w:rPr>
        <w:t> </w:t>
      </w:r>
      <w:r>
        <w:rPr>
          <w:sz w:val="21"/>
        </w:rPr>
        <w:t>scholarship</w:t>
      </w:r>
      <w:r>
        <w:rPr>
          <w:spacing w:val="-5"/>
          <w:sz w:val="21"/>
        </w:rPr>
        <w:t> </w:t>
      </w:r>
      <w:r>
        <w:rPr>
          <w:sz w:val="21"/>
        </w:rPr>
        <w:t>in</w:t>
      </w:r>
      <w:r>
        <w:rPr>
          <w:spacing w:val="-5"/>
          <w:sz w:val="21"/>
        </w:rPr>
        <w:t> </w:t>
      </w:r>
      <w:r>
        <w:rPr>
          <w:sz w:val="21"/>
        </w:rPr>
        <w:t>an</w:t>
      </w:r>
      <w:r>
        <w:rPr>
          <w:spacing w:val="-4"/>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0"/>
          <w:numId w:val="4"/>
        </w:numPr>
        <w:tabs>
          <w:tab w:pos="1440" w:val="left" w:leader="none"/>
        </w:tabs>
        <w:spacing w:line="276" w:lineRule="auto" w:before="35" w:after="0"/>
        <w:ind w:left="1440" w:right="188" w:hanging="360"/>
        <w:jc w:val="left"/>
        <w:rPr>
          <w:sz w:val="21"/>
        </w:rPr>
      </w:pPr>
      <w:r>
        <w:rPr>
          <w:sz w:val="21"/>
        </w:rPr>
        <w:t>demonstrate that currency by attending a conference, chairing a panel, delivering local lecture(s)</w:t>
      </w:r>
      <w:r>
        <w:rPr>
          <w:spacing w:val="-4"/>
          <w:sz w:val="21"/>
        </w:rPr>
        <w:t> </w:t>
      </w:r>
      <w:r>
        <w:rPr>
          <w:sz w:val="21"/>
        </w:rPr>
        <w:t>or</w:t>
      </w:r>
      <w:r>
        <w:rPr>
          <w:spacing w:val="-4"/>
          <w:sz w:val="21"/>
        </w:rPr>
        <w:t> </w:t>
      </w:r>
      <w:r>
        <w:rPr>
          <w:sz w:val="21"/>
        </w:rPr>
        <w:t>presentation(s)</w:t>
      </w:r>
      <w:r>
        <w:rPr>
          <w:spacing w:val="-4"/>
          <w:sz w:val="21"/>
        </w:rPr>
        <w:t> </w:t>
      </w:r>
      <w:r>
        <w:rPr>
          <w:sz w:val="21"/>
        </w:rPr>
        <w:t>on</w:t>
      </w:r>
      <w:r>
        <w:rPr>
          <w:spacing w:val="-3"/>
          <w:sz w:val="21"/>
        </w:rPr>
        <w:t> </w:t>
      </w:r>
      <w:r>
        <w:rPr>
          <w:sz w:val="21"/>
        </w:rPr>
        <w:t>ongoing</w:t>
      </w:r>
      <w:r>
        <w:rPr>
          <w:spacing w:val="-3"/>
          <w:sz w:val="21"/>
        </w:rPr>
        <w:t> </w:t>
      </w:r>
      <w:r>
        <w:rPr>
          <w:sz w:val="21"/>
        </w:rPr>
        <w:t>research,</w:t>
      </w:r>
      <w:r>
        <w:rPr>
          <w:spacing w:val="-3"/>
          <w:sz w:val="21"/>
        </w:rPr>
        <w:t> </w:t>
      </w:r>
      <w:r>
        <w:rPr>
          <w:sz w:val="21"/>
        </w:rPr>
        <w:t>engaging</w:t>
      </w:r>
      <w:r>
        <w:rPr>
          <w:spacing w:val="-3"/>
          <w:sz w:val="21"/>
        </w:rPr>
        <w:t> </w:t>
      </w:r>
      <w:r>
        <w:rPr>
          <w:sz w:val="21"/>
        </w:rPr>
        <w:t>in</w:t>
      </w:r>
      <w:r>
        <w:rPr>
          <w:spacing w:val="-3"/>
          <w:sz w:val="21"/>
        </w:rPr>
        <w:t> </w:t>
      </w:r>
      <w:r>
        <w:rPr>
          <w:sz w:val="21"/>
        </w:rPr>
        <w:t>ongoing</w:t>
      </w:r>
      <w:r>
        <w:rPr>
          <w:spacing w:val="-3"/>
          <w:sz w:val="21"/>
        </w:rPr>
        <w:t> </w:t>
      </w:r>
      <w:r>
        <w:rPr>
          <w:sz w:val="21"/>
        </w:rPr>
        <w:t>research</w:t>
      </w:r>
      <w:r>
        <w:rPr>
          <w:spacing w:val="-3"/>
          <w:sz w:val="21"/>
        </w:rPr>
        <w:t> </w:t>
      </w:r>
      <w:r>
        <w:rPr>
          <w:sz w:val="21"/>
        </w:rPr>
        <w:t>and</w:t>
      </w:r>
      <w:r>
        <w:rPr>
          <w:spacing w:val="-6"/>
          <w:sz w:val="21"/>
        </w:rPr>
        <w:t> </w:t>
      </w:r>
      <w:r>
        <w:rPr>
          <w:sz w:val="21"/>
        </w:rPr>
        <w:t>writing, or the equivalent.</w:t>
      </w:r>
    </w:p>
    <w:p>
      <w:pPr>
        <w:pStyle w:val="ListParagraph"/>
        <w:numPr>
          <w:ilvl w:val="0"/>
          <w:numId w:val="4"/>
        </w:numPr>
        <w:tabs>
          <w:tab w:pos="1440" w:val="left" w:leader="none"/>
        </w:tabs>
        <w:spacing w:line="276" w:lineRule="auto" w:before="0" w:after="0"/>
        <w:ind w:left="1440" w:right="119" w:hanging="360"/>
        <w:jc w:val="left"/>
        <w:rPr>
          <w:sz w:val="21"/>
        </w:rPr>
      </w:pPr>
      <w:r>
        <w:rPr>
          <w:sz w:val="21"/>
        </w:rPr>
        <w:t>Demonstrate</w:t>
      </w:r>
      <w:r>
        <w:rPr>
          <w:spacing w:val="-1"/>
          <w:sz w:val="21"/>
        </w:rPr>
        <w:t> </w:t>
      </w:r>
      <w:r>
        <w:rPr>
          <w:sz w:val="21"/>
        </w:rPr>
        <w:t>professional</w:t>
      </w:r>
      <w:r>
        <w:rPr>
          <w:spacing w:val="-2"/>
          <w:sz w:val="21"/>
        </w:rPr>
        <w:t> </w:t>
      </w:r>
      <w:r>
        <w:rPr>
          <w:sz w:val="21"/>
        </w:rPr>
        <w:t>originality</w:t>
      </w:r>
      <w:r>
        <w:rPr>
          <w:spacing w:val="-6"/>
          <w:sz w:val="21"/>
        </w:rPr>
        <w:t> </w:t>
      </w:r>
      <w:r>
        <w:rPr>
          <w:sz w:val="21"/>
        </w:rPr>
        <w:t>and</w:t>
      </w:r>
      <w:r>
        <w:rPr>
          <w:spacing w:val="-1"/>
          <w:sz w:val="21"/>
        </w:rPr>
        <w:t> </w:t>
      </w:r>
      <w:r>
        <w:rPr>
          <w:sz w:val="21"/>
        </w:rPr>
        <w:t>independence,</w:t>
      </w:r>
      <w:r>
        <w:rPr>
          <w:spacing w:val="-1"/>
          <w:sz w:val="21"/>
        </w:rPr>
        <w:t> </w:t>
      </w:r>
      <w:r>
        <w:rPr>
          <w:sz w:val="21"/>
        </w:rPr>
        <w:t>for</w:t>
      </w:r>
      <w:r>
        <w:rPr>
          <w:spacing w:val="-2"/>
          <w:sz w:val="21"/>
        </w:rPr>
        <w:t> </w:t>
      </w:r>
      <w:r>
        <w:rPr>
          <w:sz w:val="21"/>
        </w:rPr>
        <w:t>example</w:t>
      </w:r>
      <w:r>
        <w:rPr>
          <w:spacing w:val="-1"/>
          <w:sz w:val="21"/>
        </w:rPr>
        <w:t> </w:t>
      </w:r>
      <w:r>
        <w:rPr>
          <w:sz w:val="21"/>
        </w:rPr>
        <w:t>by</w:t>
      </w:r>
      <w:r>
        <w:rPr>
          <w:spacing w:val="-6"/>
          <w:sz w:val="21"/>
        </w:rPr>
        <w:t> </w:t>
      </w:r>
      <w:r>
        <w:rPr>
          <w:sz w:val="21"/>
        </w:rPr>
        <w:t>publishing</w:t>
      </w:r>
      <w:r>
        <w:rPr>
          <w:spacing w:val="-1"/>
          <w:sz w:val="21"/>
        </w:rPr>
        <w:t> </w:t>
      </w:r>
      <w:r>
        <w:rPr>
          <w:sz w:val="21"/>
        </w:rPr>
        <w:t>an</w:t>
      </w:r>
      <w:r>
        <w:rPr>
          <w:spacing w:val="-4"/>
          <w:sz w:val="21"/>
        </w:rPr>
        <w:t> </w:t>
      </w:r>
      <w:r>
        <w:rPr>
          <w:sz w:val="21"/>
        </w:rPr>
        <w:t>article in</w:t>
      </w:r>
      <w:r>
        <w:rPr>
          <w:spacing w:val="-3"/>
          <w:sz w:val="21"/>
        </w:rPr>
        <w:t> </w:t>
      </w:r>
      <w:r>
        <w:rPr>
          <w:sz w:val="21"/>
        </w:rPr>
        <w:t>a</w:t>
      </w:r>
      <w:r>
        <w:rPr>
          <w:spacing w:val="-3"/>
          <w:sz w:val="21"/>
        </w:rPr>
        <w:t> </w:t>
      </w:r>
      <w:r>
        <w:rPr>
          <w:sz w:val="21"/>
        </w:rPr>
        <w:t>peer-reviewed</w:t>
      </w:r>
      <w:r>
        <w:rPr>
          <w:spacing w:val="-3"/>
          <w:sz w:val="21"/>
        </w:rPr>
        <w:t> </w:t>
      </w:r>
      <w:r>
        <w:rPr>
          <w:sz w:val="21"/>
        </w:rPr>
        <w:t>academic</w:t>
      </w:r>
      <w:r>
        <w:rPr>
          <w:spacing w:val="-1"/>
          <w:sz w:val="21"/>
        </w:rPr>
        <w:t> </w:t>
      </w:r>
      <w:r>
        <w:rPr>
          <w:sz w:val="21"/>
        </w:rPr>
        <w:t>journal,</w:t>
      </w:r>
      <w:r>
        <w:rPr>
          <w:spacing w:val="-3"/>
          <w:sz w:val="21"/>
        </w:rPr>
        <w:t> </w:t>
      </w:r>
      <w:r>
        <w:rPr>
          <w:sz w:val="21"/>
        </w:rPr>
        <w:t>publishing</w:t>
      </w:r>
      <w:r>
        <w:rPr>
          <w:spacing w:val="-3"/>
          <w:sz w:val="21"/>
        </w:rPr>
        <w:t> </w:t>
      </w:r>
      <w:r>
        <w:rPr>
          <w:sz w:val="21"/>
        </w:rPr>
        <w:t>a</w:t>
      </w:r>
      <w:r>
        <w:rPr>
          <w:spacing w:val="-6"/>
          <w:sz w:val="21"/>
        </w:rPr>
        <w:t> </w:t>
      </w:r>
      <w:r>
        <w:rPr>
          <w:sz w:val="21"/>
        </w:rPr>
        <w:t>chapter</w:t>
      </w:r>
      <w:r>
        <w:rPr>
          <w:spacing w:val="-7"/>
          <w:sz w:val="21"/>
        </w:rPr>
        <w:t> </w:t>
      </w:r>
      <w:r>
        <w:rPr>
          <w:sz w:val="21"/>
        </w:rPr>
        <w:t>in</w:t>
      </w:r>
      <w:r>
        <w:rPr>
          <w:spacing w:val="-3"/>
          <w:sz w:val="21"/>
        </w:rPr>
        <w:t> </w:t>
      </w:r>
      <w:r>
        <w:rPr>
          <w:sz w:val="21"/>
        </w:rPr>
        <w:t>a</w:t>
      </w:r>
      <w:r>
        <w:rPr>
          <w:spacing w:val="-3"/>
          <w:sz w:val="21"/>
        </w:rPr>
        <w:t> </w:t>
      </w:r>
      <w:r>
        <w:rPr>
          <w:sz w:val="21"/>
        </w:rPr>
        <w:t>peer-reviewed</w:t>
      </w:r>
      <w:r>
        <w:rPr>
          <w:spacing w:val="-3"/>
          <w:sz w:val="21"/>
        </w:rPr>
        <w:t> </w:t>
      </w:r>
      <w:r>
        <w:rPr>
          <w:sz w:val="21"/>
        </w:rPr>
        <w:t>academic</w:t>
      </w:r>
      <w:r>
        <w:rPr>
          <w:spacing w:val="-3"/>
          <w:sz w:val="21"/>
        </w:rPr>
        <w:t> </w:t>
      </w:r>
      <w:r>
        <w:rPr>
          <w:sz w:val="21"/>
        </w:rPr>
        <w:t>book with a recognized university or academic press, revising and republishing a previously published book or textbook, revising and collecting previously published work in a single volume, or the equivalent.</w:t>
      </w:r>
    </w:p>
    <w:p>
      <w:pPr>
        <w:pStyle w:val="BodyText"/>
        <w:spacing w:before="33"/>
      </w:pPr>
    </w:p>
    <w:p>
      <w:pPr>
        <w:pStyle w:val="BodyText"/>
        <w:spacing w:line="276" w:lineRule="auto"/>
        <w:ind w:left="720"/>
      </w:pPr>
      <w:r>
        <w:rPr/>
        <w:t>To</w:t>
      </w:r>
      <w:r>
        <w:rPr>
          <w:spacing w:val="-2"/>
        </w:rPr>
        <w:t> </w:t>
      </w:r>
      <w:r>
        <w:rPr/>
        <w:t>receive</w:t>
      </w:r>
      <w:r>
        <w:rPr>
          <w:spacing w:val="-2"/>
        </w:rPr>
        <w:t> </w:t>
      </w:r>
      <w:r>
        <w:rPr/>
        <w:t>a</w:t>
      </w:r>
      <w:r>
        <w:rPr>
          <w:spacing w:val="-2"/>
        </w:rPr>
        <w:t> </w:t>
      </w:r>
      <w:r>
        <w:rPr>
          <w:b/>
        </w:rPr>
        <w:t>4</w:t>
      </w:r>
      <w:r>
        <w:rPr>
          <w:b/>
          <w:spacing w:val="-2"/>
        </w:rPr>
        <w:t> </w:t>
      </w:r>
      <w:r>
        <w:rPr>
          <w:b/>
        </w:rPr>
        <w:t>(Extraordinary)</w:t>
      </w:r>
      <w:r>
        <w:rPr>
          <w:b/>
          <w:spacing w:val="-2"/>
        </w:rPr>
        <w:t> </w:t>
      </w:r>
      <w:r>
        <w:rPr/>
        <w:t>in</w:t>
      </w:r>
      <w:r>
        <w:rPr>
          <w:spacing w:val="-2"/>
        </w:rPr>
        <w:t> </w:t>
      </w:r>
      <w:r>
        <w:rPr/>
        <w:t>scholarship,</w:t>
      </w:r>
      <w:r>
        <w:rPr>
          <w:spacing w:val="-2"/>
        </w:rPr>
        <w:t> </w:t>
      </w:r>
      <w:r>
        <w:rPr/>
        <w:t>a</w:t>
      </w:r>
      <w:r>
        <w:rPr>
          <w:spacing w:val="-2"/>
        </w:rPr>
        <w:t> </w:t>
      </w:r>
      <w:r>
        <w:rPr/>
        <w:t>faculty</w:t>
      </w:r>
      <w:r>
        <w:rPr>
          <w:spacing w:val="-7"/>
        </w:rPr>
        <w:t> </w:t>
      </w:r>
      <w:r>
        <w:rPr/>
        <w:t>member</w:t>
      </w:r>
      <w:r>
        <w:rPr>
          <w:spacing w:val="-1"/>
        </w:rPr>
        <w:t> </w:t>
      </w:r>
      <w:r>
        <w:rPr/>
        <w:t>must</w:t>
      </w:r>
      <w:r>
        <w:rPr>
          <w:spacing w:val="-4"/>
        </w:rPr>
        <w:t> </w:t>
      </w:r>
      <w:r>
        <w:rPr/>
        <w:t>do</w:t>
      </w:r>
      <w:r>
        <w:rPr>
          <w:spacing w:val="-2"/>
        </w:rPr>
        <w:t> </w:t>
      </w:r>
      <w:r>
        <w:rPr/>
        <w:t>at</w:t>
      </w:r>
      <w:r>
        <w:rPr>
          <w:spacing w:val="-3"/>
        </w:rPr>
        <w:t> </w:t>
      </w:r>
      <w:r>
        <w:rPr/>
        <w:t>least</w:t>
      </w:r>
      <w:r>
        <w:rPr>
          <w:spacing w:val="-3"/>
        </w:rPr>
        <w:t> </w:t>
      </w:r>
      <w:r>
        <w:rPr/>
        <w:t>one</w:t>
      </w:r>
      <w:r>
        <w:rPr>
          <w:spacing w:val="-2"/>
        </w:rPr>
        <w:t> </w:t>
      </w:r>
      <w:r>
        <w:rPr/>
        <w:t>of</w:t>
      </w:r>
      <w:r>
        <w:rPr>
          <w:spacing w:val="-3"/>
        </w:rPr>
        <w:t> </w:t>
      </w:r>
      <w:r>
        <w:rPr/>
        <w:t>the</w:t>
      </w:r>
      <w:r>
        <w:rPr>
          <w:spacing w:val="-2"/>
        </w:rPr>
        <w:t> </w:t>
      </w:r>
      <w:r>
        <w:rPr/>
        <w:t>following fully or some partial combination of at least two of the following, or the equivalent, in addition to otherwise keeping at least an Adequate or Meritorious level of scholarly activity:</w:t>
      </w:r>
    </w:p>
    <w:p>
      <w:pPr>
        <w:pStyle w:val="BodyText"/>
        <w:spacing w:before="37"/>
      </w:pPr>
    </w:p>
    <w:p>
      <w:pPr>
        <w:pStyle w:val="ListParagraph"/>
        <w:numPr>
          <w:ilvl w:val="0"/>
          <w:numId w:val="4"/>
        </w:numPr>
        <w:tabs>
          <w:tab w:pos="1440" w:val="left" w:leader="none"/>
        </w:tabs>
        <w:spacing w:line="240" w:lineRule="auto" w:before="0" w:after="0"/>
        <w:ind w:left="1440" w:right="0" w:hanging="360"/>
        <w:jc w:val="left"/>
        <w:rPr>
          <w:sz w:val="21"/>
        </w:rPr>
      </w:pPr>
      <w:r>
        <w:rPr>
          <w:sz w:val="21"/>
        </w:rPr>
        <w:t>Publish</w:t>
      </w:r>
      <w:r>
        <w:rPr>
          <w:spacing w:val="-7"/>
          <w:sz w:val="21"/>
        </w:rPr>
        <w:t> </w:t>
      </w:r>
      <w:r>
        <w:rPr>
          <w:sz w:val="21"/>
        </w:rPr>
        <w:t>a</w:t>
      </w:r>
      <w:r>
        <w:rPr>
          <w:spacing w:val="-5"/>
          <w:sz w:val="21"/>
        </w:rPr>
        <w:t> </w:t>
      </w:r>
      <w:r>
        <w:rPr>
          <w:sz w:val="21"/>
        </w:rPr>
        <w:t>peer-reviewed</w:t>
      </w:r>
      <w:r>
        <w:rPr>
          <w:spacing w:val="-4"/>
          <w:sz w:val="21"/>
        </w:rPr>
        <w:t> </w:t>
      </w:r>
      <w:r>
        <w:rPr>
          <w:sz w:val="21"/>
        </w:rPr>
        <w:t>academic</w:t>
      </w:r>
      <w:r>
        <w:rPr>
          <w:spacing w:val="-5"/>
          <w:sz w:val="21"/>
        </w:rPr>
        <w:t> </w:t>
      </w:r>
      <w:r>
        <w:rPr>
          <w:sz w:val="21"/>
        </w:rPr>
        <w:t>book</w:t>
      </w:r>
      <w:r>
        <w:rPr>
          <w:spacing w:val="-4"/>
          <w:sz w:val="21"/>
        </w:rPr>
        <w:t> </w:t>
      </w:r>
      <w:r>
        <w:rPr>
          <w:sz w:val="21"/>
        </w:rPr>
        <w:t>with</w:t>
      </w:r>
      <w:r>
        <w:rPr>
          <w:spacing w:val="-4"/>
          <w:sz w:val="21"/>
        </w:rPr>
        <w:t> </w:t>
      </w:r>
      <w:r>
        <w:rPr>
          <w:sz w:val="21"/>
        </w:rPr>
        <w:t>a</w:t>
      </w:r>
      <w:r>
        <w:rPr>
          <w:spacing w:val="-5"/>
          <w:sz w:val="21"/>
        </w:rPr>
        <w:t> </w:t>
      </w:r>
      <w:r>
        <w:rPr>
          <w:sz w:val="21"/>
        </w:rPr>
        <w:t>recognized</w:t>
      </w:r>
      <w:r>
        <w:rPr>
          <w:spacing w:val="-4"/>
          <w:sz w:val="21"/>
        </w:rPr>
        <w:t> </w:t>
      </w:r>
      <w:r>
        <w:rPr>
          <w:sz w:val="21"/>
        </w:rPr>
        <w:t>university</w:t>
      </w:r>
      <w:r>
        <w:rPr>
          <w:spacing w:val="-9"/>
          <w:sz w:val="21"/>
        </w:rPr>
        <w:t> </w:t>
      </w:r>
      <w:r>
        <w:rPr>
          <w:sz w:val="21"/>
        </w:rPr>
        <w:t>or</w:t>
      </w:r>
      <w:r>
        <w:rPr>
          <w:spacing w:val="-5"/>
          <w:sz w:val="21"/>
        </w:rPr>
        <w:t> </w:t>
      </w:r>
      <w:r>
        <w:rPr>
          <w:sz w:val="21"/>
        </w:rPr>
        <w:t>academic</w:t>
      </w:r>
      <w:r>
        <w:rPr>
          <w:spacing w:val="-4"/>
          <w:sz w:val="21"/>
        </w:rPr>
        <w:t> </w:t>
      </w:r>
      <w:r>
        <w:rPr>
          <w:spacing w:val="-2"/>
          <w:sz w:val="21"/>
        </w:rPr>
        <w:t>press</w:t>
      </w:r>
    </w:p>
    <w:p>
      <w:pPr>
        <w:pStyle w:val="ListParagraph"/>
        <w:numPr>
          <w:ilvl w:val="0"/>
          <w:numId w:val="4"/>
        </w:numPr>
        <w:tabs>
          <w:tab w:pos="1440" w:val="left" w:leader="none"/>
        </w:tabs>
        <w:spacing w:line="240" w:lineRule="auto" w:before="36" w:after="0"/>
        <w:ind w:left="1440" w:right="0" w:hanging="360"/>
        <w:jc w:val="left"/>
        <w:rPr>
          <w:sz w:val="21"/>
        </w:rPr>
      </w:pPr>
      <w:r>
        <w:rPr>
          <w:sz w:val="21"/>
        </w:rPr>
        <w:t>Publish</w:t>
      </w:r>
      <w:r>
        <w:rPr>
          <w:spacing w:val="-7"/>
          <w:sz w:val="21"/>
        </w:rPr>
        <w:t> </w:t>
      </w:r>
      <w:r>
        <w:rPr>
          <w:sz w:val="21"/>
        </w:rPr>
        <w:t>a</w:t>
      </w:r>
      <w:r>
        <w:rPr>
          <w:spacing w:val="-4"/>
          <w:sz w:val="21"/>
        </w:rPr>
        <w:t> </w:t>
      </w:r>
      <w:r>
        <w:rPr>
          <w:sz w:val="21"/>
        </w:rPr>
        <w:t>professional</w:t>
      </w:r>
      <w:r>
        <w:rPr>
          <w:spacing w:val="-5"/>
          <w:sz w:val="21"/>
        </w:rPr>
        <w:t> </w:t>
      </w:r>
      <w:r>
        <w:rPr>
          <w:sz w:val="21"/>
        </w:rPr>
        <w:t>textbook</w:t>
      </w:r>
      <w:r>
        <w:rPr>
          <w:spacing w:val="-4"/>
          <w:sz w:val="21"/>
        </w:rPr>
        <w:t> </w:t>
      </w:r>
      <w:r>
        <w:rPr>
          <w:sz w:val="21"/>
        </w:rPr>
        <w:t>with</w:t>
      </w:r>
      <w:r>
        <w:rPr>
          <w:spacing w:val="-4"/>
          <w:sz w:val="21"/>
        </w:rPr>
        <w:t> </w:t>
      </w:r>
      <w:r>
        <w:rPr>
          <w:sz w:val="21"/>
        </w:rPr>
        <w:t>a</w:t>
      </w:r>
      <w:r>
        <w:rPr>
          <w:spacing w:val="-4"/>
          <w:sz w:val="21"/>
        </w:rPr>
        <w:t> </w:t>
      </w:r>
      <w:r>
        <w:rPr>
          <w:sz w:val="21"/>
        </w:rPr>
        <w:t>recognized</w:t>
      </w:r>
      <w:r>
        <w:rPr>
          <w:spacing w:val="-5"/>
          <w:sz w:val="21"/>
        </w:rPr>
        <w:t> </w:t>
      </w:r>
      <w:r>
        <w:rPr>
          <w:sz w:val="21"/>
        </w:rPr>
        <w:t>publisher</w:t>
      </w:r>
      <w:r>
        <w:rPr>
          <w:spacing w:val="-4"/>
          <w:sz w:val="21"/>
        </w:rPr>
        <w:t> </w:t>
      </w:r>
      <w:r>
        <w:rPr>
          <w:sz w:val="21"/>
        </w:rPr>
        <w:t>of</w:t>
      </w:r>
      <w:r>
        <w:rPr>
          <w:spacing w:val="-5"/>
          <w:sz w:val="21"/>
        </w:rPr>
        <w:t> </w:t>
      </w:r>
      <w:r>
        <w:rPr>
          <w:sz w:val="21"/>
        </w:rPr>
        <w:t>texts</w:t>
      </w:r>
      <w:r>
        <w:rPr>
          <w:spacing w:val="-4"/>
          <w:sz w:val="21"/>
        </w:rPr>
        <w:t> </w:t>
      </w:r>
      <w:r>
        <w:rPr>
          <w:sz w:val="21"/>
        </w:rPr>
        <w:t>in</w:t>
      </w:r>
      <w:r>
        <w:rPr>
          <w:spacing w:val="-4"/>
          <w:sz w:val="21"/>
        </w:rPr>
        <w:t> </w:t>
      </w:r>
      <w:r>
        <w:rPr>
          <w:sz w:val="21"/>
        </w:rPr>
        <w:t>the</w:t>
      </w:r>
      <w:r>
        <w:rPr>
          <w:spacing w:val="-4"/>
          <w:sz w:val="21"/>
        </w:rPr>
        <w:t> </w:t>
      </w:r>
      <w:r>
        <w:rPr>
          <w:sz w:val="21"/>
        </w:rPr>
        <w:t>appropriate</w:t>
      </w:r>
      <w:r>
        <w:rPr>
          <w:spacing w:val="-4"/>
          <w:sz w:val="21"/>
        </w:rPr>
        <w:t> </w:t>
      </w:r>
      <w:r>
        <w:rPr>
          <w:spacing w:val="-2"/>
          <w:sz w:val="21"/>
        </w:rPr>
        <w:t>field</w:t>
      </w:r>
    </w:p>
    <w:p>
      <w:pPr>
        <w:pStyle w:val="ListParagraph"/>
        <w:numPr>
          <w:ilvl w:val="0"/>
          <w:numId w:val="4"/>
        </w:numPr>
        <w:tabs>
          <w:tab w:pos="1440" w:val="left" w:leader="none"/>
        </w:tabs>
        <w:spacing w:line="240" w:lineRule="auto" w:before="35" w:after="0"/>
        <w:ind w:left="1440" w:right="0" w:hanging="360"/>
        <w:jc w:val="left"/>
        <w:rPr>
          <w:sz w:val="21"/>
        </w:rPr>
      </w:pPr>
      <w:r>
        <w:rPr>
          <w:sz w:val="21"/>
        </w:rPr>
        <w:t>Publish</w:t>
      </w:r>
      <w:r>
        <w:rPr>
          <w:spacing w:val="-7"/>
          <w:sz w:val="21"/>
        </w:rPr>
        <w:t> </w:t>
      </w:r>
      <w:r>
        <w:rPr>
          <w:sz w:val="21"/>
        </w:rPr>
        <w:t>two</w:t>
      </w:r>
      <w:r>
        <w:rPr>
          <w:spacing w:val="-5"/>
          <w:sz w:val="21"/>
        </w:rPr>
        <w:t> </w:t>
      </w:r>
      <w:r>
        <w:rPr>
          <w:sz w:val="21"/>
        </w:rPr>
        <w:t>or</w:t>
      </w:r>
      <w:r>
        <w:rPr>
          <w:spacing w:val="-5"/>
          <w:sz w:val="21"/>
        </w:rPr>
        <w:t> </w:t>
      </w:r>
      <w:r>
        <w:rPr>
          <w:sz w:val="21"/>
        </w:rPr>
        <w:t>more</w:t>
      </w:r>
      <w:r>
        <w:rPr>
          <w:spacing w:val="-5"/>
          <w:sz w:val="21"/>
        </w:rPr>
        <w:t> </w:t>
      </w:r>
      <w:r>
        <w:rPr>
          <w:sz w:val="21"/>
        </w:rPr>
        <w:t>professional</w:t>
      </w:r>
      <w:r>
        <w:rPr>
          <w:spacing w:val="-5"/>
          <w:sz w:val="21"/>
        </w:rPr>
        <w:t> </w:t>
      </w:r>
      <w:r>
        <w:rPr>
          <w:sz w:val="21"/>
        </w:rPr>
        <w:t>articles</w:t>
      </w:r>
      <w:r>
        <w:rPr>
          <w:spacing w:val="-6"/>
          <w:sz w:val="21"/>
        </w:rPr>
        <w:t> </w:t>
      </w:r>
      <w:r>
        <w:rPr>
          <w:sz w:val="21"/>
        </w:rPr>
        <w:t>in</w:t>
      </w:r>
      <w:r>
        <w:rPr>
          <w:spacing w:val="-4"/>
          <w:sz w:val="21"/>
        </w:rPr>
        <w:t> </w:t>
      </w:r>
      <w:r>
        <w:rPr>
          <w:sz w:val="21"/>
        </w:rPr>
        <w:t>peer-reviewed</w:t>
      </w:r>
      <w:r>
        <w:rPr>
          <w:spacing w:val="-5"/>
          <w:sz w:val="21"/>
        </w:rPr>
        <w:t> </w:t>
      </w:r>
      <w:r>
        <w:rPr>
          <w:sz w:val="21"/>
        </w:rPr>
        <w:t>academic</w:t>
      </w:r>
      <w:r>
        <w:rPr>
          <w:spacing w:val="-4"/>
          <w:sz w:val="21"/>
        </w:rPr>
        <w:t> </w:t>
      </w:r>
      <w:r>
        <w:rPr>
          <w:spacing w:val="-2"/>
          <w:sz w:val="21"/>
        </w:rPr>
        <w:t>journals</w:t>
      </w:r>
    </w:p>
    <w:p>
      <w:pPr>
        <w:pStyle w:val="ListParagraph"/>
        <w:numPr>
          <w:ilvl w:val="0"/>
          <w:numId w:val="4"/>
        </w:numPr>
        <w:tabs>
          <w:tab w:pos="1440" w:val="left" w:leader="none"/>
        </w:tabs>
        <w:spacing w:line="240" w:lineRule="auto" w:before="36" w:after="0"/>
        <w:ind w:left="1440" w:right="0" w:hanging="360"/>
        <w:jc w:val="left"/>
        <w:rPr>
          <w:sz w:val="21"/>
        </w:rPr>
      </w:pPr>
      <w:r>
        <w:rPr>
          <w:sz w:val="21"/>
        </w:rPr>
        <w:t>Publish</w:t>
      </w:r>
      <w:r>
        <w:rPr>
          <w:spacing w:val="-4"/>
          <w:sz w:val="21"/>
        </w:rPr>
        <w:t> </w:t>
      </w:r>
      <w:r>
        <w:rPr>
          <w:sz w:val="21"/>
        </w:rPr>
        <w:t>two</w:t>
      </w:r>
      <w:r>
        <w:rPr>
          <w:spacing w:val="-3"/>
          <w:sz w:val="21"/>
        </w:rPr>
        <w:t> </w:t>
      </w:r>
      <w:r>
        <w:rPr>
          <w:sz w:val="21"/>
        </w:rPr>
        <w:t>or</w:t>
      </w:r>
      <w:r>
        <w:rPr>
          <w:spacing w:val="-4"/>
          <w:sz w:val="21"/>
        </w:rPr>
        <w:t> </w:t>
      </w:r>
      <w:r>
        <w:rPr>
          <w:sz w:val="21"/>
        </w:rPr>
        <w:t>more</w:t>
      </w:r>
      <w:r>
        <w:rPr>
          <w:spacing w:val="-3"/>
          <w:sz w:val="21"/>
        </w:rPr>
        <w:t> </w:t>
      </w:r>
      <w:r>
        <w:rPr>
          <w:sz w:val="21"/>
        </w:rPr>
        <w:t>chapters</w:t>
      </w:r>
      <w:r>
        <w:rPr>
          <w:spacing w:val="-3"/>
          <w:sz w:val="21"/>
        </w:rPr>
        <w:t> </w:t>
      </w:r>
      <w:r>
        <w:rPr>
          <w:sz w:val="21"/>
        </w:rPr>
        <w:t>in</w:t>
      </w:r>
      <w:r>
        <w:rPr>
          <w:spacing w:val="-3"/>
          <w:sz w:val="21"/>
        </w:rPr>
        <w:t> </w:t>
      </w:r>
      <w:r>
        <w:rPr>
          <w:sz w:val="21"/>
        </w:rPr>
        <w:t>a</w:t>
      </w:r>
      <w:r>
        <w:rPr>
          <w:spacing w:val="-3"/>
          <w:sz w:val="21"/>
        </w:rPr>
        <w:t> </w:t>
      </w:r>
      <w:r>
        <w:rPr>
          <w:sz w:val="21"/>
        </w:rPr>
        <w:t>peer-reviewed</w:t>
      </w:r>
      <w:r>
        <w:rPr>
          <w:spacing w:val="-3"/>
          <w:sz w:val="21"/>
        </w:rPr>
        <w:t> </w:t>
      </w:r>
      <w:r>
        <w:rPr>
          <w:sz w:val="21"/>
        </w:rPr>
        <w:t>edited</w:t>
      </w:r>
      <w:r>
        <w:rPr>
          <w:spacing w:val="-3"/>
          <w:sz w:val="21"/>
        </w:rPr>
        <w:t> </w:t>
      </w:r>
      <w:r>
        <w:rPr>
          <w:sz w:val="21"/>
        </w:rPr>
        <w:t>book</w:t>
      </w:r>
      <w:r>
        <w:rPr>
          <w:spacing w:val="-3"/>
          <w:sz w:val="21"/>
        </w:rPr>
        <w:t> </w:t>
      </w:r>
      <w:r>
        <w:rPr>
          <w:sz w:val="21"/>
        </w:rPr>
        <w:t>or</w:t>
      </w:r>
      <w:r>
        <w:rPr>
          <w:spacing w:val="-4"/>
          <w:sz w:val="21"/>
        </w:rPr>
        <w:t> </w:t>
      </w:r>
      <w:r>
        <w:rPr>
          <w:spacing w:val="-2"/>
          <w:sz w:val="21"/>
        </w:rPr>
        <w:t>books.</w:t>
      </w:r>
    </w:p>
    <w:p>
      <w:pPr>
        <w:pStyle w:val="BodyText"/>
        <w:spacing w:before="75"/>
      </w:pPr>
    </w:p>
    <w:p>
      <w:pPr>
        <w:pStyle w:val="BodyText"/>
        <w:spacing w:line="276" w:lineRule="auto"/>
        <w:ind w:left="720"/>
      </w:pPr>
      <w:r>
        <w:rPr/>
        <w:t>A</w:t>
      </w:r>
      <w:r>
        <w:rPr>
          <w:spacing w:val="-1"/>
        </w:rPr>
        <w:t> </w:t>
      </w:r>
      <w:r>
        <w:rPr/>
        <w:t>score</w:t>
      </w:r>
      <w:r>
        <w:rPr>
          <w:spacing w:val="-5"/>
        </w:rPr>
        <w:t> </w:t>
      </w:r>
      <w:r>
        <w:rPr/>
        <w:t>of</w:t>
      </w:r>
      <w:r>
        <w:rPr>
          <w:spacing w:val="-3"/>
        </w:rPr>
        <w:t> </w:t>
      </w:r>
      <w:r>
        <w:rPr>
          <w:b/>
        </w:rPr>
        <w:t>0</w:t>
      </w:r>
      <w:r>
        <w:rPr>
          <w:b/>
          <w:spacing w:val="-2"/>
        </w:rPr>
        <w:t> </w:t>
      </w:r>
      <w:r>
        <w:rPr>
          <w:b/>
        </w:rPr>
        <w:t>(Unsatisfactory)</w:t>
      </w:r>
      <w:r>
        <w:rPr>
          <w:b/>
          <w:spacing w:val="-2"/>
        </w:rPr>
        <w:t> </w:t>
      </w:r>
      <w:r>
        <w:rPr/>
        <w:t>in</w:t>
      </w:r>
      <w:r>
        <w:rPr>
          <w:spacing w:val="-2"/>
        </w:rPr>
        <w:t> </w:t>
      </w:r>
      <w:r>
        <w:rPr/>
        <w:t>scholarship</w:t>
      </w:r>
      <w:r>
        <w:rPr>
          <w:spacing w:val="-2"/>
        </w:rPr>
        <w:t> </w:t>
      </w:r>
      <w:r>
        <w:rPr/>
        <w:t>will</w:t>
      </w:r>
      <w:r>
        <w:rPr>
          <w:spacing w:val="-3"/>
        </w:rPr>
        <w:t> </w:t>
      </w:r>
      <w:r>
        <w:rPr/>
        <w:t>be</w:t>
      </w:r>
      <w:r>
        <w:rPr>
          <w:spacing w:val="-2"/>
        </w:rPr>
        <w:t> </w:t>
      </w:r>
      <w:r>
        <w:rPr/>
        <w:t>given</w:t>
      </w:r>
      <w:r>
        <w:rPr>
          <w:spacing w:val="-2"/>
        </w:rPr>
        <w:t> </w:t>
      </w:r>
      <w:r>
        <w:rPr/>
        <w:t>to</w:t>
      </w:r>
      <w:r>
        <w:rPr>
          <w:spacing w:val="-2"/>
        </w:rPr>
        <w:t> </w:t>
      </w:r>
      <w:r>
        <w:rPr/>
        <w:t>any</w:t>
      </w:r>
      <w:r>
        <w:rPr>
          <w:spacing w:val="-7"/>
        </w:rPr>
        <w:t> </w:t>
      </w:r>
      <w:r>
        <w:rPr/>
        <w:t>faculty</w:t>
      </w:r>
      <w:r>
        <w:rPr>
          <w:spacing w:val="-2"/>
        </w:rPr>
        <w:t> </w:t>
      </w:r>
      <w:r>
        <w:rPr/>
        <w:t>member</w:t>
      </w:r>
      <w:r>
        <w:rPr>
          <w:spacing w:val="-3"/>
        </w:rPr>
        <w:t> </w:t>
      </w:r>
      <w:r>
        <w:rPr/>
        <w:t>who</w:t>
      </w:r>
      <w:r>
        <w:rPr>
          <w:spacing w:val="-2"/>
        </w:rPr>
        <w:t> </w:t>
      </w:r>
      <w:r>
        <w:rPr/>
        <w:t>cannot</w:t>
      </w:r>
      <w:r>
        <w:rPr>
          <w:spacing w:val="-4"/>
        </w:rPr>
        <w:t> </w:t>
      </w:r>
      <w:r>
        <w:rPr/>
        <w:t>satisfy the requirements for an Adequate evaluation.</w:t>
      </w:r>
    </w:p>
    <w:p>
      <w:pPr>
        <w:pStyle w:val="BodyText"/>
        <w:spacing w:after="0" w:line="276" w:lineRule="auto"/>
        <w:sectPr>
          <w:pgSz w:w="12240" w:h="15840"/>
          <w:pgMar w:top="1360" w:bottom="280" w:left="1440" w:right="1440"/>
        </w:sectPr>
      </w:pPr>
    </w:p>
    <w:p>
      <w:pPr>
        <w:pStyle w:val="BodyText"/>
        <w:spacing w:before="73"/>
        <w:ind w:left="720"/>
      </w:pPr>
      <w:r>
        <w:rPr/>
        <w:t>Evidence</w:t>
      </w:r>
      <w:r>
        <w:rPr>
          <w:spacing w:val="-4"/>
        </w:rPr>
        <w:t> </w:t>
      </w:r>
      <w:r>
        <w:rPr/>
        <w:t>for</w:t>
      </w:r>
      <w:r>
        <w:rPr>
          <w:spacing w:val="-4"/>
        </w:rPr>
        <w:t> </w:t>
      </w:r>
      <w:r>
        <w:rPr/>
        <w:t>the</w:t>
      </w:r>
      <w:r>
        <w:rPr>
          <w:spacing w:val="-4"/>
        </w:rPr>
        <w:t> </w:t>
      </w:r>
      <w:r>
        <w:rPr/>
        <w:t>Evaluation</w:t>
      </w:r>
      <w:r>
        <w:rPr>
          <w:spacing w:val="-6"/>
        </w:rPr>
        <w:t> </w:t>
      </w:r>
      <w:r>
        <w:rPr/>
        <w:t>of</w:t>
      </w:r>
      <w:r>
        <w:rPr>
          <w:spacing w:val="-4"/>
        </w:rPr>
        <w:t> </w:t>
      </w:r>
      <w:r>
        <w:rPr>
          <w:spacing w:val="-2"/>
        </w:rPr>
        <w:t>Scholarship</w:t>
      </w:r>
    </w:p>
    <w:p>
      <w:pPr>
        <w:pStyle w:val="BodyText"/>
        <w:spacing w:before="74"/>
      </w:pPr>
    </w:p>
    <w:p>
      <w:pPr>
        <w:pStyle w:val="BodyText"/>
        <w:spacing w:line="276" w:lineRule="auto"/>
        <w:ind w:left="720" w:right="7"/>
      </w:pPr>
      <w:r>
        <w:rPr/>
        <w:t>Faculty</w:t>
      </w:r>
      <w:r>
        <w:rPr>
          <w:spacing w:val="-5"/>
        </w:rPr>
        <w:t> </w:t>
      </w:r>
      <w:r>
        <w:rPr/>
        <w:t>may</w:t>
      </w:r>
      <w:r>
        <w:rPr>
          <w:spacing w:val="-5"/>
        </w:rPr>
        <w:t> </w:t>
      </w:r>
      <w:r>
        <w:rPr/>
        <w:t>claim</w:t>
      </w:r>
      <w:r>
        <w:rPr>
          <w:spacing w:val="-6"/>
        </w:rPr>
        <w:t> </w:t>
      </w:r>
      <w:r>
        <w:rPr/>
        <w:t>a</w:t>
      </w:r>
      <w:r>
        <w:rPr>
          <w:spacing w:val="-2"/>
        </w:rPr>
        <w:t> </w:t>
      </w:r>
      <w:r>
        <w:rPr/>
        <w:t>work</w:t>
      </w:r>
      <w:r>
        <w:rPr>
          <w:spacing w:val="-2"/>
        </w:rPr>
        <w:t> </w:t>
      </w:r>
      <w:r>
        <w:rPr/>
        <w:t>for</w:t>
      </w:r>
      <w:r>
        <w:rPr>
          <w:spacing w:val="-3"/>
        </w:rPr>
        <w:t> </w:t>
      </w:r>
      <w:r>
        <w:rPr/>
        <w:t>purposes</w:t>
      </w:r>
      <w:r>
        <w:rPr>
          <w:spacing w:val="-2"/>
        </w:rPr>
        <w:t> </w:t>
      </w:r>
      <w:r>
        <w:rPr/>
        <w:t>of</w:t>
      </w:r>
      <w:r>
        <w:rPr>
          <w:spacing w:val="-3"/>
        </w:rPr>
        <w:t> </w:t>
      </w:r>
      <w:r>
        <w:rPr/>
        <w:t>merit</w:t>
      </w:r>
      <w:r>
        <w:rPr>
          <w:spacing w:val="-3"/>
        </w:rPr>
        <w:t> </w:t>
      </w:r>
      <w:r>
        <w:rPr/>
        <w:t>(above</w:t>
      </w:r>
      <w:r>
        <w:rPr>
          <w:spacing w:val="-2"/>
        </w:rPr>
        <w:t> </w:t>
      </w:r>
      <w:r>
        <w:rPr/>
        <w:t>the</w:t>
      </w:r>
      <w:r>
        <w:rPr>
          <w:spacing w:val="-2"/>
        </w:rPr>
        <w:t> </w:t>
      </w:r>
      <w:r>
        <w:rPr/>
        <w:t>level</w:t>
      </w:r>
      <w:r>
        <w:rPr>
          <w:spacing w:val="-3"/>
        </w:rPr>
        <w:t> </w:t>
      </w:r>
      <w:r>
        <w:rPr/>
        <w:t>of</w:t>
      </w:r>
      <w:r>
        <w:rPr>
          <w:spacing w:val="-3"/>
        </w:rPr>
        <w:t> </w:t>
      </w:r>
      <w:r>
        <w:rPr/>
        <w:t>“adequate”)</w:t>
      </w:r>
      <w:r>
        <w:rPr>
          <w:spacing w:val="-3"/>
        </w:rPr>
        <w:t> </w:t>
      </w:r>
      <w:r>
        <w:rPr/>
        <w:t>in</w:t>
      </w:r>
      <w:r>
        <w:rPr>
          <w:spacing w:val="-2"/>
        </w:rPr>
        <w:t> </w:t>
      </w:r>
      <w:r>
        <w:rPr/>
        <w:t>more</w:t>
      </w:r>
      <w:r>
        <w:rPr>
          <w:spacing w:val="-2"/>
        </w:rPr>
        <w:t> </w:t>
      </w:r>
      <w:r>
        <w:rPr/>
        <w:t>than</w:t>
      </w:r>
      <w:r>
        <w:rPr>
          <w:spacing w:val="-2"/>
        </w:rPr>
        <w:t> </w:t>
      </w:r>
      <w:r>
        <w:rPr/>
        <w:t>one</w:t>
      </w:r>
      <w:r>
        <w:rPr>
          <w:spacing w:val="-5"/>
        </w:rPr>
        <w:t> </w:t>
      </w:r>
      <w:r>
        <w:rPr/>
        <w:t>year. For example, an article or manuscript may</w:t>
      </w:r>
      <w:r>
        <w:rPr>
          <w:spacing w:val="-3"/>
        </w:rPr>
        <w:t> </w:t>
      </w:r>
      <w:r>
        <w:rPr/>
        <w:t>be reported in year one as being “in</w:t>
      </w:r>
      <w:r>
        <w:rPr>
          <w:spacing w:val="-1"/>
        </w:rPr>
        <w:t> </w:t>
      </w:r>
      <w:r>
        <w:rPr/>
        <w:t>preparation” or “under consideration;” in year two it may be reported as having been “accepted” or “published.” It is useful for faculty to list both in order to establish their ongoing commitment to keeping current with their professional fields.</w:t>
      </w:r>
    </w:p>
    <w:p>
      <w:pPr>
        <w:pStyle w:val="BodyText"/>
        <w:spacing w:before="41"/>
      </w:pPr>
    </w:p>
    <w:p>
      <w:pPr>
        <w:pStyle w:val="BodyText"/>
        <w:spacing w:line="273" w:lineRule="auto"/>
        <w:ind w:left="720"/>
      </w:pPr>
      <w:r>
        <w:rPr/>
        <w:t>In</w:t>
      </w:r>
      <w:r>
        <w:rPr>
          <w:spacing w:val="-2"/>
        </w:rPr>
        <w:t> </w:t>
      </w:r>
      <w:r>
        <w:rPr/>
        <w:t>support</w:t>
      </w:r>
      <w:r>
        <w:rPr>
          <w:spacing w:val="-3"/>
        </w:rPr>
        <w:t> </w:t>
      </w:r>
      <w:r>
        <w:rPr/>
        <w:t>of</w:t>
      </w:r>
      <w:r>
        <w:rPr>
          <w:spacing w:val="-3"/>
        </w:rPr>
        <w:t> </w:t>
      </w:r>
      <w:r>
        <w:rPr/>
        <w:t>all</w:t>
      </w:r>
      <w:r>
        <w:rPr>
          <w:spacing w:val="-3"/>
        </w:rPr>
        <w:t> </w:t>
      </w:r>
      <w:r>
        <w:rPr/>
        <w:t>claims</w:t>
      </w:r>
      <w:r>
        <w:rPr>
          <w:spacing w:val="-2"/>
        </w:rPr>
        <w:t> </w:t>
      </w:r>
      <w:r>
        <w:rPr/>
        <w:t>of</w:t>
      </w:r>
      <w:r>
        <w:rPr>
          <w:spacing w:val="-3"/>
        </w:rPr>
        <w:t> </w:t>
      </w:r>
      <w:r>
        <w:rPr/>
        <w:t>merit</w:t>
      </w:r>
      <w:r>
        <w:rPr>
          <w:spacing w:val="-3"/>
        </w:rPr>
        <w:t> </w:t>
      </w:r>
      <w:r>
        <w:rPr/>
        <w:t>in</w:t>
      </w:r>
      <w:r>
        <w:rPr>
          <w:spacing w:val="-2"/>
        </w:rPr>
        <w:t> </w:t>
      </w:r>
      <w:r>
        <w:rPr/>
        <w:t>scholarship</w:t>
      </w:r>
      <w:r>
        <w:rPr>
          <w:spacing w:val="-2"/>
        </w:rPr>
        <w:t> </w:t>
      </w:r>
      <w:r>
        <w:rPr/>
        <w:t>at</w:t>
      </w:r>
      <w:r>
        <w:rPr>
          <w:spacing w:val="-3"/>
        </w:rPr>
        <w:t> </w:t>
      </w:r>
      <w:r>
        <w:rPr/>
        <w:t>the</w:t>
      </w:r>
      <w:r>
        <w:rPr>
          <w:spacing w:val="-2"/>
        </w:rPr>
        <w:t> </w:t>
      </w:r>
      <w:r>
        <w:rPr/>
        <w:t>“meritorious”</w:t>
      </w:r>
      <w:r>
        <w:rPr>
          <w:spacing w:val="-3"/>
        </w:rPr>
        <w:t> </w:t>
      </w:r>
      <w:r>
        <w:rPr/>
        <w:t>level</w:t>
      </w:r>
      <w:r>
        <w:rPr>
          <w:spacing w:val="-3"/>
        </w:rPr>
        <w:t> </w:t>
      </w:r>
      <w:r>
        <w:rPr/>
        <w:t>or</w:t>
      </w:r>
      <w:r>
        <w:rPr>
          <w:spacing w:val="-3"/>
        </w:rPr>
        <w:t> </w:t>
      </w:r>
      <w:r>
        <w:rPr/>
        <w:t>above,</w:t>
      </w:r>
      <w:r>
        <w:rPr>
          <w:spacing w:val="-2"/>
        </w:rPr>
        <w:t> </w:t>
      </w:r>
      <w:r>
        <w:rPr/>
        <w:t>the faculty</w:t>
      </w:r>
      <w:r>
        <w:rPr>
          <w:spacing w:val="-5"/>
        </w:rPr>
        <w:t> </w:t>
      </w:r>
      <w:r>
        <w:rPr/>
        <w:t>member must submit the following:</w:t>
      </w:r>
    </w:p>
    <w:p>
      <w:pPr>
        <w:pStyle w:val="BodyText"/>
        <w:spacing w:before="42"/>
      </w:pPr>
    </w:p>
    <w:p>
      <w:pPr>
        <w:pStyle w:val="ListParagraph"/>
        <w:numPr>
          <w:ilvl w:val="0"/>
          <w:numId w:val="4"/>
        </w:numPr>
        <w:tabs>
          <w:tab w:pos="1440" w:val="left" w:leader="none"/>
        </w:tabs>
        <w:spacing w:line="240" w:lineRule="auto" w:before="0" w:after="0"/>
        <w:ind w:left="1440" w:right="0" w:hanging="360"/>
        <w:jc w:val="left"/>
        <w:rPr>
          <w:sz w:val="21"/>
        </w:rPr>
      </w:pPr>
      <w:r>
        <w:rPr>
          <w:sz w:val="21"/>
        </w:rPr>
        <w:t>For</w:t>
      </w:r>
      <w:r>
        <w:rPr>
          <w:spacing w:val="-3"/>
          <w:sz w:val="21"/>
        </w:rPr>
        <w:t> </w:t>
      </w:r>
      <w:r>
        <w:rPr>
          <w:sz w:val="21"/>
        </w:rPr>
        <w:t>all</w:t>
      </w:r>
      <w:r>
        <w:rPr>
          <w:spacing w:val="-4"/>
          <w:sz w:val="21"/>
        </w:rPr>
        <w:t> </w:t>
      </w:r>
      <w:r>
        <w:rPr>
          <w:sz w:val="21"/>
        </w:rPr>
        <w:t>published</w:t>
      </w:r>
      <w:r>
        <w:rPr>
          <w:spacing w:val="-2"/>
          <w:sz w:val="21"/>
        </w:rPr>
        <w:t> </w:t>
      </w:r>
      <w:r>
        <w:rPr>
          <w:sz w:val="21"/>
        </w:rPr>
        <w:t>works:</w:t>
      </w:r>
      <w:r>
        <w:rPr>
          <w:spacing w:val="-4"/>
          <w:sz w:val="21"/>
        </w:rPr>
        <w:t> </w:t>
      </w:r>
      <w:r>
        <w:rPr>
          <w:sz w:val="21"/>
        </w:rPr>
        <w:t>a</w:t>
      </w:r>
      <w:r>
        <w:rPr>
          <w:spacing w:val="-2"/>
          <w:sz w:val="21"/>
        </w:rPr>
        <w:t> </w:t>
      </w:r>
      <w:r>
        <w:rPr>
          <w:sz w:val="21"/>
        </w:rPr>
        <w:t>copy</w:t>
      </w:r>
      <w:r>
        <w:rPr>
          <w:spacing w:val="-6"/>
          <w:sz w:val="21"/>
        </w:rPr>
        <w:t> </w:t>
      </w:r>
      <w:r>
        <w:rPr>
          <w:sz w:val="21"/>
        </w:rPr>
        <w:t>of</w:t>
      </w:r>
      <w:r>
        <w:rPr>
          <w:spacing w:val="-3"/>
          <w:sz w:val="21"/>
        </w:rPr>
        <w:t> </w:t>
      </w:r>
      <w:r>
        <w:rPr>
          <w:sz w:val="21"/>
        </w:rPr>
        <w:t>the</w:t>
      </w:r>
      <w:r>
        <w:rPr>
          <w:spacing w:val="-2"/>
          <w:sz w:val="21"/>
        </w:rPr>
        <w:t> publication</w:t>
      </w:r>
    </w:p>
    <w:p>
      <w:pPr>
        <w:pStyle w:val="ListParagraph"/>
        <w:numPr>
          <w:ilvl w:val="0"/>
          <w:numId w:val="4"/>
        </w:numPr>
        <w:tabs>
          <w:tab w:pos="1440" w:val="left" w:leader="none"/>
        </w:tabs>
        <w:spacing w:line="273" w:lineRule="auto" w:before="36" w:after="0"/>
        <w:ind w:left="1440" w:right="817" w:hanging="360"/>
        <w:jc w:val="left"/>
        <w:rPr>
          <w:sz w:val="21"/>
        </w:rPr>
      </w:pPr>
      <w:r>
        <w:rPr>
          <w:sz w:val="21"/>
        </w:rPr>
        <w:t>For</w:t>
      </w:r>
      <w:r>
        <w:rPr>
          <w:spacing w:val="-3"/>
          <w:sz w:val="21"/>
        </w:rPr>
        <w:t> </w:t>
      </w:r>
      <w:r>
        <w:rPr>
          <w:sz w:val="21"/>
        </w:rPr>
        <w:t>all</w:t>
      </w:r>
      <w:r>
        <w:rPr>
          <w:spacing w:val="-3"/>
          <w:sz w:val="21"/>
        </w:rPr>
        <w:t> </w:t>
      </w:r>
      <w:r>
        <w:rPr>
          <w:sz w:val="21"/>
        </w:rPr>
        <w:t>works</w:t>
      </w:r>
      <w:r>
        <w:rPr>
          <w:spacing w:val="-2"/>
          <w:sz w:val="21"/>
        </w:rPr>
        <w:t> </w:t>
      </w:r>
      <w:r>
        <w:rPr>
          <w:sz w:val="21"/>
        </w:rPr>
        <w:t>listed</w:t>
      </w:r>
      <w:r>
        <w:rPr>
          <w:spacing w:val="-2"/>
          <w:sz w:val="21"/>
        </w:rPr>
        <w:t> </w:t>
      </w:r>
      <w:r>
        <w:rPr>
          <w:sz w:val="21"/>
        </w:rPr>
        <w:t>as</w:t>
      </w:r>
      <w:r>
        <w:rPr>
          <w:spacing w:val="-3"/>
          <w:sz w:val="21"/>
        </w:rPr>
        <w:t> </w:t>
      </w:r>
      <w:r>
        <w:rPr>
          <w:sz w:val="21"/>
        </w:rPr>
        <w:t>accepted</w:t>
      </w:r>
      <w:r>
        <w:rPr>
          <w:spacing w:val="-2"/>
          <w:sz w:val="21"/>
        </w:rPr>
        <w:t> </w:t>
      </w:r>
      <w:r>
        <w:rPr>
          <w:sz w:val="21"/>
        </w:rPr>
        <w:t>but</w:t>
      </w:r>
      <w:r>
        <w:rPr>
          <w:spacing w:val="-3"/>
          <w:sz w:val="21"/>
        </w:rPr>
        <w:t> </w:t>
      </w:r>
      <w:r>
        <w:rPr>
          <w:sz w:val="21"/>
        </w:rPr>
        <w:t>not</w:t>
      </w:r>
      <w:r>
        <w:rPr>
          <w:spacing w:val="-3"/>
          <w:sz w:val="21"/>
        </w:rPr>
        <w:t> </w:t>
      </w:r>
      <w:r>
        <w:rPr>
          <w:sz w:val="21"/>
        </w:rPr>
        <w:t>yet</w:t>
      </w:r>
      <w:r>
        <w:rPr>
          <w:spacing w:val="-3"/>
          <w:sz w:val="21"/>
        </w:rPr>
        <w:t> </w:t>
      </w:r>
      <w:r>
        <w:rPr>
          <w:sz w:val="21"/>
        </w:rPr>
        <w:t>published:</w:t>
      </w:r>
      <w:r>
        <w:rPr>
          <w:spacing w:val="-3"/>
          <w:sz w:val="21"/>
        </w:rPr>
        <w:t> </w:t>
      </w:r>
      <w:r>
        <w:rPr>
          <w:sz w:val="21"/>
        </w:rPr>
        <w:t>a</w:t>
      </w:r>
      <w:r>
        <w:rPr>
          <w:spacing w:val="-2"/>
          <w:sz w:val="21"/>
        </w:rPr>
        <w:t> </w:t>
      </w:r>
      <w:r>
        <w:rPr>
          <w:sz w:val="21"/>
        </w:rPr>
        <w:t>printed</w:t>
      </w:r>
      <w:r>
        <w:rPr>
          <w:spacing w:val="-2"/>
          <w:sz w:val="21"/>
        </w:rPr>
        <w:t> </w:t>
      </w:r>
      <w:r>
        <w:rPr>
          <w:sz w:val="21"/>
        </w:rPr>
        <w:t>copy</w:t>
      </w:r>
      <w:r>
        <w:rPr>
          <w:spacing w:val="-7"/>
          <w:sz w:val="21"/>
        </w:rPr>
        <w:t> </w:t>
      </w:r>
      <w:r>
        <w:rPr>
          <w:sz w:val="21"/>
        </w:rPr>
        <w:t>of</w:t>
      </w:r>
      <w:r>
        <w:rPr>
          <w:spacing w:val="-3"/>
          <w:sz w:val="21"/>
        </w:rPr>
        <w:t> </w:t>
      </w:r>
      <w:r>
        <w:rPr>
          <w:sz w:val="21"/>
        </w:rPr>
        <w:t>the</w:t>
      </w:r>
      <w:r>
        <w:rPr>
          <w:spacing w:val="-1"/>
          <w:sz w:val="21"/>
        </w:rPr>
        <w:t> </w:t>
      </w:r>
      <w:r>
        <w:rPr>
          <w:sz w:val="21"/>
        </w:rPr>
        <w:t>accepted manuscript and the letter of acceptance, or galley proofs of the printed publication</w:t>
      </w:r>
    </w:p>
    <w:p>
      <w:pPr>
        <w:pStyle w:val="ListParagraph"/>
        <w:numPr>
          <w:ilvl w:val="0"/>
          <w:numId w:val="4"/>
        </w:numPr>
        <w:tabs>
          <w:tab w:pos="1440" w:val="left" w:leader="none"/>
        </w:tabs>
        <w:spacing w:line="240" w:lineRule="auto" w:before="1" w:after="0"/>
        <w:ind w:left="1440" w:right="0" w:hanging="360"/>
        <w:jc w:val="left"/>
        <w:rPr>
          <w:sz w:val="21"/>
        </w:rPr>
      </w:pPr>
      <w:r>
        <w:rPr>
          <w:sz w:val="21"/>
        </w:rPr>
        <w:t>For</w:t>
      </w:r>
      <w:r>
        <w:rPr>
          <w:spacing w:val="-3"/>
          <w:sz w:val="21"/>
        </w:rPr>
        <w:t> </w:t>
      </w:r>
      <w:r>
        <w:rPr>
          <w:sz w:val="21"/>
        </w:rPr>
        <w:t>all</w:t>
      </w:r>
      <w:r>
        <w:rPr>
          <w:spacing w:val="-3"/>
          <w:sz w:val="21"/>
        </w:rPr>
        <w:t> </w:t>
      </w:r>
      <w:r>
        <w:rPr>
          <w:sz w:val="21"/>
        </w:rPr>
        <w:t>conference</w:t>
      </w:r>
      <w:r>
        <w:rPr>
          <w:spacing w:val="-2"/>
          <w:sz w:val="21"/>
        </w:rPr>
        <w:t> </w:t>
      </w:r>
      <w:r>
        <w:rPr>
          <w:sz w:val="21"/>
        </w:rPr>
        <w:t>papers:</w:t>
      </w:r>
      <w:r>
        <w:rPr>
          <w:spacing w:val="-4"/>
          <w:sz w:val="21"/>
        </w:rPr>
        <w:t> </w:t>
      </w:r>
      <w:r>
        <w:rPr>
          <w:sz w:val="21"/>
        </w:rPr>
        <w:t>a</w:t>
      </w:r>
      <w:r>
        <w:rPr>
          <w:spacing w:val="-4"/>
          <w:sz w:val="21"/>
        </w:rPr>
        <w:t> </w:t>
      </w:r>
      <w:r>
        <w:rPr>
          <w:sz w:val="21"/>
        </w:rPr>
        <w:t>printed</w:t>
      </w:r>
      <w:r>
        <w:rPr>
          <w:spacing w:val="-2"/>
          <w:sz w:val="21"/>
        </w:rPr>
        <w:t> </w:t>
      </w:r>
      <w:r>
        <w:rPr>
          <w:sz w:val="21"/>
        </w:rPr>
        <w:t>copy</w:t>
      </w:r>
      <w:r>
        <w:rPr>
          <w:spacing w:val="-7"/>
          <w:sz w:val="21"/>
        </w:rPr>
        <w:t> </w:t>
      </w:r>
      <w:r>
        <w:rPr>
          <w:sz w:val="21"/>
        </w:rPr>
        <w:t>of</w:t>
      </w:r>
      <w:r>
        <w:rPr>
          <w:spacing w:val="-3"/>
          <w:sz w:val="21"/>
        </w:rPr>
        <w:t> </w:t>
      </w:r>
      <w:r>
        <w:rPr>
          <w:sz w:val="21"/>
        </w:rPr>
        <w:t>the</w:t>
      </w:r>
      <w:r>
        <w:rPr>
          <w:spacing w:val="-1"/>
          <w:sz w:val="21"/>
        </w:rPr>
        <w:t> </w:t>
      </w:r>
      <w:r>
        <w:rPr>
          <w:spacing w:val="-2"/>
          <w:sz w:val="21"/>
        </w:rPr>
        <w:t>manuscript</w:t>
      </w:r>
    </w:p>
    <w:p>
      <w:pPr>
        <w:pStyle w:val="BodyText"/>
        <w:spacing w:before="75"/>
      </w:pPr>
    </w:p>
    <w:p>
      <w:pPr>
        <w:pStyle w:val="BodyText"/>
        <w:spacing w:line="276" w:lineRule="auto"/>
        <w:ind w:left="720"/>
      </w:pPr>
      <w:r>
        <w:rPr/>
        <w:t>In</w:t>
      </w:r>
      <w:r>
        <w:rPr>
          <w:spacing w:val="-1"/>
        </w:rPr>
        <w:t> </w:t>
      </w:r>
      <w:r>
        <w:rPr/>
        <w:t>addition,</w:t>
      </w:r>
      <w:r>
        <w:rPr>
          <w:spacing w:val="-1"/>
        </w:rPr>
        <w:t> </w:t>
      </w:r>
      <w:r>
        <w:rPr/>
        <w:t>all</w:t>
      </w:r>
      <w:r>
        <w:rPr>
          <w:spacing w:val="-2"/>
        </w:rPr>
        <w:t> </w:t>
      </w:r>
      <w:r>
        <w:rPr/>
        <w:t>faculty</w:t>
      </w:r>
      <w:r>
        <w:rPr>
          <w:spacing w:val="-4"/>
        </w:rPr>
        <w:t> </w:t>
      </w:r>
      <w:r>
        <w:rPr/>
        <w:t>may</w:t>
      </w:r>
      <w:r>
        <w:rPr>
          <w:spacing w:val="-4"/>
        </w:rPr>
        <w:t> </w:t>
      </w:r>
      <w:r>
        <w:rPr/>
        <w:t>(if</w:t>
      </w:r>
      <w:r>
        <w:rPr>
          <w:spacing w:val="-2"/>
        </w:rPr>
        <w:t> </w:t>
      </w:r>
      <w:r>
        <w:rPr/>
        <w:t>they</w:t>
      </w:r>
      <w:r>
        <w:rPr>
          <w:spacing w:val="-6"/>
        </w:rPr>
        <w:t> </w:t>
      </w:r>
      <w:r>
        <w:rPr/>
        <w:t>wish)</w:t>
      </w:r>
      <w:r>
        <w:rPr>
          <w:spacing w:val="-2"/>
        </w:rPr>
        <w:t> </w:t>
      </w:r>
      <w:r>
        <w:rPr/>
        <w:t>submit</w:t>
      </w:r>
      <w:r>
        <w:rPr>
          <w:spacing w:val="-2"/>
        </w:rPr>
        <w:t> </w:t>
      </w:r>
      <w:r>
        <w:rPr/>
        <w:t>a</w:t>
      </w:r>
      <w:r>
        <w:rPr>
          <w:spacing w:val="-1"/>
        </w:rPr>
        <w:t> </w:t>
      </w:r>
      <w:r>
        <w:rPr/>
        <w:t>statement</w:t>
      </w:r>
      <w:r>
        <w:rPr>
          <w:spacing w:val="-2"/>
        </w:rPr>
        <w:t> </w:t>
      </w:r>
      <w:r>
        <w:rPr/>
        <w:t>describing</w:t>
      </w:r>
      <w:r>
        <w:rPr>
          <w:spacing w:val="-1"/>
        </w:rPr>
        <w:t> </w:t>
      </w:r>
      <w:r>
        <w:rPr/>
        <w:t>their</w:t>
      </w:r>
      <w:r>
        <w:rPr>
          <w:spacing w:val="-2"/>
        </w:rPr>
        <w:t> </w:t>
      </w:r>
      <w:r>
        <w:rPr/>
        <w:t>research</w:t>
      </w:r>
      <w:r>
        <w:rPr>
          <w:spacing w:val="-4"/>
        </w:rPr>
        <w:t> </w:t>
      </w:r>
      <w:r>
        <w:rPr/>
        <w:t>program</w:t>
      </w:r>
      <w:r>
        <w:rPr>
          <w:spacing w:val="-5"/>
        </w:rPr>
        <w:t> </w:t>
      </w:r>
      <w:r>
        <w:rPr/>
        <w:t>and publication plans, as a way of placing in context the performance for a given year.</w:t>
      </w:r>
    </w:p>
    <w:p>
      <w:pPr>
        <w:pStyle w:val="BodyText"/>
        <w:spacing w:before="43"/>
      </w:pPr>
    </w:p>
    <w:p>
      <w:pPr>
        <w:pStyle w:val="Heading2"/>
        <w:numPr>
          <w:ilvl w:val="1"/>
          <w:numId w:val="1"/>
        </w:numPr>
        <w:tabs>
          <w:tab w:pos="719" w:val="left" w:leader="none"/>
        </w:tabs>
        <w:spacing w:line="240" w:lineRule="auto" w:before="0" w:after="0"/>
        <w:ind w:left="719" w:right="0" w:hanging="359"/>
        <w:jc w:val="left"/>
      </w:pPr>
      <w:r>
        <w:rPr/>
        <w:t>Evaluation</w:t>
      </w:r>
      <w:r>
        <w:rPr>
          <w:spacing w:val="-5"/>
        </w:rPr>
        <w:t> </w:t>
      </w:r>
      <w:r>
        <w:rPr/>
        <w:t>of</w:t>
      </w:r>
      <w:r>
        <w:rPr>
          <w:spacing w:val="-4"/>
        </w:rPr>
        <w:t> </w:t>
      </w:r>
      <w:r>
        <w:rPr>
          <w:spacing w:val="-2"/>
        </w:rPr>
        <w:t>Service</w:t>
      </w:r>
    </w:p>
    <w:p>
      <w:pPr>
        <w:pStyle w:val="BodyText"/>
        <w:spacing w:before="69"/>
        <w:rPr>
          <w:b/>
        </w:rPr>
      </w:pPr>
    </w:p>
    <w:p>
      <w:pPr>
        <w:pStyle w:val="BodyText"/>
        <w:spacing w:line="276" w:lineRule="auto"/>
        <w:ind w:left="720"/>
      </w:pPr>
      <w:r>
        <w:rPr/>
        <w:t>Faculty</w:t>
      </w:r>
      <w:r>
        <w:rPr>
          <w:spacing w:val="-8"/>
        </w:rPr>
        <w:t> </w:t>
      </w:r>
      <w:r>
        <w:rPr/>
        <w:t>service</w:t>
      </w:r>
      <w:r>
        <w:rPr>
          <w:spacing w:val="-3"/>
        </w:rPr>
        <w:t> </w:t>
      </w:r>
      <w:r>
        <w:rPr/>
        <w:t>contributes</w:t>
      </w:r>
      <w:r>
        <w:rPr>
          <w:spacing w:val="-4"/>
        </w:rPr>
        <w:t> </w:t>
      </w:r>
      <w:r>
        <w:rPr/>
        <w:t>to</w:t>
      </w:r>
      <w:r>
        <w:rPr>
          <w:spacing w:val="-3"/>
        </w:rPr>
        <w:t> </w:t>
      </w:r>
      <w:r>
        <w:rPr/>
        <w:t>the</w:t>
      </w:r>
      <w:r>
        <w:rPr>
          <w:spacing w:val="-3"/>
        </w:rPr>
        <w:t> </w:t>
      </w:r>
      <w:r>
        <w:rPr/>
        <w:t>overall</w:t>
      </w:r>
      <w:r>
        <w:rPr>
          <w:spacing w:val="-4"/>
        </w:rPr>
        <w:t> </w:t>
      </w:r>
      <w:r>
        <w:rPr/>
        <w:t>mission</w:t>
      </w:r>
      <w:r>
        <w:rPr>
          <w:spacing w:val="-3"/>
        </w:rPr>
        <w:t> </w:t>
      </w:r>
      <w:r>
        <w:rPr/>
        <w:t>of</w:t>
      </w:r>
      <w:r>
        <w:rPr>
          <w:spacing w:val="-4"/>
        </w:rPr>
        <w:t> </w:t>
      </w:r>
      <w:r>
        <w:rPr/>
        <w:t>the</w:t>
      </w:r>
      <w:r>
        <w:rPr>
          <w:spacing w:val="-3"/>
        </w:rPr>
        <w:t> </w:t>
      </w:r>
      <w:r>
        <w:rPr/>
        <w:t>department,</w:t>
      </w:r>
      <w:r>
        <w:rPr>
          <w:spacing w:val="-3"/>
        </w:rPr>
        <w:t> </w:t>
      </w:r>
      <w:r>
        <w:rPr/>
        <w:t>the</w:t>
      </w:r>
      <w:r>
        <w:rPr>
          <w:spacing w:val="-3"/>
        </w:rPr>
        <w:t> </w:t>
      </w:r>
      <w:r>
        <w:rPr/>
        <w:t>discipline,</w:t>
      </w:r>
      <w:r>
        <w:rPr>
          <w:spacing w:val="-3"/>
        </w:rPr>
        <w:t> </w:t>
      </w:r>
      <w:r>
        <w:rPr/>
        <w:t>college,</w:t>
      </w:r>
      <w:r>
        <w:rPr>
          <w:spacing w:val="-3"/>
        </w:rPr>
        <w:t> </w:t>
      </w:r>
      <w:r>
        <w:rPr/>
        <w:t>university, or community. Service includes but is not limited to committee service, leadership in existing university programs, and development of new programs or initiatives.</w:t>
      </w:r>
    </w:p>
    <w:p>
      <w:pPr>
        <w:pStyle w:val="BodyText"/>
        <w:spacing w:before="39"/>
      </w:pPr>
    </w:p>
    <w:p>
      <w:pPr>
        <w:pStyle w:val="BodyText"/>
        <w:spacing w:line="276" w:lineRule="auto"/>
        <w:ind w:left="720" w:right="220"/>
      </w:pPr>
      <w:r>
        <w:rPr/>
        <w:t>Activity</w:t>
      </w:r>
      <w:r>
        <w:rPr>
          <w:spacing w:val="-5"/>
        </w:rPr>
        <w:t> </w:t>
      </w:r>
      <w:r>
        <w:rPr/>
        <w:t>including</w:t>
      </w:r>
      <w:r>
        <w:rPr>
          <w:spacing w:val="-2"/>
        </w:rPr>
        <w:t> </w:t>
      </w:r>
      <w:r>
        <w:rPr/>
        <w:t>at</w:t>
      </w:r>
      <w:r>
        <w:rPr>
          <w:spacing w:val="-3"/>
        </w:rPr>
        <w:t> </w:t>
      </w:r>
      <w:r>
        <w:rPr/>
        <w:t>least</w:t>
      </w:r>
      <w:r>
        <w:rPr>
          <w:spacing w:val="-3"/>
        </w:rPr>
        <w:t> </w:t>
      </w:r>
      <w:r>
        <w:rPr/>
        <w:t>the</w:t>
      </w:r>
      <w:r>
        <w:rPr>
          <w:spacing w:val="-2"/>
        </w:rPr>
        <w:t> </w:t>
      </w:r>
      <w:r>
        <w:rPr/>
        <w:t>following</w:t>
      </w:r>
      <w:r>
        <w:rPr>
          <w:spacing w:val="-2"/>
        </w:rPr>
        <w:t> </w:t>
      </w:r>
      <w:r>
        <w:rPr/>
        <w:t>will</w:t>
      </w:r>
      <w:r>
        <w:rPr>
          <w:spacing w:val="-3"/>
        </w:rPr>
        <w:t> </w:t>
      </w:r>
      <w:r>
        <w:rPr/>
        <w:t>be</w:t>
      </w:r>
      <w:r>
        <w:rPr>
          <w:spacing w:val="-2"/>
        </w:rPr>
        <w:t> </w:t>
      </w:r>
      <w:r>
        <w:rPr/>
        <w:t>typical</w:t>
      </w:r>
      <w:r>
        <w:rPr>
          <w:spacing w:val="-4"/>
        </w:rPr>
        <w:t> </w:t>
      </w:r>
      <w:r>
        <w:rPr/>
        <w:t>of</w:t>
      </w:r>
      <w:r>
        <w:rPr>
          <w:spacing w:val="-1"/>
        </w:rPr>
        <w:t> </w:t>
      </w:r>
      <w:r>
        <w:rPr/>
        <w:t>an</w:t>
      </w:r>
      <w:r>
        <w:rPr>
          <w:spacing w:val="-1"/>
        </w:rPr>
        <w:t> </w:t>
      </w:r>
      <w:r>
        <w:rPr>
          <w:b/>
        </w:rPr>
        <w:t>Adequate</w:t>
      </w:r>
      <w:r>
        <w:rPr>
          <w:b/>
          <w:spacing w:val="-3"/>
        </w:rPr>
        <w:t> </w:t>
      </w:r>
      <w:r>
        <w:rPr/>
        <w:t>level</w:t>
      </w:r>
      <w:r>
        <w:rPr>
          <w:spacing w:val="-3"/>
        </w:rPr>
        <w:t> </w:t>
      </w:r>
      <w:r>
        <w:rPr/>
        <w:t>of</w:t>
      </w:r>
      <w:r>
        <w:rPr>
          <w:spacing w:val="-3"/>
        </w:rPr>
        <w:t> </w:t>
      </w:r>
      <w:r>
        <w:rPr/>
        <w:t>service</w:t>
      </w:r>
      <w:r>
        <w:rPr>
          <w:spacing w:val="-2"/>
        </w:rPr>
        <w:t> </w:t>
      </w:r>
      <w:r>
        <w:rPr/>
        <w:t>and</w:t>
      </w:r>
      <w:r>
        <w:rPr>
          <w:spacing w:val="-2"/>
        </w:rPr>
        <w:t> </w:t>
      </w:r>
      <w:r>
        <w:rPr/>
        <w:t>will receive a score of </w:t>
      </w:r>
      <w:r>
        <w:rPr>
          <w:b/>
        </w:rPr>
        <w:t>1</w:t>
      </w:r>
      <w:r>
        <w:rPr/>
        <w:t>:</w:t>
      </w:r>
    </w:p>
    <w:p>
      <w:pPr>
        <w:pStyle w:val="BodyText"/>
        <w:spacing w:before="38"/>
      </w:pPr>
    </w:p>
    <w:p>
      <w:pPr>
        <w:pStyle w:val="ListParagraph"/>
        <w:numPr>
          <w:ilvl w:val="0"/>
          <w:numId w:val="5"/>
        </w:numPr>
        <w:tabs>
          <w:tab w:pos="1440" w:val="left" w:leader="none"/>
        </w:tabs>
        <w:spacing w:line="273" w:lineRule="auto" w:before="0" w:after="0"/>
        <w:ind w:left="1440" w:right="40" w:hanging="360"/>
        <w:jc w:val="left"/>
        <w:rPr>
          <w:rFonts w:ascii="Symbol" w:hAnsi="Symbol"/>
          <w:sz w:val="21"/>
        </w:rPr>
      </w:pPr>
      <w:r>
        <w:rPr>
          <w:sz w:val="21"/>
        </w:rPr>
        <w:t>Serve</w:t>
      </w:r>
      <w:r>
        <w:rPr>
          <w:spacing w:val="-2"/>
          <w:sz w:val="21"/>
        </w:rPr>
        <w:t> </w:t>
      </w:r>
      <w:r>
        <w:rPr>
          <w:sz w:val="21"/>
        </w:rPr>
        <w:t>on</w:t>
      </w:r>
      <w:r>
        <w:rPr>
          <w:spacing w:val="-2"/>
          <w:sz w:val="21"/>
        </w:rPr>
        <w:t> </w:t>
      </w:r>
      <w:r>
        <w:rPr>
          <w:sz w:val="21"/>
        </w:rPr>
        <w:t>one</w:t>
      </w:r>
      <w:r>
        <w:rPr>
          <w:spacing w:val="-5"/>
          <w:sz w:val="21"/>
        </w:rPr>
        <w:t> </w:t>
      </w:r>
      <w:r>
        <w:rPr>
          <w:sz w:val="21"/>
        </w:rPr>
        <w:t>or</w:t>
      </w:r>
      <w:r>
        <w:rPr>
          <w:spacing w:val="-3"/>
          <w:sz w:val="21"/>
        </w:rPr>
        <w:t> </w:t>
      </w:r>
      <w:r>
        <w:rPr>
          <w:sz w:val="21"/>
        </w:rPr>
        <w:t>two</w:t>
      </w:r>
      <w:r>
        <w:rPr>
          <w:spacing w:val="-2"/>
          <w:sz w:val="21"/>
        </w:rPr>
        <w:t> </w:t>
      </w:r>
      <w:r>
        <w:rPr>
          <w:sz w:val="21"/>
        </w:rPr>
        <w:t>committees</w:t>
      </w:r>
      <w:r>
        <w:rPr>
          <w:spacing w:val="-3"/>
          <w:sz w:val="21"/>
        </w:rPr>
        <w:t> </w:t>
      </w:r>
      <w:r>
        <w:rPr>
          <w:sz w:val="21"/>
        </w:rPr>
        <w:t>at</w:t>
      </w:r>
      <w:r>
        <w:rPr>
          <w:spacing w:val="-3"/>
          <w:sz w:val="21"/>
        </w:rPr>
        <w:t> </w:t>
      </w:r>
      <w:r>
        <w:rPr>
          <w:sz w:val="21"/>
        </w:rPr>
        <w:t>the</w:t>
      </w:r>
      <w:r>
        <w:rPr>
          <w:spacing w:val="-2"/>
          <w:sz w:val="21"/>
        </w:rPr>
        <w:t> </w:t>
      </w:r>
      <w:r>
        <w:rPr>
          <w:sz w:val="21"/>
        </w:rPr>
        <w:t>department</w:t>
      </w:r>
      <w:r>
        <w:rPr>
          <w:spacing w:val="-3"/>
          <w:sz w:val="21"/>
        </w:rPr>
        <w:t> </w:t>
      </w:r>
      <w:r>
        <w:rPr>
          <w:sz w:val="21"/>
        </w:rPr>
        <w:t>level</w:t>
      </w:r>
      <w:r>
        <w:rPr>
          <w:spacing w:val="-3"/>
          <w:sz w:val="21"/>
        </w:rPr>
        <w:t> </w:t>
      </w:r>
      <w:r>
        <w:rPr>
          <w:sz w:val="21"/>
        </w:rPr>
        <w:t>and/or</w:t>
      </w:r>
      <w:r>
        <w:rPr>
          <w:spacing w:val="-3"/>
          <w:sz w:val="21"/>
        </w:rPr>
        <w:t> </w:t>
      </w:r>
      <w:r>
        <w:rPr>
          <w:sz w:val="21"/>
        </w:rPr>
        <w:t>the</w:t>
      </w:r>
      <w:r>
        <w:rPr>
          <w:spacing w:val="-2"/>
          <w:sz w:val="21"/>
        </w:rPr>
        <w:t> </w:t>
      </w:r>
      <w:r>
        <w:rPr>
          <w:sz w:val="21"/>
        </w:rPr>
        <w:t>college</w:t>
      </w:r>
      <w:r>
        <w:rPr>
          <w:spacing w:val="-2"/>
          <w:sz w:val="21"/>
        </w:rPr>
        <w:t> </w:t>
      </w:r>
      <w:r>
        <w:rPr>
          <w:sz w:val="21"/>
        </w:rPr>
        <w:t>or</w:t>
      </w:r>
      <w:r>
        <w:rPr>
          <w:spacing w:val="-6"/>
          <w:sz w:val="21"/>
        </w:rPr>
        <w:t> </w:t>
      </w:r>
      <w:r>
        <w:rPr>
          <w:sz w:val="21"/>
        </w:rPr>
        <w:t>university</w:t>
      </w:r>
      <w:r>
        <w:rPr>
          <w:spacing w:val="-5"/>
          <w:sz w:val="21"/>
        </w:rPr>
        <w:t> </w:t>
      </w:r>
      <w:r>
        <w:rPr>
          <w:sz w:val="21"/>
        </w:rPr>
        <w:t>level; attend regular department meetings</w:t>
      </w:r>
    </w:p>
    <w:p>
      <w:pPr>
        <w:pStyle w:val="ListParagraph"/>
        <w:numPr>
          <w:ilvl w:val="0"/>
          <w:numId w:val="5"/>
        </w:numPr>
        <w:tabs>
          <w:tab w:pos="1440" w:val="left" w:leader="none"/>
        </w:tabs>
        <w:spacing w:line="240" w:lineRule="auto" w:before="3" w:after="0"/>
        <w:ind w:left="1440" w:right="0" w:hanging="360"/>
        <w:jc w:val="left"/>
        <w:rPr>
          <w:rFonts w:ascii="Symbol" w:hAnsi="Symbol"/>
          <w:sz w:val="21"/>
        </w:rPr>
      </w:pPr>
      <w:r>
        <w:rPr>
          <w:sz w:val="21"/>
        </w:rPr>
        <w:t>Respond</w:t>
      </w:r>
      <w:r>
        <w:rPr>
          <w:spacing w:val="-6"/>
          <w:sz w:val="21"/>
        </w:rPr>
        <w:t> </w:t>
      </w:r>
      <w:r>
        <w:rPr>
          <w:sz w:val="21"/>
        </w:rPr>
        <w:t>to</w:t>
      </w:r>
      <w:r>
        <w:rPr>
          <w:spacing w:val="-4"/>
          <w:sz w:val="21"/>
        </w:rPr>
        <w:t> </w:t>
      </w:r>
      <w:r>
        <w:rPr>
          <w:sz w:val="21"/>
        </w:rPr>
        <w:t>requests</w:t>
      </w:r>
      <w:r>
        <w:rPr>
          <w:spacing w:val="-4"/>
          <w:sz w:val="21"/>
        </w:rPr>
        <w:t> </w:t>
      </w:r>
      <w:r>
        <w:rPr>
          <w:sz w:val="21"/>
        </w:rPr>
        <w:t>for</w:t>
      </w:r>
      <w:r>
        <w:rPr>
          <w:spacing w:val="-4"/>
          <w:sz w:val="21"/>
        </w:rPr>
        <w:t> </w:t>
      </w:r>
      <w:r>
        <w:rPr>
          <w:sz w:val="21"/>
        </w:rPr>
        <w:t>activity</w:t>
      </w:r>
      <w:r>
        <w:rPr>
          <w:spacing w:val="-9"/>
          <w:sz w:val="21"/>
        </w:rPr>
        <w:t> </w:t>
      </w:r>
      <w:r>
        <w:rPr>
          <w:sz w:val="21"/>
        </w:rPr>
        <w:t>reports,</w:t>
      </w:r>
      <w:r>
        <w:rPr>
          <w:spacing w:val="-3"/>
          <w:sz w:val="21"/>
        </w:rPr>
        <w:t> </w:t>
      </w:r>
      <w:r>
        <w:rPr>
          <w:sz w:val="21"/>
        </w:rPr>
        <w:t>workload</w:t>
      </w:r>
      <w:r>
        <w:rPr>
          <w:spacing w:val="-4"/>
          <w:sz w:val="21"/>
        </w:rPr>
        <w:t> </w:t>
      </w:r>
      <w:r>
        <w:rPr>
          <w:sz w:val="21"/>
        </w:rPr>
        <w:t>plans,</w:t>
      </w:r>
      <w:r>
        <w:rPr>
          <w:spacing w:val="-4"/>
          <w:sz w:val="21"/>
        </w:rPr>
        <w:t> </w:t>
      </w:r>
      <w:r>
        <w:rPr>
          <w:sz w:val="21"/>
        </w:rPr>
        <w:t>etc.</w:t>
      </w:r>
      <w:r>
        <w:rPr>
          <w:spacing w:val="-3"/>
          <w:sz w:val="21"/>
        </w:rPr>
        <w:t> </w:t>
      </w:r>
      <w:r>
        <w:rPr>
          <w:sz w:val="21"/>
        </w:rPr>
        <w:t>in</w:t>
      </w:r>
      <w:r>
        <w:rPr>
          <w:spacing w:val="-4"/>
          <w:sz w:val="21"/>
        </w:rPr>
        <w:t> </w:t>
      </w:r>
      <w:r>
        <w:rPr>
          <w:sz w:val="21"/>
        </w:rPr>
        <w:t>a</w:t>
      </w:r>
      <w:r>
        <w:rPr>
          <w:spacing w:val="-4"/>
          <w:sz w:val="21"/>
        </w:rPr>
        <w:t> </w:t>
      </w:r>
      <w:r>
        <w:rPr>
          <w:sz w:val="21"/>
        </w:rPr>
        <w:t>timely</w:t>
      </w:r>
      <w:r>
        <w:rPr>
          <w:spacing w:val="-3"/>
          <w:sz w:val="21"/>
        </w:rPr>
        <w:t> </w:t>
      </w:r>
      <w:r>
        <w:rPr>
          <w:spacing w:val="-2"/>
          <w:sz w:val="21"/>
        </w:rPr>
        <w:t>manner</w:t>
      </w:r>
    </w:p>
    <w:p>
      <w:pPr>
        <w:pStyle w:val="BodyText"/>
        <w:spacing w:before="75"/>
      </w:pPr>
    </w:p>
    <w:p>
      <w:pPr>
        <w:pStyle w:val="BodyText"/>
        <w:spacing w:line="276" w:lineRule="auto" w:before="1"/>
        <w:ind w:left="720" w:right="68"/>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b/>
        </w:rPr>
        <w:t>2</w:t>
      </w:r>
      <w:r>
        <w:rPr>
          <w:b/>
          <w:spacing w:val="-2"/>
        </w:rPr>
        <w:t> </w:t>
      </w:r>
      <w:r>
        <w:rPr>
          <w:b/>
        </w:rPr>
        <w:t>(Meritorious)</w:t>
      </w:r>
      <w:r>
        <w:rPr>
          <w:b/>
          <w:spacing w:val="-3"/>
        </w:rPr>
        <w:t> </w:t>
      </w:r>
      <w:r>
        <w:rPr/>
        <w:t>in</w:t>
      </w:r>
      <w:r>
        <w:rPr>
          <w:spacing w:val="-2"/>
        </w:rPr>
        <w:t> </w:t>
      </w:r>
      <w:r>
        <w:rPr/>
        <w:t>service,</w:t>
      </w:r>
      <w:r>
        <w:rPr>
          <w:spacing w:val="-2"/>
        </w:rPr>
        <w:t> </w:t>
      </w:r>
      <w:r>
        <w:rPr/>
        <w:t>a</w:t>
      </w:r>
      <w:r>
        <w:rPr>
          <w:spacing w:val="-2"/>
        </w:rPr>
        <w:t> </w:t>
      </w:r>
      <w:r>
        <w:rPr/>
        <w:t>faculty</w:t>
      </w:r>
      <w:r>
        <w:rPr>
          <w:spacing w:val="-5"/>
        </w:rPr>
        <w:t> </w:t>
      </w:r>
      <w:r>
        <w:rPr/>
        <w:t>member</w:t>
      </w:r>
      <w:r>
        <w:rPr>
          <w:spacing w:val="-3"/>
        </w:rPr>
        <w:t> </w:t>
      </w:r>
      <w:r>
        <w:rPr/>
        <w:t>will</w:t>
      </w:r>
      <w:r>
        <w:rPr>
          <w:spacing w:val="-3"/>
        </w:rPr>
        <w:t> </w:t>
      </w:r>
      <w:r>
        <w:rPr/>
        <w:t>have met</w:t>
      </w:r>
      <w:r>
        <w:rPr>
          <w:spacing w:val="-3"/>
        </w:rPr>
        <w:t> </w:t>
      </w:r>
      <w:r>
        <w:rPr/>
        <w:t>the</w:t>
      </w:r>
      <w:r>
        <w:rPr>
          <w:spacing w:val="-2"/>
        </w:rPr>
        <w:t> </w:t>
      </w:r>
      <w:r>
        <w:rPr/>
        <w:t>requirements</w:t>
      </w:r>
      <w:r>
        <w:rPr>
          <w:spacing w:val="-2"/>
        </w:rPr>
        <w:t> </w:t>
      </w:r>
      <w:r>
        <w:rPr/>
        <w:t>for an “adequate” rating and will be typically involved in activity that includes at least two of the </w:t>
      </w:r>
      <w:r>
        <w:rPr>
          <w:spacing w:val="-2"/>
        </w:rPr>
        <w:t>following:</w:t>
      </w:r>
    </w:p>
    <w:p>
      <w:pPr>
        <w:pStyle w:val="BodyText"/>
        <w:spacing w:before="36"/>
      </w:pPr>
    </w:p>
    <w:p>
      <w:pPr>
        <w:pStyle w:val="ListParagraph"/>
        <w:numPr>
          <w:ilvl w:val="0"/>
          <w:numId w:val="5"/>
        </w:numPr>
        <w:tabs>
          <w:tab w:pos="1440" w:val="left" w:leader="none"/>
        </w:tabs>
        <w:spacing w:line="276" w:lineRule="auto" w:before="0" w:after="0"/>
        <w:ind w:left="1440" w:right="38" w:hanging="360"/>
        <w:jc w:val="left"/>
        <w:rPr>
          <w:rFonts w:ascii="Symbol" w:hAnsi="Symbol"/>
          <w:sz w:val="20"/>
        </w:rPr>
      </w:pPr>
      <w:r>
        <w:rPr>
          <w:sz w:val="21"/>
        </w:rPr>
        <w:t>Chair</w:t>
      </w:r>
      <w:r>
        <w:rPr>
          <w:spacing w:val="-4"/>
          <w:sz w:val="21"/>
        </w:rPr>
        <w:t> </w:t>
      </w:r>
      <w:r>
        <w:rPr>
          <w:sz w:val="21"/>
        </w:rPr>
        <w:t>a</w:t>
      </w:r>
      <w:r>
        <w:rPr>
          <w:spacing w:val="-3"/>
          <w:sz w:val="21"/>
        </w:rPr>
        <w:t> </w:t>
      </w:r>
      <w:r>
        <w:rPr>
          <w:sz w:val="21"/>
        </w:rPr>
        <w:t>department</w:t>
      </w:r>
      <w:r>
        <w:rPr>
          <w:spacing w:val="-4"/>
          <w:sz w:val="21"/>
        </w:rPr>
        <w:t> </w:t>
      </w:r>
      <w:r>
        <w:rPr>
          <w:sz w:val="21"/>
        </w:rPr>
        <w:t>committee</w:t>
      </w:r>
      <w:r>
        <w:rPr>
          <w:spacing w:val="-3"/>
          <w:sz w:val="21"/>
        </w:rPr>
        <w:t> </w:t>
      </w:r>
      <w:r>
        <w:rPr>
          <w:sz w:val="21"/>
        </w:rPr>
        <w:t>or</w:t>
      </w:r>
      <w:r>
        <w:rPr>
          <w:spacing w:val="-4"/>
          <w:sz w:val="21"/>
        </w:rPr>
        <w:t> </w:t>
      </w:r>
      <w:r>
        <w:rPr>
          <w:sz w:val="21"/>
        </w:rPr>
        <w:t>serve</w:t>
      </w:r>
      <w:r>
        <w:rPr>
          <w:spacing w:val="-3"/>
          <w:sz w:val="21"/>
        </w:rPr>
        <w:t> </w:t>
      </w:r>
      <w:r>
        <w:rPr>
          <w:sz w:val="21"/>
        </w:rPr>
        <w:t>on</w:t>
      </w:r>
      <w:r>
        <w:rPr>
          <w:spacing w:val="-3"/>
          <w:sz w:val="21"/>
        </w:rPr>
        <w:t> </w:t>
      </w:r>
      <w:r>
        <w:rPr>
          <w:sz w:val="21"/>
        </w:rPr>
        <w:t>two</w:t>
      </w:r>
      <w:r>
        <w:rPr>
          <w:spacing w:val="-3"/>
          <w:sz w:val="21"/>
        </w:rPr>
        <w:t> </w:t>
      </w:r>
      <w:r>
        <w:rPr>
          <w:sz w:val="21"/>
        </w:rPr>
        <w:t>or</w:t>
      </w:r>
      <w:r>
        <w:rPr>
          <w:spacing w:val="-4"/>
          <w:sz w:val="21"/>
        </w:rPr>
        <w:t> </w:t>
      </w:r>
      <w:r>
        <w:rPr>
          <w:sz w:val="21"/>
        </w:rPr>
        <w:t>more</w:t>
      </w:r>
      <w:r>
        <w:rPr>
          <w:spacing w:val="-3"/>
          <w:sz w:val="21"/>
        </w:rPr>
        <w:t> </w:t>
      </w:r>
      <w:r>
        <w:rPr>
          <w:sz w:val="21"/>
        </w:rPr>
        <w:t>department</w:t>
      </w:r>
      <w:r>
        <w:rPr>
          <w:spacing w:val="-4"/>
          <w:sz w:val="21"/>
        </w:rPr>
        <w:t> </w:t>
      </w:r>
      <w:r>
        <w:rPr>
          <w:sz w:val="21"/>
        </w:rPr>
        <w:t>committees</w:t>
      </w:r>
      <w:r>
        <w:rPr>
          <w:spacing w:val="-4"/>
          <w:sz w:val="21"/>
        </w:rPr>
        <w:t> </w:t>
      </w:r>
      <w:r>
        <w:rPr>
          <w:sz w:val="21"/>
        </w:rPr>
        <w:t>or</w:t>
      </w:r>
      <w:r>
        <w:rPr>
          <w:spacing w:val="-4"/>
          <w:sz w:val="21"/>
        </w:rPr>
        <w:t> </w:t>
      </w:r>
      <w:r>
        <w:rPr>
          <w:sz w:val="21"/>
        </w:rPr>
        <w:t>committees at the college or university level, or the equivalent</w:t>
      </w:r>
    </w:p>
    <w:p>
      <w:pPr>
        <w:pStyle w:val="ListParagraph"/>
        <w:numPr>
          <w:ilvl w:val="0"/>
          <w:numId w:val="5"/>
        </w:numPr>
        <w:tabs>
          <w:tab w:pos="1440" w:val="left" w:leader="none"/>
        </w:tabs>
        <w:spacing w:line="276" w:lineRule="auto" w:before="1" w:after="0"/>
        <w:ind w:left="1440" w:right="420" w:hanging="360"/>
        <w:jc w:val="left"/>
        <w:rPr>
          <w:rFonts w:ascii="Symbol" w:hAnsi="Symbol"/>
          <w:sz w:val="20"/>
        </w:rPr>
      </w:pPr>
      <w:r>
        <w:rPr>
          <w:sz w:val="21"/>
        </w:rPr>
        <w:t>Take a leadership role in some aspect of university work, e.g. assisting with a search, developing</w:t>
      </w:r>
      <w:r>
        <w:rPr>
          <w:spacing w:val="-3"/>
          <w:sz w:val="21"/>
        </w:rPr>
        <w:t> </w:t>
      </w:r>
      <w:r>
        <w:rPr>
          <w:sz w:val="21"/>
        </w:rPr>
        <w:t>a</w:t>
      </w:r>
      <w:r>
        <w:rPr>
          <w:spacing w:val="-3"/>
          <w:sz w:val="21"/>
        </w:rPr>
        <w:t> </w:t>
      </w:r>
      <w:r>
        <w:rPr>
          <w:sz w:val="21"/>
        </w:rPr>
        <w:t>new</w:t>
      </w:r>
      <w:r>
        <w:rPr>
          <w:spacing w:val="-5"/>
          <w:sz w:val="21"/>
        </w:rPr>
        <w:t> </w:t>
      </w:r>
      <w:r>
        <w:rPr>
          <w:sz w:val="21"/>
        </w:rPr>
        <w:t>course,</w:t>
      </w:r>
      <w:r>
        <w:rPr>
          <w:spacing w:val="-3"/>
          <w:sz w:val="21"/>
        </w:rPr>
        <w:t> </w:t>
      </w:r>
      <w:r>
        <w:rPr>
          <w:sz w:val="21"/>
        </w:rPr>
        <w:t>leading</w:t>
      </w:r>
      <w:r>
        <w:rPr>
          <w:spacing w:val="-3"/>
          <w:sz w:val="21"/>
        </w:rPr>
        <w:t> </w:t>
      </w:r>
      <w:r>
        <w:rPr>
          <w:sz w:val="21"/>
        </w:rPr>
        <w:t>an</w:t>
      </w:r>
      <w:r>
        <w:rPr>
          <w:spacing w:val="-3"/>
          <w:sz w:val="21"/>
        </w:rPr>
        <w:t> </w:t>
      </w:r>
      <w:r>
        <w:rPr>
          <w:sz w:val="21"/>
        </w:rPr>
        <w:t>assessment</w:t>
      </w:r>
      <w:r>
        <w:rPr>
          <w:spacing w:val="-4"/>
          <w:sz w:val="21"/>
        </w:rPr>
        <w:t> </w:t>
      </w:r>
      <w:r>
        <w:rPr>
          <w:sz w:val="21"/>
        </w:rPr>
        <w:t>activity</w:t>
      </w:r>
      <w:r>
        <w:rPr>
          <w:spacing w:val="-6"/>
          <w:sz w:val="21"/>
        </w:rPr>
        <w:t> </w:t>
      </w:r>
      <w:r>
        <w:rPr>
          <w:sz w:val="21"/>
        </w:rPr>
        <w:t>for</w:t>
      </w:r>
      <w:r>
        <w:rPr>
          <w:spacing w:val="-4"/>
          <w:sz w:val="21"/>
        </w:rPr>
        <w:t> </w:t>
      </w:r>
      <w:r>
        <w:rPr>
          <w:sz w:val="21"/>
        </w:rPr>
        <w:t>the</w:t>
      </w:r>
      <w:r>
        <w:rPr>
          <w:spacing w:val="-3"/>
          <w:sz w:val="21"/>
        </w:rPr>
        <w:t> </w:t>
      </w:r>
      <w:r>
        <w:rPr>
          <w:sz w:val="21"/>
        </w:rPr>
        <w:t>department</w:t>
      </w:r>
      <w:r>
        <w:rPr>
          <w:spacing w:val="-4"/>
          <w:sz w:val="21"/>
        </w:rPr>
        <w:t> </w:t>
      </w:r>
      <w:r>
        <w:rPr>
          <w:sz w:val="21"/>
        </w:rPr>
        <w:t>or</w:t>
      </w:r>
      <w:r>
        <w:rPr>
          <w:spacing w:val="-4"/>
          <w:sz w:val="21"/>
        </w:rPr>
        <w:t> </w:t>
      </w:r>
      <w:r>
        <w:rPr>
          <w:sz w:val="21"/>
        </w:rPr>
        <w:t>university, developing a student-centered activity, or the equivalent</w:t>
      </w:r>
    </w:p>
    <w:p>
      <w:pPr>
        <w:pStyle w:val="ListParagraph"/>
        <w:numPr>
          <w:ilvl w:val="0"/>
          <w:numId w:val="5"/>
        </w:numPr>
        <w:tabs>
          <w:tab w:pos="1440" w:val="left" w:leader="none"/>
        </w:tabs>
        <w:spacing w:line="245" w:lineRule="exact" w:before="0" w:after="0"/>
        <w:ind w:left="1440" w:right="0" w:hanging="360"/>
        <w:jc w:val="left"/>
        <w:rPr>
          <w:rFonts w:ascii="Symbol" w:hAnsi="Symbol"/>
          <w:sz w:val="20"/>
        </w:rPr>
      </w:pPr>
      <w:r>
        <w:rPr>
          <w:sz w:val="21"/>
        </w:rPr>
        <w:t>Serve</w:t>
      </w:r>
      <w:r>
        <w:rPr>
          <w:spacing w:val="-5"/>
          <w:sz w:val="21"/>
        </w:rPr>
        <w:t> </w:t>
      </w:r>
      <w:r>
        <w:rPr>
          <w:sz w:val="21"/>
        </w:rPr>
        <w:t>as</w:t>
      </w:r>
      <w:r>
        <w:rPr>
          <w:spacing w:val="-4"/>
          <w:sz w:val="21"/>
        </w:rPr>
        <w:t> </w:t>
      </w:r>
      <w:r>
        <w:rPr>
          <w:sz w:val="21"/>
        </w:rPr>
        <w:t>a</w:t>
      </w:r>
      <w:r>
        <w:rPr>
          <w:spacing w:val="-2"/>
          <w:sz w:val="21"/>
        </w:rPr>
        <w:t> </w:t>
      </w:r>
      <w:r>
        <w:rPr>
          <w:sz w:val="21"/>
        </w:rPr>
        <w:t>reviewer</w:t>
      </w:r>
      <w:r>
        <w:rPr>
          <w:spacing w:val="-4"/>
          <w:sz w:val="21"/>
        </w:rPr>
        <w:t> </w:t>
      </w:r>
      <w:r>
        <w:rPr>
          <w:sz w:val="21"/>
        </w:rPr>
        <w:t>for</w:t>
      </w:r>
      <w:r>
        <w:rPr>
          <w:spacing w:val="-4"/>
          <w:sz w:val="21"/>
        </w:rPr>
        <w:t> </w:t>
      </w:r>
      <w:r>
        <w:rPr>
          <w:sz w:val="21"/>
        </w:rPr>
        <w:t>the</w:t>
      </w:r>
      <w:r>
        <w:rPr>
          <w:spacing w:val="-2"/>
          <w:sz w:val="21"/>
        </w:rPr>
        <w:t> </w:t>
      </w:r>
      <w:r>
        <w:rPr>
          <w:sz w:val="21"/>
        </w:rPr>
        <w:t>purposes</w:t>
      </w:r>
      <w:r>
        <w:rPr>
          <w:spacing w:val="-3"/>
          <w:sz w:val="21"/>
        </w:rPr>
        <w:t> </w:t>
      </w:r>
      <w:r>
        <w:rPr>
          <w:sz w:val="21"/>
        </w:rPr>
        <w:t>of</w:t>
      </w:r>
      <w:r>
        <w:rPr>
          <w:spacing w:val="-4"/>
          <w:sz w:val="21"/>
        </w:rPr>
        <w:t> </w:t>
      </w:r>
      <w:r>
        <w:rPr>
          <w:sz w:val="21"/>
        </w:rPr>
        <w:t>peer</w:t>
      </w:r>
      <w:r>
        <w:rPr>
          <w:spacing w:val="-3"/>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0"/>
          <w:numId w:val="5"/>
        </w:numPr>
        <w:tabs>
          <w:tab w:pos="1440" w:val="left" w:leader="none"/>
        </w:tabs>
        <w:spacing w:line="240" w:lineRule="auto" w:before="37" w:after="0"/>
        <w:ind w:left="1440" w:right="0" w:hanging="360"/>
        <w:jc w:val="left"/>
        <w:rPr>
          <w:rFonts w:ascii="Symbol" w:hAnsi="Symbol"/>
          <w:sz w:val="20"/>
        </w:rPr>
      </w:pPr>
      <w:r>
        <w:rPr>
          <w:sz w:val="21"/>
        </w:rPr>
        <w:t>Perform</w:t>
      </w:r>
      <w:r>
        <w:rPr>
          <w:spacing w:val="-10"/>
          <w:sz w:val="21"/>
        </w:rPr>
        <w:t> </w:t>
      </w:r>
      <w:r>
        <w:rPr>
          <w:sz w:val="21"/>
        </w:rPr>
        <w:t>some</w:t>
      </w:r>
      <w:r>
        <w:rPr>
          <w:spacing w:val="-5"/>
          <w:sz w:val="21"/>
        </w:rPr>
        <w:t> </w:t>
      </w:r>
      <w:r>
        <w:rPr>
          <w:sz w:val="21"/>
        </w:rPr>
        <w:t>community</w:t>
      </w:r>
      <w:r>
        <w:rPr>
          <w:spacing w:val="-7"/>
          <w:sz w:val="21"/>
        </w:rPr>
        <w:t> </w:t>
      </w:r>
      <w:r>
        <w:rPr>
          <w:sz w:val="21"/>
        </w:rPr>
        <w:t>or</w:t>
      </w:r>
      <w:r>
        <w:rPr>
          <w:spacing w:val="-3"/>
          <w:sz w:val="21"/>
        </w:rPr>
        <w:t> </w:t>
      </w:r>
      <w:r>
        <w:rPr>
          <w:sz w:val="21"/>
        </w:rPr>
        <w:t>professional</w:t>
      </w:r>
      <w:r>
        <w:rPr>
          <w:spacing w:val="-5"/>
          <w:sz w:val="21"/>
        </w:rPr>
        <w:t> </w:t>
      </w:r>
      <w:r>
        <w:rPr>
          <w:sz w:val="21"/>
        </w:rPr>
        <w:t>service</w:t>
      </w:r>
      <w:r>
        <w:rPr>
          <w:spacing w:val="-5"/>
          <w:sz w:val="21"/>
        </w:rPr>
        <w:t> </w:t>
      </w:r>
      <w:r>
        <w:rPr>
          <w:sz w:val="21"/>
        </w:rPr>
        <w:t>related</w:t>
      </w:r>
      <w:r>
        <w:rPr>
          <w:spacing w:val="-4"/>
          <w:sz w:val="21"/>
        </w:rPr>
        <w:t> </w:t>
      </w:r>
      <w:r>
        <w:rPr>
          <w:sz w:val="21"/>
        </w:rPr>
        <w:t>to</w:t>
      </w:r>
      <w:r>
        <w:rPr>
          <w:spacing w:val="-4"/>
          <w:sz w:val="21"/>
        </w:rPr>
        <w:t> </w:t>
      </w:r>
      <w:r>
        <w:rPr>
          <w:sz w:val="21"/>
        </w:rPr>
        <w:t>professional</w:t>
      </w:r>
      <w:r>
        <w:rPr>
          <w:spacing w:val="-5"/>
          <w:sz w:val="21"/>
        </w:rPr>
        <w:t> </w:t>
      </w:r>
      <w:r>
        <w:rPr>
          <w:spacing w:val="-2"/>
          <w:sz w:val="21"/>
        </w:rPr>
        <w:t>expertise.</w:t>
      </w:r>
    </w:p>
    <w:p>
      <w:pPr>
        <w:pStyle w:val="BodyText"/>
        <w:spacing w:before="74"/>
      </w:pPr>
    </w:p>
    <w:p>
      <w:pPr>
        <w:pStyle w:val="BodyText"/>
        <w:spacing w:line="276" w:lineRule="auto"/>
        <w:ind w:left="720"/>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b/>
        </w:rPr>
        <w:t>3</w:t>
      </w:r>
      <w:r>
        <w:rPr>
          <w:b/>
          <w:spacing w:val="-3"/>
        </w:rPr>
        <w:t> </w:t>
      </w:r>
      <w:r>
        <w:rPr>
          <w:b/>
        </w:rPr>
        <w:t>(Outstanding)</w:t>
      </w:r>
      <w:r>
        <w:rPr>
          <w:b/>
          <w:spacing w:val="-3"/>
        </w:rPr>
        <w:t> </w:t>
      </w:r>
      <w:r>
        <w:rPr/>
        <w:t>in</w:t>
      </w:r>
      <w:r>
        <w:rPr>
          <w:spacing w:val="-3"/>
        </w:rPr>
        <w:t> </w:t>
      </w:r>
      <w:r>
        <w:rPr/>
        <w:t>service,</w:t>
      </w:r>
      <w:r>
        <w:rPr>
          <w:spacing w:val="-3"/>
        </w:rPr>
        <w:t> </w:t>
      </w:r>
      <w:r>
        <w:rPr/>
        <w:t>a</w:t>
      </w:r>
      <w:r>
        <w:rPr>
          <w:spacing w:val="-3"/>
        </w:rPr>
        <w:t> </w:t>
      </w:r>
      <w:r>
        <w:rPr/>
        <w:t>faculty</w:t>
      </w:r>
      <w:r>
        <w:rPr>
          <w:spacing w:val="-3"/>
        </w:rPr>
        <w:t> </w:t>
      </w:r>
      <w:r>
        <w:rPr/>
        <w:t>member</w:t>
      </w:r>
      <w:r>
        <w:rPr>
          <w:spacing w:val="-4"/>
        </w:rPr>
        <w:t> </w:t>
      </w:r>
      <w:r>
        <w:rPr/>
        <w:t>will</w:t>
      </w:r>
      <w:r>
        <w:rPr>
          <w:spacing w:val="-2"/>
        </w:rPr>
        <w:t> </w:t>
      </w:r>
      <w:r>
        <w:rPr/>
        <w:t>maintain</w:t>
      </w:r>
      <w:r>
        <w:rPr>
          <w:spacing w:val="-3"/>
        </w:rPr>
        <w:t> </w:t>
      </w:r>
      <w:r>
        <w:rPr/>
        <w:t>an</w:t>
      </w:r>
      <w:r>
        <w:rPr>
          <w:spacing w:val="-3"/>
        </w:rPr>
        <w:t> </w:t>
      </w:r>
      <w:r>
        <w:rPr/>
        <w:t>otherwise “meritorious” level of service and perform some activity like the following:</w:t>
      </w:r>
    </w:p>
    <w:p>
      <w:pPr>
        <w:pStyle w:val="BodyText"/>
        <w:spacing w:after="0" w:line="276" w:lineRule="auto"/>
        <w:sectPr>
          <w:pgSz w:w="12240" w:h="15840"/>
          <w:pgMar w:top="1360" w:bottom="280" w:left="1440" w:right="1440"/>
        </w:sectPr>
      </w:pPr>
    </w:p>
    <w:p>
      <w:pPr>
        <w:pStyle w:val="ListParagraph"/>
        <w:numPr>
          <w:ilvl w:val="0"/>
          <w:numId w:val="5"/>
        </w:numPr>
        <w:tabs>
          <w:tab w:pos="1440" w:val="left" w:leader="none"/>
        </w:tabs>
        <w:spacing w:line="276" w:lineRule="auto" w:before="73" w:after="0"/>
        <w:ind w:left="1440" w:right="313" w:hanging="360"/>
        <w:jc w:val="left"/>
        <w:rPr>
          <w:rFonts w:ascii="Symbol" w:hAnsi="Symbol"/>
          <w:sz w:val="20"/>
        </w:rPr>
      </w:pPr>
      <w:r>
        <w:rPr>
          <w:sz w:val="21"/>
        </w:rPr>
        <w:t>Lead a major aspect of the department’s academic life beyond the regular activities of teaching, advising, and service; for example, chair a successful search committee, chair a departmental</w:t>
      </w:r>
      <w:r>
        <w:rPr>
          <w:spacing w:val="-5"/>
          <w:sz w:val="21"/>
        </w:rPr>
        <w:t> </w:t>
      </w:r>
      <w:r>
        <w:rPr>
          <w:sz w:val="21"/>
        </w:rPr>
        <w:t>committee</w:t>
      </w:r>
      <w:r>
        <w:rPr>
          <w:spacing w:val="-4"/>
          <w:sz w:val="21"/>
        </w:rPr>
        <w:t> </w:t>
      </w:r>
      <w:r>
        <w:rPr>
          <w:sz w:val="21"/>
        </w:rPr>
        <w:t>that</w:t>
      </w:r>
      <w:r>
        <w:rPr>
          <w:spacing w:val="-3"/>
          <w:sz w:val="21"/>
        </w:rPr>
        <w:t> </w:t>
      </w:r>
      <w:r>
        <w:rPr>
          <w:sz w:val="21"/>
        </w:rPr>
        <w:t>achieves</w:t>
      </w:r>
      <w:r>
        <w:rPr>
          <w:spacing w:val="-5"/>
          <w:sz w:val="21"/>
        </w:rPr>
        <w:t> </w:t>
      </w:r>
      <w:r>
        <w:rPr>
          <w:sz w:val="21"/>
        </w:rPr>
        <w:t>a</w:t>
      </w:r>
      <w:r>
        <w:rPr>
          <w:spacing w:val="-4"/>
          <w:sz w:val="21"/>
        </w:rPr>
        <w:t> </w:t>
      </w:r>
      <w:r>
        <w:rPr>
          <w:sz w:val="21"/>
        </w:rPr>
        <w:t>significant</w:t>
      </w:r>
      <w:r>
        <w:rPr>
          <w:spacing w:val="-5"/>
          <w:sz w:val="21"/>
        </w:rPr>
        <w:t> </w:t>
      </w:r>
      <w:r>
        <w:rPr>
          <w:sz w:val="21"/>
        </w:rPr>
        <w:t>accomplishment,</w:t>
      </w:r>
      <w:r>
        <w:rPr>
          <w:spacing w:val="-4"/>
          <w:sz w:val="21"/>
        </w:rPr>
        <w:t> </w:t>
      </w:r>
      <w:r>
        <w:rPr>
          <w:sz w:val="21"/>
        </w:rPr>
        <w:t>successfully</w:t>
      </w:r>
      <w:r>
        <w:rPr>
          <w:spacing w:val="-8"/>
          <w:sz w:val="21"/>
        </w:rPr>
        <w:t> </w:t>
      </w:r>
      <w:r>
        <w:rPr>
          <w:sz w:val="21"/>
        </w:rPr>
        <w:t>direct</w:t>
      </w:r>
      <w:r>
        <w:rPr>
          <w:spacing w:val="-5"/>
          <w:sz w:val="21"/>
        </w:rPr>
        <w:t> </w:t>
      </w:r>
      <w:r>
        <w:rPr>
          <w:sz w:val="21"/>
        </w:rPr>
        <w:t>an interdepartmental program, or the equivalent</w:t>
      </w:r>
    </w:p>
    <w:p>
      <w:pPr>
        <w:pStyle w:val="ListParagraph"/>
        <w:numPr>
          <w:ilvl w:val="0"/>
          <w:numId w:val="5"/>
        </w:numPr>
        <w:tabs>
          <w:tab w:pos="1440" w:val="left" w:leader="none"/>
        </w:tabs>
        <w:spacing w:line="276" w:lineRule="auto" w:before="0" w:after="0"/>
        <w:ind w:left="1440" w:right="36" w:hanging="360"/>
        <w:jc w:val="left"/>
        <w:rPr>
          <w:rFonts w:ascii="Symbol" w:hAnsi="Symbol"/>
          <w:sz w:val="20"/>
        </w:rPr>
      </w:pPr>
      <w:r>
        <w:rPr>
          <w:sz w:val="21"/>
        </w:rPr>
        <w:t>Take a leadership role in an important aspect of college or university governance or organization;</w:t>
      </w:r>
      <w:r>
        <w:rPr>
          <w:spacing w:val="-4"/>
          <w:sz w:val="21"/>
        </w:rPr>
        <w:t> </w:t>
      </w:r>
      <w:r>
        <w:rPr>
          <w:sz w:val="21"/>
        </w:rPr>
        <w:t>for</w:t>
      </w:r>
      <w:r>
        <w:rPr>
          <w:spacing w:val="-4"/>
          <w:sz w:val="21"/>
        </w:rPr>
        <w:t> </w:t>
      </w:r>
      <w:r>
        <w:rPr>
          <w:sz w:val="21"/>
        </w:rPr>
        <w:t>example,</w:t>
      </w:r>
      <w:r>
        <w:rPr>
          <w:spacing w:val="-3"/>
          <w:sz w:val="21"/>
        </w:rPr>
        <w:t> </w:t>
      </w:r>
      <w:r>
        <w:rPr>
          <w:sz w:val="21"/>
        </w:rPr>
        <w:t>chair</w:t>
      </w:r>
      <w:r>
        <w:rPr>
          <w:spacing w:val="-4"/>
          <w:sz w:val="21"/>
        </w:rPr>
        <w:t> </w:t>
      </w:r>
      <w:r>
        <w:rPr>
          <w:sz w:val="21"/>
        </w:rPr>
        <w:t>a</w:t>
      </w:r>
      <w:r>
        <w:rPr>
          <w:spacing w:val="-3"/>
          <w:sz w:val="21"/>
        </w:rPr>
        <w:t> </w:t>
      </w:r>
      <w:r>
        <w:rPr>
          <w:sz w:val="21"/>
        </w:rPr>
        <w:t>committee</w:t>
      </w:r>
      <w:r>
        <w:rPr>
          <w:spacing w:val="-3"/>
          <w:sz w:val="21"/>
        </w:rPr>
        <w:t> </w:t>
      </w:r>
      <w:r>
        <w:rPr>
          <w:sz w:val="21"/>
        </w:rPr>
        <w:t>that</w:t>
      </w:r>
      <w:r>
        <w:rPr>
          <w:spacing w:val="-4"/>
          <w:sz w:val="21"/>
        </w:rPr>
        <w:t> </w:t>
      </w:r>
      <w:r>
        <w:rPr>
          <w:sz w:val="21"/>
        </w:rPr>
        <w:t>rewrites</w:t>
      </w:r>
      <w:r>
        <w:rPr>
          <w:spacing w:val="-3"/>
          <w:sz w:val="21"/>
        </w:rPr>
        <w:t> </w:t>
      </w:r>
      <w:r>
        <w:rPr>
          <w:sz w:val="21"/>
        </w:rPr>
        <w:t>and</w:t>
      </w:r>
      <w:r>
        <w:rPr>
          <w:spacing w:val="-3"/>
          <w:sz w:val="21"/>
        </w:rPr>
        <w:t> </w:t>
      </w:r>
      <w:r>
        <w:rPr>
          <w:sz w:val="21"/>
        </w:rPr>
        <w:t>implements</w:t>
      </w:r>
      <w:r>
        <w:rPr>
          <w:spacing w:val="-3"/>
          <w:sz w:val="21"/>
        </w:rPr>
        <w:t> </w:t>
      </w:r>
      <w:r>
        <w:rPr>
          <w:sz w:val="21"/>
        </w:rPr>
        <w:t>changes</w:t>
      </w:r>
      <w:r>
        <w:rPr>
          <w:spacing w:val="-4"/>
          <w:sz w:val="21"/>
        </w:rPr>
        <w:t> </w:t>
      </w:r>
      <w:r>
        <w:rPr>
          <w:sz w:val="21"/>
        </w:rPr>
        <w:t>in</w:t>
      </w:r>
      <w:r>
        <w:rPr>
          <w:spacing w:val="-6"/>
          <w:sz w:val="21"/>
        </w:rPr>
        <w:t> </w:t>
      </w:r>
      <w:r>
        <w:rPr>
          <w:sz w:val="21"/>
        </w:rPr>
        <w:t>general education or develops a new</w:t>
      </w:r>
      <w:r>
        <w:rPr>
          <w:spacing w:val="-2"/>
          <w:sz w:val="21"/>
        </w:rPr>
        <w:t> </w:t>
      </w:r>
      <w:r>
        <w:rPr>
          <w:sz w:val="21"/>
        </w:rPr>
        <w:t>degree program, take a leadership role in faculty</w:t>
      </w:r>
      <w:r>
        <w:rPr>
          <w:spacing w:val="-3"/>
          <w:sz w:val="21"/>
        </w:rPr>
        <w:t> </w:t>
      </w:r>
      <w:r>
        <w:rPr>
          <w:sz w:val="21"/>
        </w:rPr>
        <w:t>governance, or the equivalent</w:t>
      </w:r>
    </w:p>
    <w:p>
      <w:pPr>
        <w:pStyle w:val="ListParagraph"/>
        <w:numPr>
          <w:ilvl w:val="0"/>
          <w:numId w:val="5"/>
        </w:numPr>
        <w:tabs>
          <w:tab w:pos="1440" w:val="left" w:leader="none"/>
        </w:tabs>
        <w:spacing w:line="276" w:lineRule="auto" w:before="0" w:after="0"/>
        <w:ind w:left="1440" w:right="62" w:hanging="360"/>
        <w:jc w:val="left"/>
        <w:rPr>
          <w:rFonts w:ascii="Symbol" w:hAnsi="Symbol"/>
          <w:sz w:val="20"/>
        </w:rPr>
      </w:pPr>
      <w:r>
        <w:rPr>
          <w:sz w:val="21"/>
        </w:rPr>
        <w:t>Take a</w:t>
      </w:r>
      <w:r>
        <w:rPr>
          <w:spacing w:val="-2"/>
          <w:sz w:val="21"/>
        </w:rPr>
        <w:t> </w:t>
      </w:r>
      <w:r>
        <w:rPr>
          <w:sz w:val="21"/>
        </w:rPr>
        <w:t>leadership role in a state, regional, national or international professional organization, or</w:t>
      </w:r>
      <w:r>
        <w:rPr>
          <w:spacing w:val="-3"/>
          <w:sz w:val="21"/>
        </w:rPr>
        <w:t> </w:t>
      </w:r>
      <w:r>
        <w:rPr>
          <w:sz w:val="21"/>
        </w:rPr>
        <w:t>function</w:t>
      </w:r>
      <w:r>
        <w:rPr>
          <w:spacing w:val="-2"/>
          <w:sz w:val="21"/>
        </w:rPr>
        <w:t> </w:t>
      </w:r>
      <w:r>
        <w:rPr>
          <w:sz w:val="21"/>
        </w:rPr>
        <w:t>in</w:t>
      </w:r>
      <w:r>
        <w:rPr>
          <w:spacing w:val="-2"/>
          <w:sz w:val="21"/>
        </w:rPr>
        <w:t> </w:t>
      </w:r>
      <w:r>
        <w:rPr>
          <w:sz w:val="21"/>
        </w:rPr>
        <w:t>a</w:t>
      </w:r>
      <w:r>
        <w:rPr>
          <w:spacing w:val="-2"/>
          <w:sz w:val="21"/>
        </w:rPr>
        <w:t> </w:t>
      </w:r>
      <w:r>
        <w:rPr>
          <w:sz w:val="21"/>
        </w:rPr>
        <w:t>central</w:t>
      </w:r>
      <w:r>
        <w:rPr>
          <w:spacing w:val="-3"/>
          <w:sz w:val="21"/>
        </w:rPr>
        <w:t> </w:t>
      </w:r>
      <w:r>
        <w:rPr>
          <w:sz w:val="21"/>
        </w:rPr>
        <w:t>capacity</w:t>
      </w:r>
      <w:r>
        <w:rPr>
          <w:spacing w:val="-5"/>
          <w:sz w:val="21"/>
        </w:rPr>
        <w:t> </w:t>
      </w:r>
      <w:r>
        <w:rPr>
          <w:sz w:val="21"/>
        </w:rPr>
        <w:t>in</w:t>
      </w:r>
      <w:r>
        <w:rPr>
          <w:spacing w:val="-2"/>
          <w:sz w:val="21"/>
        </w:rPr>
        <w:t> </w:t>
      </w:r>
      <w:r>
        <w:rPr>
          <w:sz w:val="21"/>
        </w:rPr>
        <w:t>the</w:t>
      </w:r>
      <w:r>
        <w:rPr>
          <w:spacing w:val="-2"/>
          <w:sz w:val="21"/>
        </w:rPr>
        <w:t> </w:t>
      </w:r>
      <w:r>
        <w:rPr>
          <w:sz w:val="21"/>
        </w:rPr>
        <w:t>publication</w:t>
      </w:r>
      <w:r>
        <w:rPr>
          <w:spacing w:val="-2"/>
          <w:sz w:val="21"/>
        </w:rPr>
        <w:t> </w:t>
      </w:r>
      <w:r>
        <w:rPr>
          <w:sz w:val="21"/>
        </w:rPr>
        <w:t>of</w:t>
      </w:r>
      <w:r>
        <w:rPr>
          <w:spacing w:val="-3"/>
          <w:sz w:val="21"/>
        </w:rPr>
        <w:t> </w:t>
      </w:r>
      <w:r>
        <w:rPr>
          <w:sz w:val="21"/>
        </w:rPr>
        <w:t>a</w:t>
      </w:r>
      <w:r>
        <w:rPr>
          <w:spacing w:val="-2"/>
          <w:sz w:val="21"/>
        </w:rPr>
        <w:t> </w:t>
      </w:r>
      <w:r>
        <w:rPr>
          <w:sz w:val="21"/>
        </w:rPr>
        <w:t>professional</w:t>
      </w:r>
      <w:r>
        <w:rPr>
          <w:spacing w:val="-3"/>
          <w:sz w:val="21"/>
        </w:rPr>
        <w:t> </w:t>
      </w:r>
      <w:r>
        <w:rPr>
          <w:sz w:val="21"/>
        </w:rPr>
        <w:t>journal,</w:t>
      </w:r>
      <w:r>
        <w:rPr>
          <w:spacing w:val="-2"/>
          <w:sz w:val="21"/>
        </w:rPr>
        <w:t> </w:t>
      </w:r>
      <w:r>
        <w:rPr>
          <w:sz w:val="21"/>
        </w:rPr>
        <w:t>or</w:t>
      </w:r>
      <w:r>
        <w:rPr>
          <w:spacing w:val="-3"/>
          <w:sz w:val="21"/>
        </w:rPr>
        <w:t> </w:t>
      </w:r>
      <w:r>
        <w:rPr>
          <w:sz w:val="21"/>
        </w:rPr>
        <w:t>the</w:t>
      </w:r>
      <w:r>
        <w:rPr>
          <w:spacing w:val="-2"/>
          <w:sz w:val="21"/>
        </w:rPr>
        <w:t> </w:t>
      </w:r>
      <w:r>
        <w:rPr>
          <w:sz w:val="21"/>
        </w:rPr>
        <w:t>equivalent.</w:t>
      </w:r>
    </w:p>
    <w:p>
      <w:pPr>
        <w:pStyle w:val="BodyText"/>
        <w:spacing w:before="37"/>
      </w:pPr>
    </w:p>
    <w:p>
      <w:pPr>
        <w:pStyle w:val="BodyText"/>
        <w:spacing w:line="276" w:lineRule="auto"/>
        <w:ind w:left="720" w:right="30"/>
      </w:pPr>
      <w:r>
        <w:rPr/>
        <w:t>To receive a score of </w:t>
      </w:r>
      <w:r>
        <w:rPr>
          <w:b/>
        </w:rPr>
        <w:t>4 (Extraordinary) </w:t>
      </w:r>
      <w:r>
        <w:rPr/>
        <w:t>in service, a faculty member must perform some</w:t>
      </w:r>
      <w:r>
        <w:rPr>
          <w:spacing w:val="40"/>
        </w:rPr>
        <w:t> </w:t>
      </w:r>
      <w:r>
        <w:rPr/>
        <w:t>combination</w:t>
      </w:r>
      <w:r>
        <w:rPr>
          <w:spacing w:val="-3"/>
        </w:rPr>
        <w:t> </w:t>
      </w:r>
      <w:r>
        <w:rPr/>
        <w:t>of</w:t>
      </w:r>
      <w:r>
        <w:rPr>
          <w:spacing w:val="-4"/>
        </w:rPr>
        <w:t> </w:t>
      </w:r>
      <w:r>
        <w:rPr/>
        <w:t>outstanding</w:t>
      </w:r>
      <w:r>
        <w:rPr>
          <w:spacing w:val="-3"/>
        </w:rPr>
        <w:t> </w:t>
      </w:r>
      <w:r>
        <w:rPr/>
        <w:t>activities</w:t>
      </w:r>
      <w:r>
        <w:rPr>
          <w:spacing w:val="-4"/>
        </w:rPr>
        <w:t> </w:t>
      </w:r>
      <w:r>
        <w:rPr/>
        <w:t>in</w:t>
      </w:r>
      <w:r>
        <w:rPr>
          <w:spacing w:val="-1"/>
        </w:rPr>
        <w:t> </w:t>
      </w:r>
      <w:r>
        <w:rPr/>
        <w:t>multiple</w:t>
      </w:r>
      <w:r>
        <w:rPr>
          <w:spacing w:val="-3"/>
        </w:rPr>
        <w:t> </w:t>
      </w:r>
      <w:r>
        <w:rPr/>
        <w:t>areas</w:t>
      </w:r>
      <w:r>
        <w:rPr>
          <w:spacing w:val="-4"/>
        </w:rPr>
        <w:t> </w:t>
      </w:r>
      <w:r>
        <w:rPr/>
        <w:t>of</w:t>
      </w:r>
      <w:r>
        <w:rPr>
          <w:spacing w:val="-4"/>
        </w:rPr>
        <w:t> </w:t>
      </w:r>
      <w:r>
        <w:rPr/>
        <w:t>service;</w:t>
      </w:r>
      <w:r>
        <w:rPr>
          <w:spacing w:val="-5"/>
        </w:rPr>
        <w:t> </w:t>
      </w:r>
      <w:r>
        <w:rPr/>
        <w:t>for</w:t>
      </w:r>
      <w:r>
        <w:rPr>
          <w:spacing w:val="-4"/>
        </w:rPr>
        <w:t> </w:t>
      </w:r>
      <w:r>
        <w:rPr/>
        <w:t>example,</w:t>
      </w:r>
      <w:r>
        <w:rPr>
          <w:spacing w:val="-3"/>
        </w:rPr>
        <w:t> </w:t>
      </w:r>
      <w:r>
        <w:rPr/>
        <w:t>take</w:t>
      </w:r>
      <w:r>
        <w:rPr>
          <w:spacing w:val="-3"/>
        </w:rPr>
        <w:t> </w:t>
      </w:r>
      <w:r>
        <w:rPr/>
        <w:t>a</w:t>
      </w:r>
      <w:r>
        <w:rPr>
          <w:spacing w:val="-3"/>
        </w:rPr>
        <w:t> </w:t>
      </w:r>
      <w:r>
        <w:rPr/>
        <w:t>major</w:t>
      </w:r>
      <w:r>
        <w:rPr>
          <w:spacing w:val="-4"/>
        </w:rPr>
        <w:t> </w:t>
      </w:r>
      <w:r>
        <w:rPr/>
        <w:t>leadership role in the university while heading a state professional organization.</w:t>
      </w:r>
    </w:p>
    <w:p>
      <w:pPr>
        <w:pStyle w:val="BodyText"/>
        <w:spacing w:before="40"/>
      </w:pPr>
    </w:p>
    <w:p>
      <w:pPr>
        <w:pStyle w:val="BodyText"/>
        <w:spacing w:line="554" w:lineRule="auto"/>
        <w:ind w:left="720" w:right="4810"/>
      </w:pPr>
      <w:r>
        <w:rPr/>
        <w:t>Evidence</w:t>
      </w:r>
      <w:r>
        <w:rPr>
          <w:spacing w:val="-7"/>
        </w:rPr>
        <w:t> </w:t>
      </w:r>
      <w:r>
        <w:rPr/>
        <w:t>for</w:t>
      </w:r>
      <w:r>
        <w:rPr>
          <w:spacing w:val="-8"/>
        </w:rPr>
        <w:t> </w:t>
      </w:r>
      <w:r>
        <w:rPr/>
        <w:t>the</w:t>
      </w:r>
      <w:r>
        <w:rPr>
          <w:spacing w:val="-7"/>
        </w:rPr>
        <w:t> </w:t>
      </w:r>
      <w:r>
        <w:rPr/>
        <w:t>Evaluation</w:t>
      </w:r>
      <w:r>
        <w:rPr>
          <w:spacing w:val="-10"/>
        </w:rPr>
        <w:t> </w:t>
      </w:r>
      <w:r>
        <w:rPr/>
        <w:t>of</w:t>
      </w:r>
      <w:r>
        <w:rPr>
          <w:spacing w:val="-8"/>
        </w:rPr>
        <w:t> </w:t>
      </w:r>
      <w:r>
        <w:rPr/>
        <w:t>Service Faculty should submit to the Chair</w:t>
      </w:r>
    </w:p>
    <w:p>
      <w:pPr>
        <w:pStyle w:val="ListParagraph"/>
        <w:numPr>
          <w:ilvl w:val="0"/>
          <w:numId w:val="5"/>
        </w:numPr>
        <w:tabs>
          <w:tab w:pos="1440" w:val="left" w:leader="none"/>
        </w:tabs>
        <w:spacing w:line="273" w:lineRule="auto" w:before="0" w:after="0"/>
        <w:ind w:left="1440" w:right="476" w:hanging="360"/>
        <w:jc w:val="left"/>
        <w:rPr>
          <w:rFonts w:ascii="Symbol" w:hAnsi="Symbol"/>
          <w:sz w:val="20"/>
        </w:rPr>
      </w:pPr>
      <w:r>
        <w:rPr>
          <w:sz w:val="21"/>
        </w:rPr>
        <w:t>A</w:t>
      </w:r>
      <w:r>
        <w:rPr>
          <w:spacing w:val="-2"/>
          <w:sz w:val="21"/>
        </w:rPr>
        <w:t> </w:t>
      </w:r>
      <w:r>
        <w:rPr>
          <w:sz w:val="21"/>
        </w:rPr>
        <w:t>list</w:t>
      </w:r>
      <w:r>
        <w:rPr>
          <w:spacing w:val="-4"/>
          <w:sz w:val="21"/>
        </w:rPr>
        <w:t> </w:t>
      </w:r>
      <w:r>
        <w:rPr>
          <w:sz w:val="21"/>
        </w:rPr>
        <w:t>of</w:t>
      </w:r>
      <w:r>
        <w:rPr>
          <w:spacing w:val="-3"/>
          <w:sz w:val="21"/>
        </w:rPr>
        <w:t> </w:t>
      </w:r>
      <w:r>
        <w:rPr>
          <w:sz w:val="21"/>
        </w:rPr>
        <w:t>all</w:t>
      </w:r>
      <w:r>
        <w:rPr>
          <w:spacing w:val="-3"/>
          <w:sz w:val="21"/>
        </w:rPr>
        <w:t> </w:t>
      </w:r>
      <w:r>
        <w:rPr>
          <w:sz w:val="21"/>
        </w:rPr>
        <w:t>service</w:t>
      </w:r>
      <w:r>
        <w:rPr>
          <w:spacing w:val="-3"/>
          <w:sz w:val="21"/>
        </w:rPr>
        <w:t> </w:t>
      </w:r>
      <w:r>
        <w:rPr>
          <w:sz w:val="21"/>
        </w:rPr>
        <w:t>activities</w:t>
      </w:r>
      <w:r>
        <w:rPr>
          <w:spacing w:val="-2"/>
          <w:sz w:val="21"/>
        </w:rPr>
        <w:t> </w:t>
      </w:r>
      <w:r>
        <w:rPr>
          <w:sz w:val="21"/>
        </w:rPr>
        <w:t>performed</w:t>
      </w:r>
      <w:r>
        <w:rPr>
          <w:spacing w:val="-3"/>
          <w:sz w:val="21"/>
        </w:rPr>
        <w:t> </w:t>
      </w:r>
      <w:r>
        <w:rPr>
          <w:sz w:val="21"/>
        </w:rPr>
        <w:t>during</w:t>
      </w:r>
      <w:r>
        <w:rPr>
          <w:spacing w:val="-3"/>
          <w:sz w:val="21"/>
        </w:rPr>
        <w:t> </w:t>
      </w:r>
      <w:r>
        <w:rPr>
          <w:sz w:val="21"/>
        </w:rPr>
        <w:t>the</w:t>
      </w:r>
      <w:r>
        <w:rPr>
          <w:spacing w:val="-3"/>
          <w:sz w:val="21"/>
        </w:rPr>
        <w:t> </w:t>
      </w:r>
      <w:r>
        <w:rPr>
          <w:sz w:val="21"/>
        </w:rPr>
        <w:t>year,</w:t>
      </w:r>
      <w:r>
        <w:rPr>
          <w:spacing w:val="-3"/>
          <w:sz w:val="21"/>
        </w:rPr>
        <w:t> </w:t>
      </w:r>
      <w:r>
        <w:rPr>
          <w:sz w:val="21"/>
        </w:rPr>
        <w:t>arranged</w:t>
      </w:r>
      <w:r>
        <w:rPr>
          <w:spacing w:val="-3"/>
          <w:sz w:val="21"/>
        </w:rPr>
        <w:t> </w:t>
      </w:r>
      <w:r>
        <w:rPr>
          <w:sz w:val="21"/>
        </w:rPr>
        <w:t>in</w:t>
      </w:r>
      <w:r>
        <w:rPr>
          <w:spacing w:val="-3"/>
          <w:sz w:val="21"/>
        </w:rPr>
        <w:t> </w:t>
      </w:r>
      <w:r>
        <w:rPr>
          <w:sz w:val="21"/>
        </w:rPr>
        <w:t>order</w:t>
      </w:r>
      <w:r>
        <w:rPr>
          <w:spacing w:val="-3"/>
          <w:sz w:val="21"/>
        </w:rPr>
        <w:t> </w:t>
      </w:r>
      <w:r>
        <w:rPr>
          <w:sz w:val="21"/>
        </w:rPr>
        <w:t>from</w:t>
      </w:r>
      <w:r>
        <w:rPr>
          <w:spacing w:val="-6"/>
          <w:sz w:val="21"/>
        </w:rPr>
        <w:t> </w:t>
      </w:r>
      <w:r>
        <w:rPr>
          <w:sz w:val="21"/>
        </w:rPr>
        <w:t>the</w:t>
      </w:r>
      <w:r>
        <w:rPr>
          <w:spacing w:val="-3"/>
          <w:sz w:val="21"/>
        </w:rPr>
        <w:t> </w:t>
      </w:r>
      <w:r>
        <w:rPr>
          <w:sz w:val="21"/>
        </w:rPr>
        <w:t>most important to the least important</w:t>
      </w:r>
    </w:p>
    <w:p>
      <w:pPr>
        <w:pStyle w:val="ListParagraph"/>
        <w:numPr>
          <w:ilvl w:val="0"/>
          <w:numId w:val="5"/>
        </w:numPr>
        <w:tabs>
          <w:tab w:pos="1440" w:val="left" w:leader="none"/>
        </w:tabs>
        <w:spacing w:line="276" w:lineRule="auto" w:before="3" w:after="0"/>
        <w:ind w:left="1440" w:right="219" w:hanging="360"/>
        <w:jc w:val="left"/>
        <w:rPr>
          <w:rFonts w:ascii="Symbol" w:hAnsi="Symbol"/>
          <w:sz w:val="20"/>
        </w:rPr>
      </w:pPr>
      <w:r>
        <w:rPr>
          <w:sz w:val="21"/>
        </w:rPr>
        <w:t>A</w:t>
      </w:r>
      <w:r>
        <w:rPr>
          <w:spacing w:val="-2"/>
          <w:sz w:val="21"/>
        </w:rPr>
        <w:t> </w:t>
      </w:r>
      <w:r>
        <w:rPr>
          <w:sz w:val="21"/>
        </w:rPr>
        <w:t>description</w:t>
      </w:r>
      <w:r>
        <w:rPr>
          <w:spacing w:val="-3"/>
          <w:sz w:val="21"/>
        </w:rPr>
        <w:t> </w:t>
      </w:r>
      <w:r>
        <w:rPr>
          <w:sz w:val="21"/>
        </w:rPr>
        <w:t>of</w:t>
      </w:r>
      <w:r>
        <w:rPr>
          <w:spacing w:val="-6"/>
          <w:sz w:val="21"/>
        </w:rPr>
        <w:t> </w:t>
      </w:r>
      <w:r>
        <w:rPr>
          <w:sz w:val="21"/>
        </w:rPr>
        <w:t>all</w:t>
      </w:r>
      <w:r>
        <w:rPr>
          <w:spacing w:val="-4"/>
          <w:sz w:val="21"/>
        </w:rPr>
        <w:t> </w:t>
      </w:r>
      <w:r>
        <w:rPr>
          <w:sz w:val="21"/>
        </w:rPr>
        <w:t>service</w:t>
      </w:r>
      <w:r>
        <w:rPr>
          <w:spacing w:val="-3"/>
          <w:sz w:val="21"/>
        </w:rPr>
        <w:t> </w:t>
      </w:r>
      <w:r>
        <w:rPr>
          <w:sz w:val="21"/>
        </w:rPr>
        <w:t>activities</w:t>
      </w:r>
      <w:r>
        <w:rPr>
          <w:spacing w:val="-4"/>
          <w:sz w:val="21"/>
        </w:rPr>
        <w:t> </w:t>
      </w:r>
      <w:r>
        <w:rPr>
          <w:sz w:val="21"/>
        </w:rPr>
        <w:t>performed</w:t>
      </w:r>
      <w:r>
        <w:rPr>
          <w:spacing w:val="-3"/>
          <w:sz w:val="21"/>
        </w:rPr>
        <w:t> </w:t>
      </w:r>
      <w:r>
        <w:rPr>
          <w:sz w:val="21"/>
        </w:rPr>
        <w:t>that</w:t>
      </w:r>
      <w:r>
        <w:rPr>
          <w:spacing w:val="-4"/>
          <w:sz w:val="21"/>
        </w:rPr>
        <w:t> </w:t>
      </w:r>
      <w:r>
        <w:rPr>
          <w:sz w:val="21"/>
        </w:rPr>
        <w:t>represent</w:t>
      </w:r>
      <w:r>
        <w:rPr>
          <w:spacing w:val="-4"/>
          <w:sz w:val="21"/>
        </w:rPr>
        <w:t> </w:t>
      </w:r>
      <w:r>
        <w:rPr>
          <w:sz w:val="21"/>
        </w:rPr>
        <w:t>special</w:t>
      </w:r>
      <w:r>
        <w:rPr>
          <w:spacing w:val="-4"/>
          <w:sz w:val="21"/>
        </w:rPr>
        <w:t> </w:t>
      </w:r>
      <w:r>
        <w:rPr>
          <w:sz w:val="21"/>
        </w:rPr>
        <w:t>commitment</w:t>
      </w:r>
      <w:r>
        <w:rPr>
          <w:spacing w:val="-4"/>
          <w:sz w:val="21"/>
        </w:rPr>
        <w:t> </w:t>
      </w:r>
      <w:r>
        <w:rPr>
          <w:sz w:val="21"/>
        </w:rPr>
        <w:t>or</w:t>
      </w:r>
      <w:r>
        <w:rPr>
          <w:spacing w:val="-2"/>
          <w:sz w:val="21"/>
        </w:rPr>
        <w:t> </w:t>
      </w:r>
      <w:r>
        <w:rPr>
          <w:sz w:val="21"/>
        </w:rPr>
        <w:t>effort beyond the norm</w:t>
      </w:r>
    </w:p>
    <w:p>
      <w:pPr>
        <w:pStyle w:val="ListParagraph"/>
        <w:numPr>
          <w:ilvl w:val="0"/>
          <w:numId w:val="5"/>
        </w:numPr>
        <w:tabs>
          <w:tab w:pos="1440" w:val="left" w:leader="none"/>
        </w:tabs>
        <w:spacing w:line="240" w:lineRule="auto" w:before="1" w:after="0"/>
        <w:ind w:left="1440" w:right="0" w:hanging="360"/>
        <w:jc w:val="left"/>
        <w:rPr>
          <w:rFonts w:ascii="Symbol" w:hAnsi="Symbol"/>
          <w:sz w:val="20"/>
        </w:rPr>
      </w:pPr>
      <w:r>
        <w:rPr>
          <w:sz w:val="21"/>
        </w:rPr>
        <w:t>Any</w:t>
      </w:r>
      <w:r>
        <w:rPr>
          <w:spacing w:val="-11"/>
          <w:sz w:val="21"/>
        </w:rPr>
        <w:t> </w:t>
      </w:r>
      <w:r>
        <w:rPr>
          <w:sz w:val="21"/>
        </w:rPr>
        <w:t>testimonial</w:t>
      </w:r>
      <w:r>
        <w:rPr>
          <w:spacing w:val="-3"/>
          <w:sz w:val="21"/>
        </w:rPr>
        <w:t> </w:t>
      </w:r>
      <w:r>
        <w:rPr>
          <w:sz w:val="21"/>
        </w:rPr>
        <w:t>letters</w:t>
      </w:r>
      <w:r>
        <w:rPr>
          <w:spacing w:val="-3"/>
          <w:sz w:val="21"/>
        </w:rPr>
        <w:t> </w:t>
      </w:r>
      <w:r>
        <w:rPr>
          <w:sz w:val="21"/>
        </w:rPr>
        <w:t>received</w:t>
      </w:r>
      <w:r>
        <w:rPr>
          <w:spacing w:val="-4"/>
          <w:sz w:val="21"/>
        </w:rPr>
        <w:t> </w:t>
      </w:r>
      <w:r>
        <w:rPr>
          <w:sz w:val="21"/>
        </w:rPr>
        <w:t>that</w:t>
      </w:r>
      <w:r>
        <w:rPr>
          <w:spacing w:val="-4"/>
          <w:sz w:val="21"/>
        </w:rPr>
        <w:t> </w:t>
      </w:r>
      <w:r>
        <w:rPr>
          <w:sz w:val="21"/>
        </w:rPr>
        <w:t>describe</w:t>
      </w:r>
      <w:r>
        <w:rPr>
          <w:spacing w:val="-4"/>
          <w:sz w:val="21"/>
        </w:rPr>
        <w:t> </w:t>
      </w:r>
      <w:r>
        <w:rPr>
          <w:sz w:val="21"/>
        </w:rPr>
        <w:t>a</w:t>
      </w:r>
      <w:r>
        <w:rPr>
          <w:spacing w:val="-4"/>
          <w:sz w:val="21"/>
        </w:rPr>
        <w:t> </w:t>
      </w:r>
      <w:r>
        <w:rPr>
          <w:sz w:val="21"/>
        </w:rPr>
        <w:t>particular</w:t>
      </w:r>
      <w:r>
        <w:rPr>
          <w:spacing w:val="-4"/>
          <w:sz w:val="21"/>
        </w:rPr>
        <w:t> </w:t>
      </w:r>
      <w:r>
        <w:rPr>
          <w:sz w:val="21"/>
        </w:rPr>
        <w:t>act</w:t>
      </w:r>
      <w:r>
        <w:rPr>
          <w:spacing w:val="-6"/>
          <w:sz w:val="21"/>
        </w:rPr>
        <w:t> </w:t>
      </w:r>
      <w:r>
        <w:rPr>
          <w:sz w:val="21"/>
        </w:rPr>
        <w:t>of</w:t>
      </w:r>
      <w:r>
        <w:rPr>
          <w:spacing w:val="-4"/>
          <w:sz w:val="21"/>
        </w:rPr>
        <w:t> </w:t>
      </w:r>
      <w:r>
        <w:rPr>
          <w:sz w:val="21"/>
        </w:rPr>
        <w:t>service</w:t>
      </w:r>
      <w:r>
        <w:rPr>
          <w:spacing w:val="-4"/>
          <w:sz w:val="21"/>
        </w:rPr>
        <w:t> </w:t>
      </w:r>
      <w:r>
        <w:rPr>
          <w:sz w:val="21"/>
        </w:rPr>
        <w:t>and</w:t>
      </w:r>
      <w:r>
        <w:rPr>
          <w:spacing w:val="-4"/>
          <w:sz w:val="21"/>
        </w:rPr>
        <w:t> </w:t>
      </w:r>
      <w:r>
        <w:rPr>
          <w:sz w:val="21"/>
        </w:rPr>
        <w:t>its</w:t>
      </w:r>
      <w:r>
        <w:rPr>
          <w:spacing w:val="-3"/>
          <w:sz w:val="21"/>
        </w:rPr>
        <w:t> </w:t>
      </w:r>
      <w:r>
        <w:rPr>
          <w:spacing w:val="-2"/>
          <w:sz w:val="21"/>
        </w:rPr>
        <w:t>effects</w:t>
      </w:r>
    </w:p>
    <w:p>
      <w:pPr>
        <w:pStyle w:val="ListParagraph"/>
        <w:numPr>
          <w:ilvl w:val="0"/>
          <w:numId w:val="5"/>
        </w:numPr>
        <w:tabs>
          <w:tab w:pos="1440" w:val="left" w:leader="none"/>
        </w:tabs>
        <w:spacing w:line="240" w:lineRule="auto" w:before="34" w:after="0"/>
        <w:ind w:left="1440" w:right="0" w:hanging="360"/>
        <w:jc w:val="left"/>
        <w:rPr>
          <w:rFonts w:ascii="Symbol" w:hAnsi="Symbol"/>
          <w:sz w:val="20"/>
        </w:rPr>
      </w:pPr>
      <w:r>
        <w:rPr>
          <w:sz w:val="21"/>
        </w:rPr>
        <w:t>Any</w:t>
      </w:r>
      <w:r>
        <w:rPr>
          <w:spacing w:val="-10"/>
          <w:sz w:val="21"/>
        </w:rPr>
        <w:t> </w:t>
      </w:r>
      <w:r>
        <w:rPr>
          <w:sz w:val="21"/>
        </w:rPr>
        <w:t>other</w:t>
      </w:r>
      <w:r>
        <w:rPr>
          <w:spacing w:val="-3"/>
          <w:sz w:val="21"/>
        </w:rPr>
        <w:t> </w:t>
      </w:r>
      <w:r>
        <w:rPr>
          <w:sz w:val="21"/>
        </w:rPr>
        <w:t>material</w:t>
      </w:r>
      <w:r>
        <w:rPr>
          <w:spacing w:val="-3"/>
          <w:sz w:val="21"/>
        </w:rPr>
        <w:t> </w:t>
      </w:r>
      <w:r>
        <w:rPr>
          <w:sz w:val="21"/>
        </w:rPr>
        <w:t>that</w:t>
      </w:r>
      <w:r>
        <w:rPr>
          <w:spacing w:val="-1"/>
          <w:sz w:val="21"/>
        </w:rPr>
        <w:t> </w:t>
      </w:r>
      <w:r>
        <w:rPr>
          <w:sz w:val="21"/>
        </w:rPr>
        <w:t>may</w:t>
      </w:r>
      <w:r>
        <w:rPr>
          <w:spacing w:val="-6"/>
          <w:sz w:val="21"/>
        </w:rPr>
        <w:t> </w:t>
      </w:r>
      <w:r>
        <w:rPr>
          <w:sz w:val="21"/>
        </w:rPr>
        <w:t>support</w:t>
      </w:r>
      <w:r>
        <w:rPr>
          <w:spacing w:val="-3"/>
          <w:sz w:val="21"/>
        </w:rPr>
        <w:t> </w:t>
      </w:r>
      <w:r>
        <w:rPr>
          <w:sz w:val="21"/>
        </w:rPr>
        <w:t>a</w:t>
      </w:r>
      <w:r>
        <w:rPr>
          <w:spacing w:val="-2"/>
          <w:sz w:val="21"/>
        </w:rPr>
        <w:t> </w:t>
      </w:r>
      <w:r>
        <w:rPr>
          <w:sz w:val="21"/>
        </w:rPr>
        <w:t>claim</w:t>
      </w:r>
      <w:r>
        <w:rPr>
          <w:spacing w:val="-6"/>
          <w:sz w:val="21"/>
        </w:rPr>
        <w:t> </w:t>
      </w:r>
      <w:r>
        <w:rPr>
          <w:sz w:val="21"/>
        </w:rPr>
        <w:t>of</w:t>
      </w:r>
      <w:r>
        <w:rPr>
          <w:spacing w:val="-4"/>
          <w:sz w:val="21"/>
        </w:rPr>
        <w:t> </w:t>
      </w:r>
      <w:r>
        <w:rPr>
          <w:sz w:val="21"/>
        </w:rPr>
        <w:t>a</w:t>
      </w:r>
      <w:r>
        <w:rPr>
          <w:spacing w:val="-2"/>
          <w:sz w:val="21"/>
        </w:rPr>
        <w:t> </w:t>
      </w:r>
      <w:r>
        <w:rPr>
          <w:sz w:val="21"/>
        </w:rPr>
        <w:t>rating</w:t>
      </w:r>
      <w:r>
        <w:rPr>
          <w:spacing w:val="-2"/>
          <w:sz w:val="21"/>
        </w:rPr>
        <w:t> </w:t>
      </w:r>
      <w:r>
        <w:rPr>
          <w:sz w:val="21"/>
        </w:rPr>
        <w:t>in</w:t>
      </w:r>
      <w:r>
        <w:rPr>
          <w:spacing w:val="-2"/>
          <w:sz w:val="21"/>
        </w:rPr>
        <w:t> </w:t>
      </w:r>
      <w:r>
        <w:rPr>
          <w:sz w:val="21"/>
        </w:rPr>
        <w:t>service</w:t>
      </w:r>
      <w:r>
        <w:rPr>
          <w:spacing w:val="-3"/>
          <w:sz w:val="21"/>
        </w:rPr>
        <w:t> </w:t>
      </w:r>
      <w:r>
        <w:rPr>
          <w:sz w:val="21"/>
        </w:rPr>
        <w:t>above</w:t>
      </w:r>
      <w:r>
        <w:rPr>
          <w:spacing w:val="-2"/>
          <w:sz w:val="21"/>
        </w:rPr>
        <w:t> </w:t>
      </w:r>
      <w:r>
        <w:rPr>
          <w:sz w:val="21"/>
        </w:rPr>
        <w:t>that</w:t>
      </w:r>
      <w:r>
        <w:rPr>
          <w:spacing w:val="-3"/>
          <w:sz w:val="21"/>
        </w:rPr>
        <w:t> </w:t>
      </w:r>
      <w:r>
        <w:rPr>
          <w:sz w:val="21"/>
        </w:rPr>
        <w:t>of</w:t>
      </w:r>
      <w:r>
        <w:rPr>
          <w:spacing w:val="-3"/>
          <w:sz w:val="21"/>
        </w:rPr>
        <w:t> </w:t>
      </w:r>
      <w:r>
        <w:rPr>
          <w:spacing w:val="-2"/>
          <w:sz w:val="21"/>
        </w:rPr>
        <w:t>“meritorious.”</w:t>
      </w:r>
    </w:p>
    <w:p>
      <w:pPr>
        <w:pStyle w:val="BodyText"/>
        <w:spacing w:before="83"/>
      </w:pPr>
    </w:p>
    <w:p>
      <w:pPr>
        <w:pStyle w:val="Heading1"/>
        <w:numPr>
          <w:ilvl w:val="0"/>
          <w:numId w:val="1"/>
        </w:numPr>
        <w:tabs>
          <w:tab w:pos="720" w:val="left" w:leader="none"/>
        </w:tabs>
        <w:spacing w:line="240" w:lineRule="auto" w:before="0" w:after="0"/>
        <w:ind w:left="720" w:right="0" w:hanging="602"/>
        <w:jc w:val="left"/>
      </w:pPr>
      <w:r>
        <w:rPr/>
        <w:t>Promotion</w:t>
      </w:r>
      <w:r>
        <w:rPr>
          <w:spacing w:val="-11"/>
        </w:rPr>
        <w:t> </w:t>
      </w:r>
      <w:r>
        <w:rPr/>
        <w:t>and</w:t>
      </w:r>
      <w:r>
        <w:rPr>
          <w:spacing w:val="-10"/>
        </w:rPr>
        <w:t> </w:t>
      </w:r>
      <w:r>
        <w:rPr>
          <w:spacing w:val="-2"/>
        </w:rPr>
        <w:t>Tenure</w:t>
      </w:r>
    </w:p>
    <w:p>
      <w:pPr>
        <w:pStyle w:val="BodyText"/>
        <w:spacing w:before="31"/>
        <w:rPr>
          <w:b/>
          <w:sz w:val="25"/>
        </w:rPr>
      </w:pPr>
    </w:p>
    <w:p>
      <w:pPr>
        <w:pStyle w:val="ListParagraph"/>
        <w:numPr>
          <w:ilvl w:val="1"/>
          <w:numId w:val="1"/>
        </w:numPr>
        <w:tabs>
          <w:tab w:pos="718" w:val="left" w:leader="none"/>
          <w:tab w:pos="720" w:val="left" w:leader="none"/>
        </w:tabs>
        <w:spacing w:line="276" w:lineRule="auto" w:before="0" w:after="0"/>
        <w:ind w:left="720" w:right="51" w:hanging="360"/>
        <w:jc w:val="both"/>
        <w:rPr>
          <w:sz w:val="21"/>
        </w:rPr>
      </w:pPr>
      <w:r>
        <w:rPr>
          <w:sz w:val="21"/>
        </w:rPr>
        <w:t>In</w:t>
      </w:r>
      <w:r>
        <w:rPr>
          <w:spacing w:val="-1"/>
          <w:sz w:val="21"/>
        </w:rPr>
        <w:t> </w:t>
      </w:r>
      <w:r>
        <w:rPr>
          <w:sz w:val="21"/>
        </w:rPr>
        <w:t>the</w:t>
      </w:r>
      <w:r>
        <w:rPr>
          <w:spacing w:val="-1"/>
          <w:sz w:val="21"/>
        </w:rPr>
        <w:t> </w:t>
      </w:r>
      <w:r>
        <w:rPr>
          <w:sz w:val="21"/>
        </w:rPr>
        <w:t>Department</w:t>
      </w:r>
      <w:r>
        <w:rPr>
          <w:spacing w:val="-2"/>
          <w:sz w:val="21"/>
        </w:rPr>
        <w:t> </w:t>
      </w:r>
      <w:r>
        <w:rPr>
          <w:sz w:val="21"/>
        </w:rPr>
        <w:t>of</w:t>
      </w:r>
      <w:r>
        <w:rPr>
          <w:spacing w:val="-2"/>
          <w:sz w:val="21"/>
        </w:rPr>
        <w:t> </w:t>
      </w:r>
      <w:r>
        <w:rPr>
          <w:sz w:val="21"/>
        </w:rPr>
        <w:t>Sociology</w:t>
      </w:r>
      <w:r>
        <w:rPr>
          <w:spacing w:val="-6"/>
          <w:sz w:val="21"/>
        </w:rPr>
        <w:t> </w:t>
      </w:r>
      <w:r>
        <w:rPr>
          <w:sz w:val="21"/>
        </w:rPr>
        <w:t>and</w:t>
      </w:r>
      <w:r>
        <w:rPr>
          <w:spacing w:val="-1"/>
          <w:sz w:val="21"/>
        </w:rPr>
        <w:t> </w:t>
      </w:r>
      <w:r>
        <w:rPr>
          <w:sz w:val="21"/>
        </w:rPr>
        <w:t>Anthropology,</w:t>
      </w:r>
      <w:r>
        <w:rPr>
          <w:spacing w:val="-1"/>
          <w:sz w:val="21"/>
        </w:rPr>
        <w:t> </w:t>
      </w:r>
      <w:r>
        <w:rPr>
          <w:sz w:val="21"/>
        </w:rPr>
        <w:t>it</w:t>
      </w:r>
      <w:r>
        <w:rPr>
          <w:spacing w:val="-2"/>
          <w:sz w:val="21"/>
        </w:rPr>
        <w:t> </w:t>
      </w:r>
      <w:r>
        <w:rPr>
          <w:sz w:val="21"/>
        </w:rPr>
        <w:t>is</w:t>
      </w:r>
      <w:r>
        <w:rPr>
          <w:spacing w:val="-1"/>
          <w:sz w:val="21"/>
        </w:rPr>
        <w:t> </w:t>
      </w:r>
      <w:r>
        <w:rPr>
          <w:sz w:val="21"/>
        </w:rPr>
        <w:t>the</w:t>
      </w:r>
      <w:r>
        <w:rPr>
          <w:spacing w:val="-1"/>
          <w:sz w:val="21"/>
        </w:rPr>
        <w:t> </w:t>
      </w:r>
      <w:r>
        <w:rPr>
          <w:sz w:val="21"/>
        </w:rPr>
        <w:t>candidate</w:t>
      </w:r>
      <w:r>
        <w:rPr>
          <w:spacing w:val="-1"/>
          <w:sz w:val="21"/>
        </w:rPr>
        <w:t> </w:t>
      </w:r>
      <w:r>
        <w:rPr>
          <w:sz w:val="21"/>
        </w:rPr>
        <w:t>who</w:t>
      </w:r>
      <w:r>
        <w:rPr>
          <w:spacing w:val="-4"/>
          <w:sz w:val="21"/>
        </w:rPr>
        <w:t> </w:t>
      </w:r>
      <w:r>
        <w:rPr>
          <w:sz w:val="21"/>
        </w:rPr>
        <w:t>is</w:t>
      </w:r>
      <w:r>
        <w:rPr>
          <w:spacing w:val="-1"/>
          <w:sz w:val="21"/>
        </w:rPr>
        <w:t> </w:t>
      </w:r>
      <w:r>
        <w:rPr>
          <w:sz w:val="21"/>
        </w:rPr>
        <w:t>primarily</w:t>
      </w:r>
      <w:r>
        <w:rPr>
          <w:spacing w:val="-4"/>
          <w:sz w:val="21"/>
        </w:rPr>
        <w:t> </w:t>
      </w:r>
      <w:r>
        <w:rPr>
          <w:sz w:val="21"/>
        </w:rPr>
        <w:t>responsible</w:t>
      </w:r>
      <w:r>
        <w:rPr>
          <w:spacing w:val="-1"/>
          <w:sz w:val="21"/>
        </w:rPr>
        <w:t> </w:t>
      </w:r>
      <w:r>
        <w:rPr>
          <w:sz w:val="21"/>
        </w:rPr>
        <w:t>for securing</w:t>
      </w:r>
      <w:r>
        <w:rPr>
          <w:spacing w:val="-3"/>
          <w:sz w:val="21"/>
        </w:rPr>
        <w:t> </w:t>
      </w:r>
      <w:r>
        <w:rPr>
          <w:sz w:val="21"/>
        </w:rPr>
        <w:t>a</w:t>
      </w:r>
      <w:r>
        <w:rPr>
          <w:spacing w:val="-3"/>
          <w:sz w:val="21"/>
        </w:rPr>
        <w:t> </w:t>
      </w:r>
      <w:r>
        <w:rPr>
          <w:sz w:val="21"/>
        </w:rPr>
        <w:t>recommendation</w:t>
      </w:r>
      <w:r>
        <w:rPr>
          <w:spacing w:val="-3"/>
          <w:sz w:val="21"/>
        </w:rPr>
        <w:t> </w:t>
      </w:r>
      <w:r>
        <w:rPr>
          <w:sz w:val="21"/>
        </w:rPr>
        <w:t>for</w:t>
      </w:r>
      <w:r>
        <w:rPr>
          <w:spacing w:val="-4"/>
          <w:sz w:val="21"/>
        </w:rPr>
        <w:t> </w:t>
      </w:r>
      <w:r>
        <w:rPr>
          <w:sz w:val="21"/>
        </w:rPr>
        <w:t>promotion</w:t>
      </w:r>
      <w:r>
        <w:rPr>
          <w:spacing w:val="-3"/>
          <w:sz w:val="21"/>
        </w:rPr>
        <w:t> </w:t>
      </w:r>
      <w:r>
        <w:rPr>
          <w:sz w:val="21"/>
        </w:rPr>
        <w:t>and/or</w:t>
      </w:r>
      <w:r>
        <w:rPr>
          <w:spacing w:val="-4"/>
          <w:sz w:val="21"/>
        </w:rPr>
        <w:t> </w:t>
      </w:r>
      <w:r>
        <w:rPr>
          <w:sz w:val="21"/>
        </w:rPr>
        <w:t>tenure.</w:t>
      </w:r>
      <w:r>
        <w:rPr>
          <w:spacing w:val="-6"/>
          <w:sz w:val="21"/>
        </w:rPr>
        <w:t> </w:t>
      </w:r>
      <w:r>
        <w:rPr>
          <w:sz w:val="21"/>
        </w:rPr>
        <w:t>This</w:t>
      </w:r>
      <w:r>
        <w:rPr>
          <w:spacing w:val="-4"/>
          <w:sz w:val="21"/>
        </w:rPr>
        <w:t> </w:t>
      </w:r>
      <w:r>
        <w:rPr>
          <w:sz w:val="21"/>
        </w:rPr>
        <w:t>responsibility</w:t>
      </w:r>
      <w:r>
        <w:rPr>
          <w:spacing w:val="-8"/>
          <w:sz w:val="21"/>
        </w:rPr>
        <w:t> </w:t>
      </w:r>
      <w:r>
        <w:rPr>
          <w:sz w:val="21"/>
        </w:rPr>
        <w:t>involves</w:t>
      </w:r>
      <w:r>
        <w:rPr>
          <w:spacing w:val="-2"/>
          <w:sz w:val="21"/>
        </w:rPr>
        <w:t> </w:t>
      </w:r>
      <w:r>
        <w:rPr>
          <w:sz w:val="21"/>
        </w:rPr>
        <w:t>completing</w:t>
      </w:r>
      <w:r>
        <w:rPr>
          <w:spacing w:val="-3"/>
          <w:sz w:val="21"/>
        </w:rPr>
        <w:t> </w:t>
      </w:r>
      <w:r>
        <w:rPr>
          <w:sz w:val="21"/>
        </w:rPr>
        <w:t>each of the following actions by</w:t>
      </w:r>
      <w:r>
        <w:rPr>
          <w:spacing w:val="-2"/>
          <w:sz w:val="21"/>
        </w:rPr>
        <w:t> </w:t>
      </w:r>
      <w:r>
        <w:rPr>
          <w:sz w:val="21"/>
        </w:rPr>
        <w:t>the dates specified in the "Promotion and Tenures Schedules" in the CBA</w:t>
      </w:r>
    </w:p>
    <w:p>
      <w:pPr>
        <w:pStyle w:val="BodyText"/>
        <w:spacing w:before="36"/>
      </w:pPr>
    </w:p>
    <w:p>
      <w:pPr>
        <w:pStyle w:val="ListParagraph"/>
        <w:numPr>
          <w:ilvl w:val="0"/>
          <w:numId w:val="6"/>
        </w:numPr>
        <w:tabs>
          <w:tab w:pos="1440" w:val="left" w:leader="none"/>
        </w:tabs>
        <w:spacing w:line="276" w:lineRule="auto" w:before="0" w:after="0"/>
        <w:ind w:left="1440" w:right="124" w:hanging="360"/>
        <w:jc w:val="left"/>
        <w:rPr>
          <w:sz w:val="21"/>
        </w:rPr>
      </w:pPr>
      <w:r>
        <w:rPr>
          <w:sz w:val="21"/>
        </w:rPr>
        <w:t>Notifying</w:t>
      </w:r>
      <w:r>
        <w:rPr>
          <w:spacing w:val="-3"/>
          <w:sz w:val="21"/>
        </w:rPr>
        <w:t> </w:t>
      </w:r>
      <w:r>
        <w:rPr>
          <w:sz w:val="21"/>
        </w:rPr>
        <w:t>both</w:t>
      </w:r>
      <w:r>
        <w:rPr>
          <w:spacing w:val="-3"/>
          <w:sz w:val="21"/>
        </w:rPr>
        <w:t> </w:t>
      </w:r>
      <w:r>
        <w:rPr>
          <w:sz w:val="21"/>
        </w:rPr>
        <w:t>the</w:t>
      </w:r>
      <w:r>
        <w:rPr>
          <w:spacing w:val="-3"/>
          <w:sz w:val="21"/>
        </w:rPr>
        <w:t> </w:t>
      </w:r>
      <w:r>
        <w:rPr>
          <w:sz w:val="21"/>
        </w:rPr>
        <w:t>department</w:t>
      </w:r>
      <w:r>
        <w:rPr>
          <w:spacing w:val="-4"/>
          <w:sz w:val="21"/>
        </w:rPr>
        <w:t> </w:t>
      </w:r>
      <w:r>
        <w:rPr>
          <w:sz w:val="21"/>
        </w:rPr>
        <w:t>and</w:t>
      </w:r>
      <w:r>
        <w:rPr>
          <w:spacing w:val="-3"/>
          <w:sz w:val="21"/>
        </w:rPr>
        <w:t> </w:t>
      </w:r>
      <w:r>
        <w:rPr>
          <w:sz w:val="21"/>
        </w:rPr>
        <w:t>promotion</w:t>
      </w:r>
      <w:r>
        <w:rPr>
          <w:spacing w:val="-3"/>
          <w:sz w:val="21"/>
        </w:rPr>
        <w:t> </w:t>
      </w:r>
      <w:r>
        <w:rPr>
          <w:sz w:val="21"/>
        </w:rPr>
        <w:t>and</w:t>
      </w:r>
      <w:r>
        <w:rPr>
          <w:spacing w:val="-3"/>
          <w:sz w:val="21"/>
        </w:rPr>
        <w:t> </w:t>
      </w:r>
      <w:r>
        <w:rPr>
          <w:sz w:val="21"/>
        </w:rPr>
        <w:t>tenure</w:t>
      </w:r>
      <w:r>
        <w:rPr>
          <w:spacing w:val="-8"/>
          <w:sz w:val="21"/>
        </w:rPr>
        <w:t> </w:t>
      </w:r>
      <w:r>
        <w:rPr>
          <w:sz w:val="21"/>
        </w:rPr>
        <w:t>committee</w:t>
      </w:r>
      <w:r>
        <w:rPr>
          <w:spacing w:val="-3"/>
          <w:sz w:val="21"/>
        </w:rPr>
        <w:t> </w:t>
      </w:r>
      <w:r>
        <w:rPr>
          <w:sz w:val="21"/>
        </w:rPr>
        <w:t>that</w:t>
      </w:r>
      <w:r>
        <w:rPr>
          <w:spacing w:val="-4"/>
          <w:sz w:val="21"/>
        </w:rPr>
        <w:t> </w:t>
      </w:r>
      <w:r>
        <w:rPr>
          <w:sz w:val="21"/>
        </w:rPr>
        <w:t>the</w:t>
      </w:r>
      <w:r>
        <w:rPr>
          <w:spacing w:val="-3"/>
          <w:sz w:val="21"/>
        </w:rPr>
        <w:t> </w:t>
      </w:r>
      <w:r>
        <w:rPr>
          <w:sz w:val="21"/>
        </w:rPr>
        <w:t>individual</w:t>
      </w:r>
      <w:r>
        <w:rPr>
          <w:spacing w:val="-4"/>
          <w:sz w:val="21"/>
        </w:rPr>
        <w:t> </w:t>
      </w:r>
      <w:r>
        <w:rPr>
          <w:sz w:val="21"/>
        </w:rPr>
        <w:t>seeks such promotion and/or tenure.</w:t>
      </w:r>
    </w:p>
    <w:p>
      <w:pPr>
        <w:pStyle w:val="ListParagraph"/>
        <w:numPr>
          <w:ilvl w:val="0"/>
          <w:numId w:val="6"/>
        </w:numPr>
        <w:tabs>
          <w:tab w:pos="1440" w:val="left" w:leader="none"/>
        </w:tabs>
        <w:spacing w:line="276" w:lineRule="auto" w:before="1" w:after="0"/>
        <w:ind w:left="1440" w:right="55" w:hanging="360"/>
        <w:jc w:val="left"/>
        <w:rPr>
          <w:sz w:val="21"/>
        </w:rPr>
      </w:pPr>
      <w:r>
        <w:rPr>
          <w:sz w:val="21"/>
        </w:rPr>
        <w:t>Submitting</w:t>
      </w:r>
      <w:r>
        <w:rPr>
          <w:spacing w:val="-3"/>
          <w:sz w:val="21"/>
        </w:rPr>
        <w:t> </w:t>
      </w:r>
      <w:r>
        <w:rPr>
          <w:sz w:val="21"/>
        </w:rPr>
        <w:t>to</w:t>
      </w:r>
      <w:r>
        <w:rPr>
          <w:spacing w:val="-3"/>
          <w:sz w:val="21"/>
        </w:rPr>
        <w:t> </w:t>
      </w:r>
      <w:r>
        <w:rPr>
          <w:sz w:val="21"/>
        </w:rPr>
        <w:t>the</w:t>
      </w:r>
      <w:r>
        <w:rPr>
          <w:spacing w:val="-3"/>
          <w:sz w:val="21"/>
        </w:rPr>
        <w:t> </w:t>
      </w:r>
      <w:r>
        <w:rPr>
          <w:sz w:val="21"/>
        </w:rPr>
        <w:t>Promotion</w:t>
      </w:r>
      <w:r>
        <w:rPr>
          <w:spacing w:val="-3"/>
          <w:sz w:val="21"/>
        </w:rPr>
        <w:t> </w:t>
      </w:r>
      <w:r>
        <w:rPr>
          <w:sz w:val="21"/>
        </w:rPr>
        <w:t>and</w:t>
      </w:r>
      <w:r>
        <w:rPr>
          <w:spacing w:val="-3"/>
          <w:sz w:val="21"/>
        </w:rPr>
        <w:t> </w:t>
      </w:r>
      <w:r>
        <w:rPr>
          <w:sz w:val="21"/>
        </w:rPr>
        <w:t>Tenure</w:t>
      </w:r>
      <w:r>
        <w:rPr>
          <w:spacing w:val="-6"/>
          <w:sz w:val="21"/>
        </w:rPr>
        <w:t> </w:t>
      </w:r>
      <w:r>
        <w:rPr>
          <w:sz w:val="21"/>
        </w:rPr>
        <w:t>Committee</w:t>
      </w:r>
      <w:r>
        <w:rPr>
          <w:spacing w:val="-3"/>
          <w:sz w:val="21"/>
        </w:rPr>
        <w:t> </w:t>
      </w:r>
      <w:r>
        <w:rPr>
          <w:sz w:val="21"/>
        </w:rPr>
        <w:t>the</w:t>
      </w:r>
      <w:r>
        <w:rPr>
          <w:spacing w:val="-3"/>
          <w:sz w:val="21"/>
        </w:rPr>
        <w:t> </w:t>
      </w:r>
      <w:r>
        <w:rPr>
          <w:sz w:val="21"/>
        </w:rPr>
        <w:t>names</w:t>
      </w:r>
      <w:r>
        <w:rPr>
          <w:spacing w:val="-4"/>
          <w:sz w:val="21"/>
        </w:rPr>
        <w:t> </w:t>
      </w:r>
      <w:r>
        <w:rPr>
          <w:sz w:val="21"/>
        </w:rPr>
        <w:t>of</w:t>
      </w:r>
      <w:r>
        <w:rPr>
          <w:spacing w:val="-4"/>
          <w:sz w:val="21"/>
        </w:rPr>
        <w:t> </w:t>
      </w:r>
      <w:r>
        <w:rPr>
          <w:sz w:val="21"/>
        </w:rPr>
        <w:t>five</w:t>
      </w:r>
      <w:r>
        <w:rPr>
          <w:spacing w:val="-3"/>
          <w:sz w:val="21"/>
        </w:rPr>
        <w:t> </w:t>
      </w:r>
      <w:r>
        <w:rPr>
          <w:sz w:val="21"/>
        </w:rPr>
        <w:t>recommended</w:t>
      </w:r>
      <w:r>
        <w:rPr>
          <w:spacing w:val="-3"/>
          <w:sz w:val="21"/>
        </w:rPr>
        <w:t> </w:t>
      </w:r>
      <w:r>
        <w:rPr>
          <w:sz w:val="21"/>
        </w:rPr>
        <w:t>external referees who can review the case in a clearly unbiased manner.</w:t>
      </w:r>
      <w:r>
        <w:rPr>
          <w:spacing w:val="40"/>
          <w:sz w:val="21"/>
        </w:rPr>
        <w:t> </w:t>
      </w:r>
      <w:r>
        <w:rPr>
          <w:sz w:val="21"/>
        </w:rPr>
        <w:t>A brief biographical overview of the potential referees including their institutional affiliation, rank, and areas of expertise must also be provided. All of this information is typically due on or around March 25th of the calendar year prior to that during which promotion and tenure would be granted by the university.</w:t>
      </w:r>
    </w:p>
    <w:p>
      <w:pPr>
        <w:pStyle w:val="ListParagraph"/>
        <w:numPr>
          <w:ilvl w:val="0"/>
          <w:numId w:val="6"/>
        </w:numPr>
        <w:tabs>
          <w:tab w:pos="1440" w:val="left" w:leader="none"/>
        </w:tabs>
        <w:spacing w:line="246" w:lineRule="exact" w:before="0" w:after="0"/>
        <w:ind w:left="1440" w:right="0" w:hanging="360"/>
        <w:jc w:val="left"/>
        <w:rPr>
          <w:sz w:val="21"/>
        </w:rPr>
      </w:pPr>
      <w:r>
        <w:rPr>
          <w:sz w:val="21"/>
        </w:rPr>
        <w:t>Gathering</w:t>
      </w:r>
      <w:r>
        <w:rPr>
          <w:spacing w:val="-4"/>
          <w:sz w:val="21"/>
        </w:rPr>
        <w:t> </w:t>
      </w:r>
      <w:r>
        <w:rPr>
          <w:sz w:val="21"/>
        </w:rPr>
        <w:t>the</w:t>
      </w:r>
      <w:r>
        <w:rPr>
          <w:spacing w:val="-7"/>
          <w:sz w:val="21"/>
        </w:rPr>
        <w:t> </w:t>
      </w:r>
      <w:r>
        <w:rPr>
          <w:sz w:val="21"/>
        </w:rPr>
        <w:t>necessary</w:t>
      </w:r>
      <w:r>
        <w:rPr>
          <w:spacing w:val="-8"/>
          <w:sz w:val="21"/>
        </w:rPr>
        <w:t> </w:t>
      </w:r>
      <w:r>
        <w:rPr>
          <w:sz w:val="21"/>
        </w:rPr>
        <w:t>documentation</w:t>
      </w:r>
      <w:r>
        <w:rPr>
          <w:spacing w:val="-4"/>
          <w:sz w:val="21"/>
        </w:rPr>
        <w:t> </w:t>
      </w:r>
      <w:r>
        <w:rPr>
          <w:sz w:val="21"/>
        </w:rPr>
        <w:t>to</w:t>
      </w:r>
      <w:r>
        <w:rPr>
          <w:spacing w:val="-4"/>
          <w:sz w:val="21"/>
        </w:rPr>
        <w:t> </w:t>
      </w:r>
      <w:r>
        <w:rPr>
          <w:sz w:val="21"/>
        </w:rPr>
        <w:t>support</w:t>
      </w:r>
      <w:r>
        <w:rPr>
          <w:spacing w:val="-5"/>
          <w:sz w:val="21"/>
        </w:rPr>
        <w:t> </w:t>
      </w:r>
      <w:r>
        <w:rPr>
          <w:sz w:val="21"/>
        </w:rPr>
        <w:t>the</w:t>
      </w:r>
      <w:r>
        <w:rPr>
          <w:spacing w:val="-3"/>
          <w:sz w:val="21"/>
        </w:rPr>
        <w:t> </w:t>
      </w:r>
      <w:r>
        <w:rPr>
          <w:spacing w:val="-2"/>
          <w:sz w:val="21"/>
        </w:rPr>
        <w:t>case.</w:t>
      </w:r>
    </w:p>
    <w:p>
      <w:pPr>
        <w:pStyle w:val="ListParagraph"/>
        <w:numPr>
          <w:ilvl w:val="0"/>
          <w:numId w:val="6"/>
        </w:numPr>
        <w:tabs>
          <w:tab w:pos="1440" w:val="left" w:leader="none"/>
        </w:tabs>
        <w:spacing w:line="276" w:lineRule="auto" w:before="37" w:after="0"/>
        <w:ind w:left="1440" w:right="253" w:hanging="360"/>
        <w:jc w:val="left"/>
        <w:rPr>
          <w:sz w:val="21"/>
        </w:rPr>
      </w:pPr>
      <w:r>
        <w:rPr>
          <w:sz w:val="21"/>
        </w:rPr>
        <w:t>Submitting</w:t>
      </w:r>
      <w:r>
        <w:rPr>
          <w:spacing w:val="-3"/>
          <w:sz w:val="21"/>
        </w:rPr>
        <w:t> </w:t>
      </w:r>
      <w:r>
        <w:rPr>
          <w:sz w:val="21"/>
        </w:rPr>
        <w:t>to</w:t>
      </w:r>
      <w:r>
        <w:rPr>
          <w:spacing w:val="-3"/>
          <w:sz w:val="21"/>
        </w:rPr>
        <w:t> </w:t>
      </w:r>
      <w:r>
        <w:rPr>
          <w:sz w:val="21"/>
        </w:rPr>
        <w:t>the</w:t>
      </w:r>
      <w:r>
        <w:rPr>
          <w:spacing w:val="-3"/>
          <w:sz w:val="21"/>
        </w:rPr>
        <w:t> </w:t>
      </w:r>
      <w:r>
        <w:rPr>
          <w:sz w:val="21"/>
        </w:rPr>
        <w:t>current</w:t>
      </w:r>
      <w:r>
        <w:rPr>
          <w:spacing w:val="-4"/>
          <w:sz w:val="21"/>
        </w:rPr>
        <w:t> </w:t>
      </w:r>
      <w:r>
        <w:rPr>
          <w:sz w:val="21"/>
        </w:rPr>
        <w:t>Promotion</w:t>
      </w:r>
      <w:r>
        <w:rPr>
          <w:spacing w:val="-3"/>
          <w:sz w:val="21"/>
        </w:rPr>
        <w:t> </w:t>
      </w:r>
      <w:r>
        <w:rPr>
          <w:sz w:val="21"/>
        </w:rPr>
        <w:t>and</w:t>
      </w:r>
      <w:r>
        <w:rPr>
          <w:spacing w:val="-3"/>
          <w:sz w:val="21"/>
        </w:rPr>
        <w:t> </w:t>
      </w:r>
      <w:r>
        <w:rPr>
          <w:sz w:val="21"/>
        </w:rPr>
        <w:t>Tenure</w:t>
      </w:r>
      <w:r>
        <w:rPr>
          <w:spacing w:val="-6"/>
          <w:sz w:val="21"/>
        </w:rPr>
        <w:t> </w:t>
      </w:r>
      <w:r>
        <w:rPr>
          <w:sz w:val="21"/>
        </w:rPr>
        <w:t>Committee</w:t>
      </w:r>
      <w:r>
        <w:rPr>
          <w:spacing w:val="-3"/>
          <w:sz w:val="21"/>
        </w:rPr>
        <w:t> </w:t>
      </w:r>
      <w:r>
        <w:rPr>
          <w:sz w:val="21"/>
        </w:rPr>
        <w:t>chair</w:t>
      </w:r>
      <w:r>
        <w:rPr>
          <w:spacing w:val="-4"/>
          <w:sz w:val="21"/>
        </w:rPr>
        <w:t> </w:t>
      </w:r>
      <w:r>
        <w:rPr>
          <w:sz w:val="21"/>
        </w:rPr>
        <w:t>all</w:t>
      </w:r>
      <w:r>
        <w:rPr>
          <w:spacing w:val="-4"/>
          <w:sz w:val="21"/>
        </w:rPr>
        <w:t> </w:t>
      </w:r>
      <w:r>
        <w:rPr>
          <w:sz w:val="21"/>
        </w:rPr>
        <w:t>materials</w:t>
      </w:r>
      <w:r>
        <w:rPr>
          <w:spacing w:val="-2"/>
          <w:sz w:val="21"/>
        </w:rPr>
        <w:t> </w:t>
      </w:r>
      <w:r>
        <w:rPr>
          <w:sz w:val="21"/>
        </w:rPr>
        <w:t>to</w:t>
      </w:r>
      <w:r>
        <w:rPr>
          <w:spacing w:val="-3"/>
          <w:sz w:val="21"/>
        </w:rPr>
        <w:t> </w:t>
      </w:r>
      <w:r>
        <w:rPr>
          <w:sz w:val="21"/>
        </w:rPr>
        <w:t>be</w:t>
      </w:r>
      <w:r>
        <w:rPr>
          <w:spacing w:val="-3"/>
          <w:sz w:val="21"/>
        </w:rPr>
        <w:t> </w:t>
      </w:r>
      <w:r>
        <w:rPr>
          <w:sz w:val="21"/>
        </w:rPr>
        <w:t>sent</w:t>
      </w:r>
      <w:r>
        <w:rPr>
          <w:spacing w:val="-4"/>
          <w:sz w:val="21"/>
        </w:rPr>
        <w:t> </w:t>
      </w:r>
      <w:r>
        <w:rPr>
          <w:sz w:val="21"/>
        </w:rPr>
        <w:t>to outside reviewers.</w:t>
      </w:r>
      <w:r>
        <w:rPr>
          <w:spacing w:val="40"/>
          <w:sz w:val="21"/>
        </w:rPr>
        <w:t> </w:t>
      </w:r>
      <w:r>
        <w:rPr>
          <w:sz w:val="21"/>
        </w:rPr>
        <w:t>This is typically on or around April 22nd.</w:t>
      </w:r>
    </w:p>
    <w:p>
      <w:pPr>
        <w:pStyle w:val="ListParagraph"/>
        <w:numPr>
          <w:ilvl w:val="0"/>
          <w:numId w:val="6"/>
        </w:numPr>
        <w:tabs>
          <w:tab w:pos="1440" w:val="left" w:leader="none"/>
        </w:tabs>
        <w:spacing w:line="276" w:lineRule="auto" w:before="0" w:after="0"/>
        <w:ind w:left="1440" w:right="172" w:hanging="360"/>
        <w:jc w:val="left"/>
        <w:rPr>
          <w:sz w:val="21"/>
        </w:rPr>
      </w:pPr>
      <w:r>
        <w:rPr>
          <w:sz w:val="21"/>
        </w:rPr>
        <w:t>Submitting</w:t>
      </w:r>
      <w:r>
        <w:rPr>
          <w:spacing w:val="-3"/>
          <w:sz w:val="21"/>
        </w:rPr>
        <w:t> </w:t>
      </w:r>
      <w:r>
        <w:rPr>
          <w:sz w:val="21"/>
        </w:rPr>
        <w:t>to</w:t>
      </w:r>
      <w:r>
        <w:rPr>
          <w:spacing w:val="-3"/>
          <w:sz w:val="21"/>
        </w:rPr>
        <w:t> </w:t>
      </w:r>
      <w:r>
        <w:rPr>
          <w:sz w:val="21"/>
        </w:rPr>
        <w:t>the</w:t>
      </w:r>
      <w:r>
        <w:rPr>
          <w:spacing w:val="-3"/>
          <w:sz w:val="21"/>
        </w:rPr>
        <w:t> </w:t>
      </w:r>
      <w:r>
        <w:rPr>
          <w:sz w:val="21"/>
        </w:rPr>
        <w:t>Department</w:t>
      </w:r>
      <w:r>
        <w:rPr>
          <w:spacing w:val="-4"/>
          <w:sz w:val="21"/>
        </w:rPr>
        <w:t> </w:t>
      </w:r>
      <w:r>
        <w:rPr>
          <w:sz w:val="21"/>
        </w:rPr>
        <w:t>Chair</w:t>
      </w:r>
      <w:r>
        <w:rPr>
          <w:spacing w:val="-4"/>
          <w:sz w:val="21"/>
        </w:rPr>
        <w:t> </w:t>
      </w:r>
      <w:r>
        <w:rPr>
          <w:sz w:val="21"/>
        </w:rPr>
        <w:t>the</w:t>
      </w:r>
      <w:r>
        <w:rPr>
          <w:spacing w:val="-3"/>
          <w:sz w:val="21"/>
        </w:rPr>
        <w:t> </w:t>
      </w:r>
      <w:r>
        <w:rPr>
          <w:sz w:val="21"/>
        </w:rPr>
        <w:t>complete</w:t>
      </w:r>
      <w:r>
        <w:rPr>
          <w:spacing w:val="-3"/>
          <w:sz w:val="21"/>
        </w:rPr>
        <w:t> </w:t>
      </w:r>
      <w:r>
        <w:rPr>
          <w:sz w:val="21"/>
        </w:rPr>
        <w:t>P&amp;T</w:t>
      </w:r>
      <w:r>
        <w:rPr>
          <w:spacing w:val="-3"/>
          <w:sz w:val="21"/>
        </w:rPr>
        <w:t> </w:t>
      </w:r>
      <w:r>
        <w:rPr>
          <w:sz w:val="21"/>
        </w:rPr>
        <w:t>document</w:t>
      </w:r>
      <w:r>
        <w:rPr>
          <w:spacing w:val="-4"/>
          <w:sz w:val="21"/>
        </w:rPr>
        <w:t> </w:t>
      </w:r>
      <w:r>
        <w:rPr>
          <w:sz w:val="21"/>
        </w:rPr>
        <w:t>along</w:t>
      </w:r>
      <w:r>
        <w:rPr>
          <w:spacing w:val="-3"/>
          <w:sz w:val="21"/>
        </w:rPr>
        <w:t> </w:t>
      </w:r>
      <w:r>
        <w:rPr>
          <w:sz w:val="21"/>
        </w:rPr>
        <w:t>with</w:t>
      </w:r>
      <w:r>
        <w:rPr>
          <w:spacing w:val="-3"/>
          <w:sz w:val="21"/>
        </w:rPr>
        <w:t> </w:t>
      </w:r>
      <w:r>
        <w:rPr>
          <w:sz w:val="21"/>
        </w:rPr>
        <w:t>other</w:t>
      </w:r>
      <w:r>
        <w:rPr>
          <w:spacing w:val="-4"/>
          <w:sz w:val="21"/>
        </w:rPr>
        <w:t> </w:t>
      </w:r>
      <w:r>
        <w:rPr>
          <w:sz w:val="21"/>
        </w:rPr>
        <w:t>materials required by the CBA.</w:t>
      </w:r>
      <w:r>
        <w:rPr>
          <w:spacing w:val="40"/>
          <w:sz w:val="21"/>
        </w:rPr>
        <w:t> </w:t>
      </w:r>
      <w:r>
        <w:rPr>
          <w:sz w:val="21"/>
        </w:rPr>
        <w:t>This is typically on or around September 9th.</w:t>
      </w:r>
    </w:p>
    <w:p>
      <w:pPr>
        <w:pStyle w:val="ListParagraph"/>
        <w:spacing w:after="0" w:line="276" w:lineRule="auto"/>
        <w:jc w:val="left"/>
        <w:rPr>
          <w:sz w:val="21"/>
        </w:rPr>
        <w:sectPr>
          <w:pgSz w:w="12240" w:h="15840"/>
          <w:pgMar w:top="1360" w:bottom="280" w:left="1440" w:right="1440"/>
        </w:sectPr>
      </w:pPr>
    </w:p>
    <w:p>
      <w:pPr>
        <w:pStyle w:val="Heading2"/>
        <w:numPr>
          <w:ilvl w:val="1"/>
          <w:numId w:val="1"/>
        </w:numPr>
        <w:tabs>
          <w:tab w:pos="719" w:val="left" w:leader="none"/>
        </w:tabs>
        <w:spacing w:line="240" w:lineRule="auto" w:before="78" w:after="0"/>
        <w:ind w:left="719" w:right="0" w:hanging="359"/>
        <w:jc w:val="left"/>
      </w:pPr>
      <w:r>
        <w:rPr/>
        <w:t>Criteria</w:t>
      </w:r>
      <w:r>
        <w:rPr>
          <w:spacing w:val="-7"/>
        </w:rPr>
        <w:t> </w:t>
      </w:r>
      <w:r>
        <w:rPr/>
        <w:t>for</w:t>
      </w:r>
      <w:r>
        <w:rPr>
          <w:spacing w:val="-6"/>
        </w:rPr>
        <w:t> </w:t>
      </w:r>
      <w:r>
        <w:rPr/>
        <w:t>promotion</w:t>
      </w:r>
      <w:r>
        <w:rPr>
          <w:spacing w:val="-4"/>
        </w:rPr>
        <w:t> </w:t>
      </w:r>
      <w:r>
        <w:rPr/>
        <w:t>and</w:t>
      </w:r>
      <w:r>
        <w:rPr>
          <w:spacing w:val="-6"/>
        </w:rPr>
        <w:t> </w:t>
      </w:r>
      <w:r>
        <w:rPr>
          <w:spacing w:val="-2"/>
        </w:rPr>
        <w:t>tenure</w:t>
      </w:r>
    </w:p>
    <w:p>
      <w:pPr>
        <w:pStyle w:val="BodyText"/>
        <w:spacing w:before="69"/>
        <w:rPr>
          <w:b/>
        </w:rPr>
      </w:pPr>
    </w:p>
    <w:p>
      <w:pPr>
        <w:pStyle w:val="ListParagraph"/>
        <w:numPr>
          <w:ilvl w:val="2"/>
          <w:numId w:val="1"/>
        </w:numPr>
        <w:tabs>
          <w:tab w:pos="1080" w:val="left" w:leader="none"/>
        </w:tabs>
        <w:spacing w:line="276" w:lineRule="auto" w:before="0" w:after="0"/>
        <w:ind w:left="1080" w:right="81" w:hanging="360"/>
        <w:jc w:val="left"/>
        <w:rPr>
          <w:sz w:val="21"/>
        </w:rPr>
      </w:pPr>
      <w:r>
        <w:rPr>
          <w:sz w:val="21"/>
        </w:rPr>
        <w:t>A</w:t>
      </w:r>
      <w:r>
        <w:rPr>
          <w:spacing w:val="-2"/>
          <w:sz w:val="21"/>
        </w:rPr>
        <w:t> </w:t>
      </w:r>
      <w:r>
        <w:rPr>
          <w:sz w:val="21"/>
        </w:rPr>
        <w:t>recommendation</w:t>
      </w:r>
      <w:r>
        <w:rPr>
          <w:spacing w:val="-3"/>
          <w:sz w:val="21"/>
        </w:rPr>
        <w:t> </w:t>
      </w:r>
      <w:r>
        <w:rPr>
          <w:sz w:val="21"/>
        </w:rPr>
        <w:t>for</w:t>
      </w:r>
      <w:r>
        <w:rPr>
          <w:spacing w:val="-4"/>
          <w:sz w:val="21"/>
        </w:rPr>
        <w:t> </w:t>
      </w:r>
      <w:r>
        <w:rPr>
          <w:sz w:val="21"/>
        </w:rPr>
        <w:t>promotion</w:t>
      </w:r>
      <w:r>
        <w:rPr>
          <w:spacing w:val="-3"/>
          <w:sz w:val="21"/>
        </w:rPr>
        <w:t> </w:t>
      </w:r>
      <w:r>
        <w:rPr>
          <w:sz w:val="21"/>
        </w:rPr>
        <w:t>and/or</w:t>
      </w:r>
      <w:r>
        <w:rPr>
          <w:spacing w:val="-4"/>
          <w:sz w:val="21"/>
        </w:rPr>
        <w:t> </w:t>
      </w:r>
      <w:r>
        <w:rPr>
          <w:sz w:val="21"/>
        </w:rPr>
        <w:t>tenure</w:t>
      </w:r>
      <w:r>
        <w:rPr>
          <w:spacing w:val="-3"/>
          <w:sz w:val="21"/>
        </w:rPr>
        <w:t> </w:t>
      </w:r>
      <w:r>
        <w:rPr>
          <w:sz w:val="21"/>
        </w:rPr>
        <w:t>must</w:t>
      </w:r>
      <w:r>
        <w:rPr>
          <w:spacing w:val="-5"/>
          <w:sz w:val="21"/>
        </w:rPr>
        <w:t> </w:t>
      </w:r>
      <w:r>
        <w:rPr>
          <w:sz w:val="21"/>
        </w:rPr>
        <w:t>be</w:t>
      </w:r>
      <w:r>
        <w:rPr>
          <w:spacing w:val="-6"/>
          <w:sz w:val="21"/>
        </w:rPr>
        <w:t> </w:t>
      </w:r>
      <w:r>
        <w:rPr>
          <w:sz w:val="21"/>
        </w:rPr>
        <w:t>based</w:t>
      </w:r>
      <w:r>
        <w:rPr>
          <w:spacing w:val="-3"/>
          <w:sz w:val="21"/>
        </w:rPr>
        <w:t> </w:t>
      </w:r>
      <w:r>
        <w:rPr>
          <w:sz w:val="21"/>
        </w:rPr>
        <w:t>on</w:t>
      </w:r>
      <w:r>
        <w:rPr>
          <w:spacing w:val="-3"/>
          <w:sz w:val="21"/>
        </w:rPr>
        <w:t> </w:t>
      </w:r>
      <w:r>
        <w:rPr>
          <w:sz w:val="21"/>
        </w:rPr>
        <w:t>the</w:t>
      </w:r>
      <w:r>
        <w:rPr>
          <w:spacing w:val="-3"/>
          <w:sz w:val="21"/>
        </w:rPr>
        <w:t> </w:t>
      </w:r>
      <w:r>
        <w:rPr>
          <w:sz w:val="21"/>
        </w:rPr>
        <w:t>following</w:t>
      </w:r>
      <w:r>
        <w:rPr>
          <w:spacing w:val="-3"/>
          <w:sz w:val="21"/>
        </w:rPr>
        <w:t> </w:t>
      </w:r>
      <w:r>
        <w:rPr>
          <w:sz w:val="21"/>
        </w:rPr>
        <w:t>criteria</w:t>
      </w:r>
      <w:r>
        <w:rPr>
          <w:spacing w:val="-3"/>
          <w:sz w:val="21"/>
        </w:rPr>
        <w:t> </w:t>
      </w:r>
      <w:r>
        <w:rPr>
          <w:sz w:val="21"/>
        </w:rPr>
        <w:t>regarding teaching, scholarship, and service, and shall take into account letters from outside reviewers.</w:t>
      </w:r>
    </w:p>
    <w:p>
      <w:pPr>
        <w:pStyle w:val="ListParagraph"/>
        <w:numPr>
          <w:ilvl w:val="2"/>
          <w:numId w:val="1"/>
        </w:numPr>
        <w:tabs>
          <w:tab w:pos="1080" w:val="left" w:leader="none"/>
        </w:tabs>
        <w:spacing w:line="240" w:lineRule="auto" w:before="2" w:after="0"/>
        <w:ind w:left="1080" w:right="0" w:hanging="360"/>
        <w:jc w:val="left"/>
        <w:rPr>
          <w:sz w:val="21"/>
        </w:rPr>
      </w:pPr>
      <w:r>
        <w:rPr>
          <w:sz w:val="21"/>
        </w:rPr>
        <w:t>For</w:t>
      </w:r>
      <w:r>
        <w:rPr>
          <w:spacing w:val="-6"/>
          <w:sz w:val="21"/>
        </w:rPr>
        <w:t> </w:t>
      </w:r>
      <w:r>
        <w:rPr>
          <w:sz w:val="21"/>
        </w:rPr>
        <w:t>promotion</w:t>
      </w:r>
      <w:r>
        <w:rPr>
          <w:spacing w:val="-4"/>
          <w:sz w:val="21"/>
        </w:rPr>
        <w:t> </w:t>
      </w:r>
      <w:r>
        <w:rPr>
          <w:sz w:val="21"/>
        </w:rPr>
        <w:t>to</w:t>
      </w:r>
      <w:r>
        <w:rPr>
          <w:spacing w:val="-4"/>
          <w:sz w:val="21"/>
        </w:rPr>
        <w:t> </w:t>
      </w:r>
      <w:r>
        <w:rPr>
          <w:sz w:val="21"/>
        </w:rPr>
        <w:t>Associate</w:t>
      </w:r>
      <w:r>
        <w:rPr>
          <w:spacing w:val="-7"/>
          <w:sz w:val="21"/>
        </w:rPr>
        <w:t> </w:t>
      </w:r>
      <w:r>
        <w:rPr>
          <w:spacing w:val="-2"/>
          <w:sz w:val="21"/>
        </w:rPr>
        <w:t>Professor</w:t>
      </w:r>
    </w:p>
    <w:p>
      <w:pPr>
        <w:pStyle w:val="ListParagraph"/>
        <w:numPr>
          <w:ilvl w:val="3"/>
          <w:numId w:val="1"/>
        </w:numPr>
        <w:tabs>
          <w:tab w:pos="1800" w:val="left" w:leader="none"/>
        </w:tabs>
        <w:spacing w:line="240" w:lineRule="auto" w:before="37" w:after="0"/>
        <w:ind w:left="1800" w:right="0" w:hanging="360"/>
        <w:jc w:val="left"/>
        <w:rPr>
          <w:sz w:val="21"/>
        </w:rPr>
      </w:pPr>
      <w:r>
        <w:rPr>
          <w:spacing w:val="-2"/>
          <w:sz w:val="21"/>
        </w:rPr>
        <w:t>Teaching</w:t>
      </w:r>
    </w:p>
    <w:p>
      <w:pPr>
        <w:pStyle w:val="BodyText"/>
        <w:spacing w:before="73"/>
      </w:pPr>
    </w:p>
    <w:p>
      <w:pPr>
        <w:pStyle w:val="BodyText"/>
        <w:spacing w:line="276" w:lineRule="auto" w:before="1"/>
        <w:ind w:left="1800"/>
      </w:pPr>
      <w:r>
        <w:rPr/>
        <w:t>Over</w:t>
      </w:r>
      <w:r>
        <w:rPr>
          <w:spacing w:val="-4"/>
        </w:rPr>
        <w:t> </w:t>
      </w:r>
      <w:r>
        <w:rPr/>
        <w:t>the</w:t>
      </w:r>
      <w:r>
        <w:rPr>
          <w:spacing w:val="-3"/>
        </w:rPr>
        <w:t> </w:t>
      </w:r>
      <w:r>
        <w:rPr/>
        <w:t>probationary</w:t>
      </w:r>
      <w:r>
        <w:rPr>
          <w:spacing w:val="-8"/>
        </w:rPr>
        <w:t> </w:t>
      </w:r>
      <w:r>
        <w:rPr/>
        <w:t>period</w:t>
      </w:r>
      <w:r>
        <w:rPr>
          <w:spacing w:val="-3"/>
        </w:rPr>
        <w:t> </w:t>
      </w:r>
      <w:r>
        <w:rPr/>
        <w:t>the</w:t>
      </w:r>
      <w:r>
        <w:rPr>
          <w:spacing w:val="-3"/>
        </w:rPr>
        <w:t> </w:t>
      </w:r>
      <w:r>
        <w:rPr/>
        <w:t>candidate</w:t>
      </w:r>
      <w:r>
        <w:rPr>
          <w:spacing w:val="-3"/>
        </w:rPr>
        <w:t> </w:t>
      </w:r>
      <w:r>
        <w:rPr/>
        <w:t>should</w:t>
      </w:r>
      <w:r>
        <w:rPr>
          <w:spacing w:val="-3"/>
        </w:rPr>
        <w:t> </w:t>
      </w:r>
      <w:r>
        <w:rPr/>
        <w:t>have</w:t>
      </w:r>
      <w:r>
        <w:rPr>
          <w:spacing w:val="-3"/>
        </w:rPr>
        <w:t> </w:t>
      </w:r>
      <w:r>
        <w:rPr/>
        <w:t>compiled</w:t>
      </w:r>
      <w:r>
        <w:rPr>
          <w:spacing w:val="-3"/>
        </w:rPr>
        <w:t> </w:t>
      </w:r>
      <w:r>
        <w:rPr/>
        <w:t>a</w:t>
      </w:r>
      <w:r>
        <w:rPr>
          <w:spacing w:val="-3"/>
        </w:rPr>
        <w:t> </w:t>
      </w:r>
      <w:r>
        <w:rPr/>
        <w:t>record</w:t>
      </w:r>
      <w:r>
        <w:rPr>
          <w:spacing w:val="-3"/>
        </w:rPr>
        <w:t> </w:t>
      </w:r>
      <w:r>
        <w:rPr/>
        <w:t>of</w:t>
      </w:r>
      <w:r>
        <w:rPr>
          <w:spacing w:val="-4"/>
        </w:rPr>
        <w:t> </w:t>
      </w:r>
      <w:r>
        <w:rPr/>
        <w:t>consistently effective or steadily improving teaching and advising. By at least the end of the probationary period there should be strong evidence of successful teaching, which normally includes strong student and peer evaluations, and may include other evidence submitted by the candidate. The faculty member must have contributed to the teaching mission of the department.</w:t>
      </w:r>
    </w:p>
    <w:p>
      <w:pPr>
        <w:pStyle w:val="BodyText"/>
        <w:spacing w:before="39"/>
      </w:pPr>
    </w:p>
    <w:p>
      <w:pPr>
        <w:pStyle w:val="ListParagraph"/>
        <w:numPr>
          <w:ilvl w:val="3"/>
          <w:numId w:val="1"/>
        </w:numPr>
        <w:tabs>
          <w:tab w:pos="1800" w:val="left" w:leader="none"/>
        </w:tabs>
        <w:spacing w:line="240" w:lineRule="auto" w:before="0" w:after="0"/>
        <w:ind w:left="1800" w:right="0" w:hanging="360"/>
        <w:jc w:val="left"/>
        <w:rPr>
          <w:sz w:val="21"/>
        </w:rPr>
      </w:pPr>
      <w:r>
        <w:rPr>
          <w:spacing w:val="-2"/>
          <w:sz w:val="21"/>
        </w:rPr>
        <w:t>Scholarship</w:t>
      </w:r>
    </w:p>
    <w:p>
      <w:pPr>
        <w:pStyle w:val="BodyText"/>
        <w:spacing w:before="74"/>
      </w:pPr>
    </w:p>
    <w:p>
      <w:pPr>
        <w:pStyle w:val="BodyText"/>
        <w:spacing w:line="276" w:lineRule="auto"/>
        <w:ind w:left="1800" w:right="29"/>
      </w:pPr>
      <w:r>
        <w:rPr/>
        <w:t>A candidate for promotion and tenure should have substantial evidence of a continued program of serious independent scholarship, coupled with proof of peer acceptance by</w:t>
      </w:r>
      <w:r>
        <w:rPr>
          <w:spacing w:val="40"/>
        </w:rPr>
        <w:t> </w:t>
      </w:r>
      <w:r>
        <w:rPr/>
        <w:t>the publication of his/her scholarly work. Published scholarship is necessary for promotion</w:t>
      </w:r>
      <w:r>
        <w:rPr>
          <w:spacing w:val="-3"/>
        </w:rPr>
        <w:t> </w:t>
      </w:r>
      <w:r>
        <w:rPr/>
        <w:t>and</w:t>
      </w:r>
      <w:r>
        <w:rPr>
          <w:spacing w:val="-3"/>
        </w:rPr>
        <w:t> </w:t>
      </w:r>
      <w:r>
        <w:rPr/>
        <w:t>tenure</w:t>
      </w:r>
      <w:r>
        <w:rPr>
          <w:spacing w:val="-3"/>
        </w:rPr>
        <w:t> </w:t>
      </w:r>
      <w:r>
        <w:rPr/>
        <w:t>in</w:t>
      </w:r>
      <w:r>
        <w:rPr>
          <w:spacing w:val="-3"/>
        </w:rPr>
        <w:t> </w:t>
      </w:r>
      <w:r>
        <w:rPr/>
        <w:t>the</w:t>
      </w:r>
      <w:r>
        <w:rPr>
          <w:spacing w:val="-6"/>
        </w:rPr>
        <w:t> </w:t>
      </w:r>
      <w:r>
        <w:rPr/>
        <w:t>department</w:t>
      </w:r>
      <w:r>
        <w:rPr>
          <w:spacing w:val="-4"/>
        </w:rPr>
        <w:t> </w:t>
      </w:r>
      <w:r>
        <w:rPr/>
        <w:t>of</w:t>
      </w:r>
      <w:r>
        <w:rPr>
          <w:spacing w:val="-4"/>
        </w:rPr>
        <w:t> </w:t>
      </w:r>
      <w:r>
        <w:rPr/>
        <w:t>Sociology</w:t>
      </w:r>
      <w:r>
        <w:rPr>
          <w:spacing w:val="-8"/>
        </w:rPr>
        <w:t> </w:t>
      </w:r>
      <w:r>
        <w:rPr/>
        <w:t>and</w:t>
      </w:r>
      <w:r>
        <w:rPr>
          <w:spacing w:val="-3"/>
        </w:rPr>
        <w:t> </w:t>
      </w:r>
      <w:r>
        <w:rPr/>
        <w:t>Anthropology.</w:t>
      </w:r>
      <w:r>
        <w:rPr>
          <w:spacing w:val="-3"/>
        </w:rPr>
        <w:t> </w:t>
      </w:r>
      <w:r>
        <w:rPr/>
        <w:t>This</w:t>
      </w:r>
      <w:r>
        <w:rPr>
          <w:spacing w:val="-4"/>
        </w:rPr>
        <w:t> </w:t>
      </w:r>
      <w:r>
        <w:rPr/>
        <w:t>scholarship may take many forms, but there must be evidence of an ongoing program of research, presentation of research to scholarly audiences at meetings, submission and publication</w:t>
      </w:r>
      <w:r>
        <w:rPr>
          <w:spacing w:val="40"/>
        </w:rPr>
        <w:t> </w:t>
      </w:r>
      <w:r>
        <w:rPr/>
        <w:t>of work, and professional involvement in the candidate’s discipline. Scholarship</w:t>
      </w:r>
    </w:p>
    <w:p>
      <w:pPr>
        <w:pStyle w:val="BodyText"/>
        <w:spacing w:line="276" w:lineRule="auto"/>
        <w:ind w:left="1800"/>
      </w:pPr>
      <w:r>
        <w:rPr/>
        <w:t>submitted</w:t>
      </w:r>
      <w:r>
        <w:rPr>
          <w:spacing w:val="-3"/>
        </w:rPr>
        <w:t> </w:t>
      </w:r>
      <w:r>
        <w:rPr/>
        <w:t>as</w:t>
      </w:r>
      <w:r>
        <w:rPr>
          <w:spacing w:val="-4"/>
        </w:rPr>
        <w:t> </w:t>
      </w:r>
      <w:r>
        <w:rPr/>
        <w:t>evidence</w:t>
      </w:r>
      <w:r>
        <w:rPr>
          <w:spacing w:val="-3"/>
        </w:rPr>
        <w:t> </w:t>
      </w:r>
      <w:r>
        <w:rPr/>
        <w:t>of</w:t>
      </w:r>
      <w:r>
        <w:rPr>
          <w:spacing w:val="-4"/>
        </w:rPr>
        <w:t> </w:t>
      </w:r>
      <w:r>
        <w:rPr/>
        <w:t>the</w:t>
      </w:r>
      <w:r>
        <w:rPr>
          <w:spacing w:val="-6"/>
        </w:rPr>
        <w:t> </w:t>
      </w:r>
      <w:r>
        <w:rPr/>
        <w:t>candidate’s</w:t>
      </w:r>
      <w:r>
        <w:rPr>
          <w:spacing w:val="-3"/>
        </w:rPr>
        <w:t> </w:t>
      </w:r>
      <w:r>
        <w:rPr/>
        <w:t>worthiness</w:t>
      </w:r>
      <w:r>
        <w:rPr>
          <w:spacing w:val="-3"/>
        </w:rPr>
        <w:t> </w:t>
      </w:r>
      <w:r>
        <w:rPr/>
        <w:t>for</w:t>
      </w:r>
      <w:r>
        <w:rPr>
          <w:spacing w:val="-4"/>
        </w:rPr>
        <w:t> </w:t>
      </w:r>
      <w:r>
        <w:rPr/>
        <w:t>a</w:t>
      </w:r>
      <w:r>
        <w:rPr>
          <w:spacing w:val="-6"/>
        </w:rPr>
        <w:t> </w:t>
      </w:r>
      <w:r>
        <w:rPr/>
        <w:t>recommendation</w:t>
      </w:r>
      <w:r>
        <w:rPr>
          <w:spacing w:val="-3"/>
        </w:rPr>
        <w:t> </w:t>
      </w:r>
      <w:r>
        <w:rPr/>
        <w:t>of</w:t>
      </w:r>
      <w:r>
        <w:rPr>
          <w:spacing w:val="-4"/>
        </w:rPr>
        <w:t> </w:t>
      </w:r>
      <w:r>
        <w:rPr/>
        <w:t>promotion and tenure must include substantial work done while a member of the department of Sociology</w:t>
      </w:r>
      <w:r>
        <w:rPr>
          <w:spacing w:val="-6"/>
        </w:rPr>
        <w:t> </w:t>
      </w:r>
      <w:r>
        <w:rPr/>
        <w:t>and</w:t>
      </w:r>
      <w:r>
        <w:rPr>
          <w:spacing w:val="-1"/>
        </w:rPr>
        <w:t> </w:t>
      </w:r>
      <w:r>
        <w:rPr/>
        <w:t>Anthropology</w:t>
      </w:r>
      <w:r>
        <w:rPr>
          <w:spacing w:val="-4"/>
        </w:rPr>
        <w:t> </w:t>
      </w:r>
      <w:r>
        <w:rPr/>
        <w:t>at</w:t>
      </w:r>
      <w:r>
        <w:rPr>
          <w:spacing w:val="-2"/>
        </w:rPr>
        <w:t> </w:t>
      </w:r>
      <w:r>
        <w:rPr/>
        <w:t>Wright</w:t>
      </w:r>
      <w:r>
        <w:rPr>
          <w:spacing w:val="-2"/>
        </w:rPr>
        <w:t> </w:t>
      </w:r>
      <w:r>
        <w:rPr/>
        <w:t>State.</w:t>
      </w:r>
      <w:r>
        <w:rPr>
          <w:spacing w:val="-1"/>
        </w:rPr>
        <w:t> </w:t>
      </w:r>
      <w:r>
        <w:rPr/>
        <w:t>Although</w:t>
      </w:r>
      <w:r>
        <w:rPr>
          <w:spacing w:val="-1"/>
        </w:rPr>
        <w:t> </w:t>
      </w:r>
      <w:r>
        <w:rPr/>
        <w:t>credit</w:t>
      </w:r>
      <w:r>
        <w:rPr>
          <w:spacing w:val="-2"/>
        </w:rPr>
        <w:t> </w:t>
      </w:r>
      <w:r>
        <w:rPr/>
        <w:t>is</w:t>
      </w:r>
      <w:r>
        <w:rPr>
          <w:spacing w:val="-1"/>
        </w:rPr>
        <w:t> </w:t>
      </w:r>
      <w:r>
        <w:rPr/>
        <w:t>given</w:t>
      </w:r>
      <w:r>
        <w:rPr>
          <w:spacing w:val="-1"/>
        </w:rPr>
        <w:t> </w:t>
      </w:r>
      <w:r>
        <w:rPr/>
        <w:t>for</w:t>
      </w:r>
      <w:r>
        <w:rPr>
          <w:spacing w:val="-2"/>
        </w:rPr>
        <w:t> </w:t>
      </w:r>
      <w:r>
        <w:rPr/>
        <w:t>research</w:t>
      </w:r>
      <w:r>
        <w:rPr>
          <w:spacing w:val="-1"/>
        </w:rPr>
        <w:t> </w:t>
      </w:r>
      <w:r>
        <w:rPr/>
        <w:t>done prior to appointment at Wright State, evidence of ongoing scholarship while at Wright State must be present in the record.</w:t>
      </w:r>
    </w:p>
    <w:p>
      <w:pPr>
        <w:pStyle w:val="BodyText"/>
        <w:spacing w:before="38"/>
      </w:pPr>
    </w:p>
    <w:p>
      <w:pPr>
        <w:pStyle w:val="BodyText"/>
        <w:spacing w:line="276" w:lineRule="auto"/>
        <w:ind w:left="1800" w:right="59"/>
      </w:pPr>
      <w:r>
        <w:rPr/>
        <w:t>The general practice in the department is that the publication of four peer-reviewed scholarly articles (at least two of them published while at Wright State University) in well-respected,</w:t>
      </w:r>
      <w:r>
        <w:rPr>
          <w:spacing w:val="-2"/>
        </w:rPr>
        <w:t> </w:t>
      </w:r>
      <w:r>
        <w:rPr/>
        <w:t>scholarly</w:t>
      </w:r>
      <w:r>
        <w:rPr>
          <w:spacing w:val="-7"/>
        </w:rPr>
        <w:t> </w:t>
      </w:r>
      <w:r>
        <w:rPr/>
        <w:t>journals,</w:t>
      </w:r>
      <w:r>
        <w:rPr>
          <w:spacing w:val="-2"/>
        </w:rPr>
        <w:t> </w:t>
      </w:r>
      <w:r>
        <w:rPr/>
        <w:t>or</w:t>
      </w:r>
      <w:r>
        <w:rPr>
          <w:spacing w:val="-3"/>
        </w:rPr>
        <w:t> </w:t>
      </w:r>
      <w:r>
        <w:rPr/>
        <w:t>a</w:t>
      </w:r>
      <w:r>
        <w:rPr>
          <w:spacing w:val="-2"/>
        </w:rPr>
        <w:t> </w:t>
      </w:r>
      <w:r>
        <w:rPr/>
        <w:t>written</w:t>
      </w:r>
      <w:r>
        <w:rPr>
          <w:spacing w:val="-2"/>
        </w:rPr>
        <w:t> </w:t>
      </w:r>
      <w:r>
        <w:rPr/>
        <w:t>(not</w:t>
      </w:r>
      <w:r>
        <w:rPr>
          <w:spacing w:val="-3"/>
        </w:rPr>
        <w:t> </w:t>
      </w:r>
      <w:r>
        <w:rPr/>
        <w:t>edited)</w:t>
      </w:r>
      <w:r>
        <w:rPr>
          <w:spacing w:val="-3"/>
        </w:rPr>
        <w:t> </w:t>
      </w:r>
      <w:r>
        <w:rPr/>
        <w:t>scholarly</w:t>
      </w:r>
      <w:r>
        <w:rPr>
          <w:spacing w:val="-7"/>
        </w:rPr>
        <w:t> </w:t>
      </w:r>
      <w:r>
        <w:rPr/>
        <w:t>book</w:t>
      </w:r>
      <w:r>
        <w:rPr>
          <w:spacing w:val="-2"/>
        </w:rPr>
        <w:t> </w:t>
      </w:r>
      <w:r>
        <w:rPr/>
        <w:t>published</w:t>
      </w:r>
      <w:r>
        <w:rPr>
          <w:spacing w:val="-5"/>
        </w:rPr>
        <w:t> </w:t>
      </w:r>
      <w:r>
        <w:rPr/>
        <w:t>by</w:t>
      </w:r>
      <w:r>
        <w:rPr>
          <w:spacing w:val="-5"/>
        </w:rPr>
        <w:t> </w:t>
      </w:r>
      <w:r>
        <w:rPr/>
        <w:t>a reputable</w:t>
      </w:r>
      <w:r>
        <w:rPr>
          <w:spacing w:val="-2"/>
        </w:rPr>
        <w:t> </w:t>
      </w:r>
      <w:r>
        <w:rPr/>
        <w:t>press</w:t>
      </w:r>
      <w:r>
        <w:rPr>
          <w:spacing w:val="-2"/>
        </w:rPr>
        <w:t> </w:t>
      </w:r>
      <w:r>
        <w:rPr/>
        <w:t>is</w:t>
      </w:r>
      <w:r>
        <w:rPr>
          <w:spacing w:val="-2"/>
        </w:rPr>
        <w:t> </w:t>
      </w:r>
      <w:r>
        <w:rPr/>
        <w:t>needed</w:t>
      </w:r>
      <w:r>
        <w:rPr>
          <w:spacing w:val="-2"/>
        </w:rPr>
        <w:t> </w:t>
      </w:r>
      <w:r>
        <w:rPr/>
        <w:t>for</w:t>
      </w:r>
      <w:r>
        <w:rPr>
          <w:spacing w:val="-5"/>
        </w:rPr>
        <w:t> </w:t>
      </w:r>
      <w:r>
        <w:rPr/>
        <w:t>promotion</w:t>
      </w:r>
      <w:r>
        <w:rPr>
          <w:spacing w:val="-2"/>
        </w:rPr>
        <w:t> </w:t>
      </w:r>
      <w:r>
        <w:rPr/>
        <w:t>and</w:t>
      </w:r>
      <w:r>
        <w:rPr>
          <w:spacing w:val="-2"/>
        </w:rPr>
        <w:t> </w:t>
      </w:r>
      <w:r>
        <w:rPr/>
        <w:t>tenure,</w:t>
      </w:r>
      <w:r>
        <w:rPr>
          <w:spacing w:val="-2"/>
        </w:rPr>
        <w:t> </w:t>
      </w:r>
      <w:r>
        <w:rPr/>
        <w:t>assuming</w:t>
      </w:r>
      <w:r>
        <w:rPr>
          <w:spacing w:val="-2"/>
        </w:rPr>
        <w:t> </w:t>
      </w:r>
      <w:r>
        <w:rPr/>
        <w:t>all</w:t>
      </w:r>
      <w:r>
        <w:rPr>
          <w:spacing w:val="-3"/>
        </w:rPr>
        <w:t> </w:t>
      </w:r>
      <w:r>
        <w:rPr/>
        <w:t>other</w:t>
      </w:r>
      <w:r>
        <w:rPr>
          <w:spacing w:val="-3"/>
        </w:rPr>
        <w:t> </w:t>
      </w:r>
      <w:r>
        <w:rPr/>
        <w:t>criteria</w:t>
      </w:r>
      <w:r>
        <w:rPr>
          <w:spacing w:val="-2"/>
        </w:rPr>
        <w:t> </w:t>
      </w:r>
      <w:r>
        <w:rPr/>
        <w:t>are</w:t>
      </w:r>
      <w:r>
        <w:rPr>
          <w:spacing w:val="-2"/>
        </w:rPr>
        <w:t> </w:t>
      </w:r>
      <w:r>
        <w:rPr/>
        <w:t>met. A chapter in a peer-reviewed academic book is normally considered equivalent to a peer-reviewed scholarly</w:t>
      </w:r>
      <w:r>
        <w:rPr>
          <w:spacing w:val="-4"/>
        </w:rPr>
        <w:t> </w:t>
      </w:r>
      <w:r>
        <w:rPr/>
        <w:t>article. Collaborative scholarship normally</w:t>
      </w:r>
      <w:r>
        <w:rPr>
          <w:spacing w:val="-4"/>
        </w:rPr>
        <w:t> </w:t>
      </w:r>
      <w:r>
        <w:rPr/>
        <w:t>requires as much effort as single-author scholarship, and so co-authored works are generally credited fully to the individual. To ensure that the candidate has established a program of independent scholarship, however, at least two of the four required peer-reviewed works must be single authored.</w:t>
      </w:r>
    </w:p>
    <w:p>
      <w:pPr>
        <w:pStyle w:val="BodyText"/>
        <w:spacing w:before="40"/>
      </w:pPr>
    </w:p>
    <w:p>
      <w:pPr>
        <w:pStyle w:val="BodyText"/>
        <w:ind w:left="1800"/>
      </w:pPr>
      <w:r>
        <w:rPr/>
        <w:t>Evidence</w:t>
      </w:r>
      <w:r>
        <w:rPr>
          <w:spacing w:val="-4"/>
        </w:rPr>
        <w:t> </w:t>
      </w:r>
      <w:r>
        <w:rPr/>
        <w:t>of</w:t>
      </w:r>
      <w:r>
        <w:rPr>
          <w:spacing w:val="-5"/>
        </w:rPr>
        <w:t> </w:t>
      </w:r>
      <w:r>
        <w:rPr/>
        <w:t>Successful</w:t>
      </w:r>
      <w:r>
        <w:rPr>
          <w:spacing w:val="-4"/>
        </w:rPr>
        <w:t> </w:t>
      </w:r>
      <w:r>
        <w:rPr>
          <w:spacing w:val="-2"/>
        </w:rPr>
        <w:t>Scholarship</w:t>
      </w:r>
    </w:p>
    <w:p>
      <w:pPr>
        <w:pStyle w:val="BodyText"/>
        <w:spacing w:before="74"/>
      </w:pPr>
    </w:p>
    <w:p>
      <w:pPr>
        <w:pStyle w:val="BodyText"/>
        <w:spacing w:line="276" w:lineRule="auto"/>
        <w:ind w:left="1800"/>
      </w:pPr>
      <w:r>
        <w:rPr/>
        <w:t>The candidate must provide copies of all publications. Works accepted but not yet published</w:t>
      </w:r>
      <w:r>
        <w:rPr>
          <w:spacing w:val="-2"/>
        </w:rPr>
        <w:t> </w:t>
      </w:r>
      <w:r>
        <w:rPr/>
        <w:t>must</w:t>
      </w:r>
      <w:r>
        <w:rPr>
          <w:spacing w:val="-4"/>
        </w:rPr>
        <w:t> </w:t>
      </w:r>
      <w:r>
        <w:rPr/>
        <w:t>be</w:t>
      </w:r>
      <w:r>
        <w:rPr>
          <w:spacing w:val="-2"/>
        </w:rPr>
        <w:t> </w:t>
      </w:r>
      <w:r>
        <w:rPr/>
        <w:t>provided</w:t>
      </w:r>
      <w:r>
        <w:rPr>
          <w:spacing w:val="-2"/>
        </w:rPr>
        <w:t> </w:t>
      </w:r>
      <w:r>
        <w:rPr/>
        <w:t>in</w:t>
      </w:r>
      <w:r>
        <w:rPr>
          <w:spacing w:val="-2"/>
        </w:rPr>
        <w:t> </w:t>
      </w:r>
      <w:r>
        <w:rPr/>
        <w:t>the</w:t>
      </w:r>
      <w:r>
        <w:rPr>
          <w:spacing w:val="-2"/>
        </w:rPr>
        <w:t> </w:t>
      </w:r>
      <w:r>
        <w:rPr/>
        <w:t>form</w:t>
      </w:r>
      <w:r>
        <w:rPr>
          <w:spacing w:val="-6"/>
        </w:rPr>
        <w:t> </w:t>
      </w:r>
      <w:r>
        <w:rPr/>
        <w:t>of</w:t>
      </w:r>
      <w:r>
        <w:rPr>
          <w:spacing w:val="-3"/>
        </w:rPr>
        <w:t> </w:t>
      </w:r>
      <w:r>
        <w:rPr/>
        <w:t>galley</w:t>
      </w:r>
      <w:r>
        <w:rPr>
          <w:spacing w:val="-7"/>
        </w:rPr>
        <w:t> </w:t>
      </w:r>
      <w:r>
        <w:rPr/>
        <w:t>proofs</w:t>
      </w:r>
      <w:r>
        <w:rPr>
          <w:spacing w:val="-2"/>
        </w:rPr>
        <w:t> </w:t>
      </w:r>
      <w:r>
        <w:rPr/>
        <w:t>or</w:t>
      </w:r>
      <w:r>
        <w:rPr>
          <w:spacing w:val="-3"/>
        </w:rPr>
        <w:t> </w:t>
      </w:r>
      <w:r>
        <w:rPr/>
        <w:t>typescripts</w:t>
      </w:r>
      <w:r>
        <w:rPr>
          <w:spacing w:val="-2"/>
        </w:rPr>
        <w:t> </w:t>
      </w:r>
      <w:r>
        <w:rPr/>
        <w:t>with</w:t>
      </w:r>
      <w:r>
        <w:rPr>
          <w:spacing w:val="-2"/>
        </w:rPr>
        <w:t> </w:t>
      </w:r>
      <w:r>
        <w:rPr/>
        <w:t>a</w:t>
      </w:r>
      <w:r>
        <w:rPr>
          <w:spacing w:val="-2"/>
        </w:rPr>
        <w:t> </w:t>
      </w:r>
      <w:r>
        <w:rPr/>
        <w:t>letter</w:t>
      </w:r>
      <w:r>
        <w:rPr>
          <w:spacing w:val="-3"/>
        </w:rPr>
        <w:t> </w:t>
      </w:r>
      <w:r>
        <w:rPr/>
        <w:t>of </w:t>
      </w:r>
      <w:r>
        <w:rPr>
          <w:spacing w:val="-2"/>
        </w:rPr>
        <w:t>acceptance.</w:t>
      </w:r>
    </w:p>
    <w:p>
      <w:pPr>
        <w:pStyle w:val="BodyText"/>
        <w:spacing w:after="0" w:line="276" w:lineRule="auto"/>
        <w:sectPr>
          <w:pgSz w:w="12240" w:h="15840"/>
          <w:pgMar w:top="1360" w:bottom="280" w:left="1440" w:right="1440"/>
        </w:sectPr>
      </w:pPr>
    </w:p>
    <w:p>
      <w:pPr>
        <w:pStyle w:val="BodyText"/>
        <w:spacing w:line="276" w:lineRule="auto" w:before="73"/>
        <w:ind w:left="1800"/>
      </w:pPr>
      <w:r>
        <w:rPr/>
        <w:t>The candidate must provide the Promotion and Tenure Committee with a list of five potential outside reviewers qualified to evaluate the quality of his or her work. The Committee</w:t>
      </w:r>
      <w:r>
        <w:rPr>
          <w:spacing w:val="-3"/>
        </w:rPr>
        <w:t> </w:t>
      </w:r>
      <w:r>
        <w:rPr/>
        <w:t>will</w:t>
      </w:r>
      <w:r>
        <w:rPr>
          <w:spacing w:val="-4"/>
        </w:rPr>
        <w:t> </w:t>
      </w:r>
      <w:r>
        <w:rPr/>
        <w:t>solicit</w:t>
      </w:r>
      <w:r>
        <w:rPr>
          <w:spacing w:val="-4"/>
        </w:rPr>
        <w:t> </w:t>
      </w:r>
      <w:r>
        <w:rPr/>
        <w:t>letters</w:t>
      </w:r>
      <w:r>
        <w:rPr>
          <w:spacing w:val="-2"/>
        </w:rPr>
        <w:t> </w:t>
      </w:r>
      <w:r>
        <w:rPr/>
        <w:t>from</w:t>
      </w:r>
      <w:r>
        <w:rPr>
          <w:spacing w:val="-7"/>
        </w:rPr>
        <w:t> </w:t>
      </w:r>
      <w:r>
        <w:rPr/>
        <w:t>three</w:t>
      </w:r>
      <w:r>
        <w:rPr>
          <w:spacing w:val="-3"/>
        </w:rPr>
        <w:t> </w:t>
      </w:r>
      <w:r>
        <w:rPr/>
        <w:t>of</w:t>
      </w:r>
      <w:r>
        <w:rPr>
          <w:spacing w:val="-4"/>
        </w:rPr>
        <w:t> </w:t>
      </w:r>
      <w:r>
        <w:rPr/>
        <w:t>these</w:t>
      </w:r>
      <w:r>
        <w:rPr>
          <w:spacing w:val="-3"/>
        </w:rPr>
        <w:t> </w:t>
      </w:r>
      <w:r>
        <w:rPr/>
        <w:t>reviewers.</w:t>
      </w:r>
      <w:r>
        <w:rPr>
          <w:spacing w:val="-3"/>
        </w:rPr>
        <w:t> </w:t>
      </w:r>
      <w:r>
        <w:rPr/>
        <w:t>If</w:t>
      </w:r>
      <w:r>
        <w:rPr>
          <w:spacing w:val="-4"/>
        </w:rPr>
        <w:t> </w:t>
      </w:r>
      <w:r>
        <w:rPr/>
        <w:t>the</w:t>
      </w:r>
      <w:r>
        <w:rPr>
          <w:spacing w:val="-3"/>
        </w:rPr>
        <w:t> </w:t>
      </w:r>
      <w:r>
        <w:rPr/>
        <w:t>Committee</w:t>
      </w:r>
      <w:r>
        <w:rPr>
          <w:spacing w:val="-3"/>
        </w:rPr>
        <w:t> </w:t>
      </w:r>
      <w:r>
        <w:rPr/>
        <w:t>cannot</w:t>
      </w:r>
      <w:r>
        <w:rPr>
          <w:spacing w:val="-4"/>
        </w:rPr>
        <w:t> </w:t>
      </w:r>
      <w:r>
        <w:rPr/>
        <w:t>find three appropriate and available reviewers from the candidate’s initial list, the candidate will provide additional names as requested, until the committee can find enough appropriate and available reviewers. The reviewers should be scholars qualified in the</w:t>
      </w:r>
    </w:p>
    <w:p>
      <w:pPr>
        <w:pStyle w:val="BodyText"/>
        <w:spacing w:line="556" w:lineRule="auto"/>
        <w:ind w:left="1800"/>
      </w:pPr>
      <w:r>
        <w:rPr/>
        <w:t>candidate’s</w:t>
      </w:r>
      <w:r>
        <w:rPr>
          <w:spacing w:val="-3"/>
        </w:rPr>
        <w:t> </w:t>
      </w:r>
      <w:r>
        <w:rPr/>
        <w:t>field,</w:t>
      </w:r>
      <w:r>
        <w:rPr>
          <w:spacing w:val="-3"/>
        </w:rPr>
        <w:t> </w:t>
      </w:r>
      <w:r>
        <w:rPr/>
        <w:t>and</w:t>
      </w:r>
      <w:r>
        <w:rPr>
          <w:spacing w:val="-3"/>
        </w:rPr>
        <w:t> </w:t>
      </w:r>
      <w:r>
        <w:rPr/>
        <w:t>who</w:t>
      </w:r>
      <w:r>
        <w:rPr>
          <w:spacing w:val="-3"/>
        </w:rPr>
        <w:t> </w:t>
      </w:r>
      <w:r>
        <w:rPr/>
        <w:t>were</w:t>
      </w:r>
      <w:r>
        <w:rPr>
          <w:spacing w:val="-3"/>
        </w:rPr>
        <w:t> </w:t>
      </w:r>
      <w:r>
        <w:rPr/>
        <w:t>not</w:t>
      </w:r>
      <w:r>
        <w:rPr>
          <w:spacing w:val="-4"/>
        </w:rPr>
        <w:t> </w:t>
      </w:r>
      <w:r>
        <w:rPr/>
        <w:t>part</w:t>
      </w:r>
      <w:r>
        <w:rPr>
          <w:spacing w:val="-4"/>
        </w:rPr>
        <w:t> </w:t>
      </w:r>
      <w:r>
        <w:rPr/>
        <w:t>of</w:t>
      </w:r>
      <w:r>
        <w:rPr>
          <w:spacing w:val="-4"/>
        </w:rPr>
        <w:t> </w:t>
      </w:r>
      <w:r>
        <w:rPr/>
        <w:t>a</w:t>
      </w:r>
      <w:r>
        <w:rPr>
          <w:spacing w:val="-3"/>
        </w:rPr>
        <w:t> </w:t>
      </w:r>
      <w:r>
        <w:rPr/>
        <w:t>candidate’s</w:t>
      </w:r>
      <w:r>
        <w:rPr>
          <w:spacing w:val="-6"/>
        </w:rPr>
        <w:t> </w:t>
      </w:r>
      <w:r>
        <w:rPr/>
        <w:t>graduate</w:t>
      </w:r>
      <w:r>
        <w:rPr>
          <w:spacing w:val="-3"/>
        </w:rPr>
        <w:t> </w:t>
      </w:r>
      <w:r>
        <w:rPr/>
        <w:t>evaluation</w:t>
      </w:r>
      <w:r>
        <w:rPr>
          <w:spacing w:val="-3"/>
        </w:rPr>
        <w:t> </w:t>
      </w:r>
      <w:r>
        <w:rPr/>
        <w:t>committees. The letters will be used to help gauge the candidate’s contributions to his or her field.</w:t>
      </w:r>
    </w:p>
    <w:p>
      <w:pPr>
        <w:pStyle w:val="ListParagraph"/>
        <w:numPr>
          <w:ilvl w:val="3"/>
          <w:numId w:val="1"/>
        </w:numPr>
        <w:tabs>
          <w:tab w:pos="1800" w:val="left" w:leader="none"/>
        </w:tabs>
        <w:spacing w:line="237" w:lineRule="exact" w:before="0" w:after="0"/>
        <w:ind w:left="1800" w:right="0" w:hanging="360"/>
        <w:jc w:val="left"/>
        <w:rPr>
          <w:sz w:val="21"/>
        </w:rPr>
      </w:pPr>
      <w:r>
        <w:rPr>
          <w:spacing w:val="-2"/>
          <w:sz w:val="21"/>
        </w:rPr>
        <w:t>Service</w:t>
      </w:r>
    </w:p>
    <w:p>
      <w:pPr>
        <w:pStyle w:val="BodyText"/>
        <w:spacing w:before="74"/>
      </w:pPr>
    </w:p>
    <w:p>
      <w:pPr>
        <w:pStyle w:val="BodyText"/>
        <w:spacing w:line="276" w:lineRule="auto"/>
        <w:ind w:left="1800" w:right="68"/>
      </w:pPr>
      <w:r>
        <w:rPr/>
        <w:t>Candidates</w:t>
      </w:r>
      <w:r>
        <w:rPr>
          <w:spacing w:val="-3"/>
        </w:rPr>
        <w:t> </w:t>
      </w:r>
      <w:r>
        <w:rPr/>
        <w:t>for</w:t>
      </w:r>
      <w:r>
        <w:rPr>
          <w:spacing w:val="-5"/>
        </w:rPr>
        <w:t> </w:t>
      </w:r>
      <w:r>
        <w:rPr/>
        <w:t>promotion</w:t>
      </w:r>
      <w:r>
        <w:rPr>
          <w:spacing w:val="-2"/>
        </w:rPr>
        <w:t> </w:t>
      </w:r>
      <w:r>
        <w:rPr/>
        <w:t>to</w:t>
      </w:r>
      <w:r>
        <w:rPr>
          <w:spacing w:val="-2"/>
        </w:rPr>
        <w:t> </w:t>
      </w:r>
      <w:r>
        <w:rPr/>
        <w:t>Associate</w:t>
      </w:r>
      <w:r>
        <w:rPr>
          <w:spacing w:val="-5"/>
        </w:rPr>
        <w:t> </w:t>
      </w:r>
      <w:r>
        <w:rPr/>
        <w:t>Professor</w:t>
      </w:r>
      <w:r>
        <w:rPr>
          <w:spacing w:val="-3"/>
        </w:rPr>
        <w:t> </w:t>
      </w:r>
      <w:r>
        <w:rPr/>
        <w:t>are</w:t>
      </w:r>
      <w:r>
        <w:rPr>
          <w:spacing w:val="-2"/>
        </w:rPr>
        <w:t> </w:t>
      </w:r>
      <w:r>
        <w:rPr/>
        <w:t>neither</w:t>
      </w:r>
      <w:r>
        <w:rPr>
          <w:spacing w:val="-3"/>
        </w:rPr>
        <w:t> </w:t>
      </w:r>
      <w:r>
        <w:rPr/>
        <w:t>expected</w:t>
      </w:r>
      <w:r>
        <w:rPr>
          <w:spacing w:val="-5"/>
        </w:rPr>
        <w:t> </w:t>
      </w:r>
      <w:r>
        <w:rPr/>
        <w:t>nor</w:t>
      </w:r>
      <w:r>
        <w:rPr>
          <w:spacing w:val="-3"/>
        </w:rPr>
        <w:t> </w:t>
      </w:r>
      <w:r>
        <w:rPr/>
        <w:t>encouraged</w:t>
      </w:r>
      <w:r>
        <w:rPr>
          <w:spacing w:val="-2"/>
        </w:rPr>
        <w:t> </w:t>
      </w:r>
      <w:r>
        <w:rPr/>
        <w:t>to have extensive involvement in service activities. A demonstrated willingness to participate in and render departmental, college, or university or community service is expected for promotion, but in no case will it substitute for deficiencies in teaching and/or research.</w:t>
      </w:r>
    </w:p>
    <w:p>
      <w:pPr>
        <w:pStyle w:val="BodyText"/>
        <w:spacing w:before="41"/>
      </w:pPr>
    </w:p>
    <w:p>
      <w:pPr>
        <w:pStyle w:val="BodyText"/>
        <w:spacing w:line="276" w:lineRule="auto"/>
        <w:ind w:left="1800" w:right="67"/>
        <w:jc w:val="both"/>
      </w:pPr>
      <w:r>
        <w:rPr/>
        <w:t>A</w:t>
      </w:r>
      <w:r>
        <w:rPr>
          <w:spacing w:val="-1"/>
        </w:rPr>
        <w:t> </w:t>
      </w:r>
      <w:r>
        <w:rPr/>
        <w:t>candidate</w:t>
      </w:r>
      <w:r>
        <w:rPr>
          <w:spacing w:val="-2"/>
        </w:rPr>
        <w:t> </w:t>
      </w:r>
      <w:r>
        <w:rPr/>
        <w:t>for</w:t>
      </w:r>
      <w:r>
        <w:rPr>
          <w:spacing w:val="-3"/>
        </w:rPr>
        <w:t> </w:t>
      </w:r>
      <w:r>
        <w:rPr/>
        <w:t>promotion</w:t>
      </w:r>
      <w:r>
        <w:rPr>
          <w:spacing w:val="-2"/>
        </w:rPr>
        <w:t> </w:t>
      </w:r>
      <w:r>
        <w:rPr/>
        <w:t>must</w:t>
      </w:r>
      <w:r>
        <w:rPr>
          <w:spacing w:val="-4"/>
        </w:rPr>
        <w:t> </w:t>
      </w:r>
      <w:r>
        <w:rPr/>
        <w:t>list</w:t>
      </w:r>
      <w:r>
        <w:rPr>
          <w:spacing w:val="-4"/>
        </w:rPr>
        <w:t> </w:t>
      </w:r>
      <w:r>
        <w:rPr/>
        <w:t>service</w:t>
      </w:r>
      <w:r>
        <w:rPr>
          <w:spacing w:val="-2"/>
        </w:rPr>
        <w:t> </w:t>
      </w:r>
      <w:r>
        <w:rPr/>
        <w:t>accomplishments</w:t>
      </w:r>
      <w:r>
        <w:rPr>
          <w:spacing w:val="-2"/>
        </w:rPr>
        <w:t> </w:t>
      </w:r>
      <w:r>
        <w:rPr/>
        <w:t>on</w:t>
      </w:r>
      <w:r>
        <w:rPr>
          <w:spacing w:val="-2"/>
        </w:rPr>
        <w:t> </w:t>
      </w:r>
      <w:r>
        <w:rPr/>
        <w:t>his/her</w:t>
      </w:r>
      <w:r>
        <w:rPr>
          <w:spacing w:val="-3"/>
        </w:rPr>
        <w:t> </w:t>
      </w:r>
      <w:r>
        <w:rPr/>
        <w:t>curriculum</w:t>
      </w:r>
      <w:r>
        <w:rPr>
          <w:spacing w:val="-6"/>
        </w:rPr>
        <w:t> </w:t>
      </w:r>
      <w:r>
        <w:rPr/>
        <w:t>vitae (required</w:t>
      </w:r>
      <w:r>
        <w:rPr>
          <w:spacing w:val="-2"/>
        </w:rPr>
        <w:t> </w:t>
      </w:r>
      <w:r>
        <w:rPr/>
        <w:t>as</w:t>
      </w:r>
      <w:r>
        <w:rPr>
          <w:spacing w:val="-3"/>
        </w:rPr>
        <w:t> </w:t>
      </w:r>
      <w:r>
        <w:rPr/>
        <w:t>part</w:t>
      </w:r>
      <w:r>
        <w:rPr>
          <w:spacing w:val="-3"/>
        </w:rPr>
        <w:t> </w:t>
      </w:r>
      <w:r>
        <w:rPr/>
        <w:t>of</w:t>
      </w:r>
      <w:r>
        <w:rPr>
          <w:spacing w:val="-3"/>
        </w:rPr>
        <w:t> </w:t>
      </w:r>
      <w:r>
        <w:rPr/>
        <w:t>the</w:t>
      </w:r>
      <w:r>
        <w:rPr>
          <w:spacing w:val="-2"/>
        </w:rPr>
        <w:t> </w:t>
      </w:r>
      <w:r>
        <w:rPr/>
        <w:t>promotion</w:t>
      </w:r>
      <w:r>
        <w:rPr>
          <w:spacing w:val="-2"/>
        </w:rPr>
        <w:t> </w:t>
      </w:r>
      <w:r>
        <w:rPr/>
        <w:t>and</w:t>
      </w:r>
      <w:r>
        <w:rPr>
          <w:spacing w:val="-2"/>
        </w:rPr>
        <w:t> </w:t>
      </w:r>
      <w:r>
        <w:rPr/>
        <w:t>tenure</w:t>
      </w:r>
      <w:r>
        <w:rPr>
          <w:spacing w:val="-5"/>
        </w:rPr>
        <w:t> </w:t>
      </w:r>
      <w:r>
        <w:rPr/>
        <w:t>document).</w:t>
      </w:r>
      <w:r>
        <w:rPr>
          <w:spacing w:val="-5"/>
        </w:rPr>
        <w:t> </w:t>
      </w:r>
      <w:r>
        <w:rPr/>
        <w:t>The</w:t>
      </w:r>
      <w:r>
        <w:rPr>
          <w:spacing w:val="-2"/>
        </w:rPr>
        <w:t> </w:t>
      </w:r>
      <w:r>
        <w:rPr/>
        <w:t>candidate</w:t>
      </w:r>
      <w:r>
        <w:rPr>
          <w:spacing w:val="-2"/>
        </w:rPr>
        <w:t> </w:t>
      </w:r>
      <w:r>
        <w:rPr/>
        <w:t>may</w:t>
      </w:r>
      <w:r>
        <w:rPr>
          <w:spacing w:val="-7"/>
        </w:rPr>
        <w:t> </w:t>
      </w:r>
      <w:r>
        <w:rPr/>
        <w:t>also</w:t>
      </w:r>
      <w:r>
        <w:rPr>
          <w:spacing w:val="-2"/>
        </w:rPr>
        <w:t> </w:t>
      </w:r>
      <w:r>
        <w:rPr/>
        <w:t>include any</w:t>
      </w:r>
      <w:r>
        <w:rPr>
          <w:spacing w:val="-1"/>
        </w:rPr>
        <w:t> </w:t>
      </w:r>
      <w:r>
        <w:rPr/>
        <w:t>testimonials, solicited or unsolicited, relating to service as part of an</w:t>
      </w:r>
      <w:r>
        <w:rPr>
          <w:spacing w:val="-1"/>
        </w:rPr>
        <w:t> </w:t>
      </w:r>
      <w:r>
        <w:rPr/>
        <w:t>appendix to the promotion and tenure document.</w:t>
      </w:r>
    </w:p>
    <w:p>
      <w:pPr>
        <w:pStyle w:val="BodyText"/>
        <w:spacing w:before="37"/>
      </w:pPr>
    </w:p>
    <w:p>
      <w:pPr>
        <w:pStyle w:val="BodyText"/>
        <w:spacing w:line="276" w:lineRule="auto"/>
        <w:ind w:left="1800" w:right="68"/>
      </w:pPr>
      <w:r>
        <w:rPr/>
        <w:t>The</w:t>
      </w:r>
      <w:r>
        <w:rPr>
          <w:spacing w:val="-4"/>
        </w:rPr>
        <w:t> </w:t>
      </w:r>
      <w:r>
        <w:rPr/>
        <w:t>Department</w:t>
      </w:r>
      <w:r>
        <w:rPr>
          <w:spacing w:val="-3"/>
        </w:rPr>
        <w:t> </w:t>
      </w:r>
      <w:r>
        <w:rPr/>
        <w:t>of</w:t>
      </w:r>
      <w:r>
        <w:rPr>
          <w:spacing w:val="-3"/>
        </w:rPr>
        <w:t> </w:t>
      </w:r>
      <w:r>
        <w:rPr/>
        <w:t>Sociology</w:t>
      </w:r>
      <w:r>
        <w:rPr>
          <w:spacing w:val="-5"/>
        </w:rPr>
        <w:t> </w:t>
      </w:r>
      <w:r>
        <w:rPr/>
        <w:t>and</w:t>
      </w:r>
      <w:r>
        <w:rPr>
          <w:spacing w:val="-2"/>
        </w:rPr>
        <w:t> </w:t>
      </w:r>
      <w:r>
        <w:rPr/>
        <w:t>Anthropology</w:t>
      </w:r>
      <w:r>
        <w:rPr>
          <w:spacing w:val="-7"/>
        </w:rPr>
        <w:t> </w:t>
      </w:r>
      <w:r>
        <w:rPr/>
        <w:t>will</w:t>
      </w:r>
      <w:r>
        <w:rPr>
          <w:spacing w:val="-3"/>
        </w:rPr>
        <w:t> </w:t>
      </w:r>
      <w:r>
        <w:rPr/>
        <w:t>not</w:t>
      </w:r>
      <w:r>
        <w:rPr>
          <w:spacing w:val="-3"/>
        </w:rPr>
        <w:t> </w:t>
      </w:r>
      <w:r>
        <w:rPr/>
        <w:t>recommend</w:t>
      </w:r>
      <w:r>
        <w:rPr>
          <w:spacing w:val="-2"/>
        </w:rPr>
        <w:t> </w:t>
      </w:r>
      <w:r>
        <w:rPr/>
        <w:t>that</w:t>
      </w:r>
      <w:r>
        <w:rPr>
          <w:spacing w:val="-3"/>
        </w:rPr>
        <w:t> </w:t>
      </w:r>
      <w:r>
        <w:rPr/>
        <w:t>a</w:t>
      </w:r>
      <w:r>
        <w:rPr>
          <w:spacing w:val="-2"/>
        </w:rPr>
        <w:t> </w:t>
      </w:r>
      <w:r>
        <w:rPr/>
        <w:t>grant</w:t>
      </w:r>
      <w:r>
        <w:rPr>
          <w:spacing w:val="-3"/>
        </w:rPr>
        <w:t> </w:t>
      </w:r>
      <w:r>
        <w:rPr/>
        <w:t>of tenure (only) be given without promotion to the rank of Associate Professor.</w:t>
      </w:r>
    </w:p>
    <w:p>
      <w:pPr>
        <w:pStyle w:val="BodyText"/>
        <w:spacing w:before="39"/>
      </w:pPr>
    </w:p>
    <w:p>
      <w:pPr>
        <w:pStyle w:val="ListParagraph"/>
        <w:numPr>
          <w:ilvl w:val="2"/>
          <w:numId w:val="1"/>
        </w:numPr>
        <w:tabs>
          <w:tab w:pos="1080" w:val="left" w:leader="none"/>
        </w:tabs>
        <w:spacing w:line="240" w:lineRule="auto" w:before="0" w:after="0"/>
        <w:ind w:left="1080" w:right="0" w:hanging="360"/>
        <w:jc w:val="left"/>
        <w:rPr>
          <w:sz w:val="21"/>
        </w:rPr>
      </w:pPr>
      <w:r>
        <w:rPr>
          <w:sz w:val="21"/>
        </w:rPr>
        <w:t>For</w:t>
      </w:r>
      <w:r>
        <w:rPr>
          <w:spacing w:val="-5"/>
          <w:sz w:val="21"/>
        </w:rPr>
        <w:t> </w:t>
      </w:r>
      <w:r>
        <w:rPr>
          <w:sz w:val="21"/>
        </w:rPr>
        <w:t>promotion</w:t>
      </w:r>
      <w:r>
        <w:rPr>
          <w:spacing w:val="-4"/>
          <w:sz w:val="21"/>
        </w:rPr>
        <w:t> </w:t>
      </w:r>
      <w:r>
        <w:rPr>
          <w:sz w:val="21"/>
        </w:rPr>
        <w:t>to</w:t>
      </w:r>
      <w:r>
        <w:rPr>
          <w:spacing w:val="-3"/>
          <w:sz w:val="21"/>
        </w:rPr>
        <w:t> </w:t>
      </w:r>
      <w:r>
        <w:rPr>
          <w:spacing w:val="-2"/>
          <w:sz w:val="21"/>
        </w:rPr>
        <w:t>Professor</w:t>
      </w:r>
    </w:p>
    <w:p>
      <w:pPr>
        <w:pStyle w:val="BodyText"/>
        <w:spacing w:before="76"/>
      </w:pPr>
    </w:p>
    <w:p>
      <w:pPr>
        <w:pStyle w:val="BodyText"/>
        <w:spacing w:line="276" w:lineRule="auto"/>
        <w:ind w:left="1080"/>
      </w:pPr>
      <w:r>
        <w:rPr/>
        <w:t>Promotion</w:t>
      </w:r>
      <w:r>
        <w:rPr>
          <w:spacing w:val="-2"/>
        </w:rPr>
        <w:t> </w:t>
      </w:r>
      <w:r>
        <w:rPr/>
        <w:t>to</w:t>
      </w:r>
      <w:r>
        <w:rPr>
          <w:spacing w:val="-5"/>
        </w:rPr>
        <w:t> </w:t>
      </w:r>
      <w:r>
        <w:rPr/>
        <w:t>Professor</w:t>
      </w:r>
      <w:r>
        <w:rPr>
          <w:spacing w:val="-3"/>
        </w:rPr>
        <w:t> </w:t>
      </w:r>
      <w:r>
        <w:rPr/>
        <w:t>is</w:t>
      </w:r>
      <w:r>
        <w:rPr>
          <w:spacing w:val="-2"/>
        </w:rPr>
        <w:t> </w:t>
      </w:r>
      <w:r>
        <w:rPr/>
        <w:t>the</w:t>
      </w:r>
      <w:r>
        <w:rPr>
          <w:spacing w:val="-5"/>
        </w:rPr>
        <w:t> </w:t>
      </w:r>
      <w:r>
        <w:rPr/>
        <w:t>culmination</w:t>
      </w:r>
      <w:r>
        <w:rPr>
          <w:spacing w:val="-2"/>
        </w:rPr>
        <w:t> </w:t>
      </w:r>
      <w:r>
        <w:rPr/>
        <w:t>of</w:t>
      </w:r>
      <w:r>
        <w:rPr>
          <w:spacing w:val="-3"/>
        </w:rPr>
        <w:t> </w:t>
      </w:r>
      <w:r>
        <w:rPr/>
        <w:t>an</w:t>
      </w:r>
      <w:r>
        <w:rPr>
          <w:spacing w:val="-2"/>
        </w:rPr>
        <w:t> </w:t>
      </w:r>
      <w:r>
        <w:rPr/>
        <w:t>academic</w:t>
      </w:r>
      <w:r>
        <w:rPr>
          <w:spacing w:val="-2"/>
        </w:rPr>
        <w:t> </w:t>
      </w:r>
      <w:r>
        <w:rPr/>
        <w:t>career,</w:t>
      </w:r>
      <w:r>
        <w:rPr>
          <w:spacing w:val="-2"/>
        </w:rPr>
        <w:t> </w:t>
      </w:r>
      <w:r>
        <w:rPr/>
        <w:t>involving</w:t>
      </w:r>
      <w:r>
        <w:rPr>
          <w:spacing w:val="-2"/>
        </w:rPr>
        <w:t> </w:t>
      </w:r>
      <w:r>
        <w:rPr/>
        <w:t>excellence</w:t>
      </w:r>
      <w:r>
        <w:rPr>
          <w:spacing w:val="-2"/>
        </w:rPr>
        <w:t> </w:t>
      </w:r>
      <w:r>
        <w:rPr/>
        <w:t>in</w:t>
      </w:r>
      <w:r>
        <w:rPr>
          <w:spacing w:val="-2"/>
        </w:rPr>
        <w:t> </w:t>
      </w:r>
      <w:r>
        <w:rPr/>
        <w:t>all</w:t>
      </w:r>
      <w:r>
        <w:rPr>
          <w:spacing w:val="-3"/>
        </w:rPr>
        <w:t> </w:t>
      </w:r>
      <w:r>
        <w:rPr/>
        <w:t>areas of evaluation. There is no exact time frame for recommendation to this rank. Candidates for Professor should show a consistency</w:t>
      </w:r>
      <w:r>
        <w:rPr>
          <w:spacing w:val="-3"/>
        </w:rPr>
        <w:t> </w:t>
      </w:r>
      <w:r>
        <w:rPr/>
        <w:t>of achievement in the three areas outlined</w:t>
      </w:r>
      <w:r>
        <w:rPr>
          <w:spacing w:val="-1"/>
        </w:rPr>
        <w:t> </w:t>
      </w:r>
      <w:r>
        <w:rPr/>
        <w:t>below</w:t>
      </w:r>
      <w:r>
        <w:rPr>
          <w:spacing w:val="-2"/>
        </w:rPr>
        <w:t> </w:t>
      </w:r>
      <w:r>
        <w:rPr/>
        <w:t>for several years prior to seeking a recommendation from the department.</w:t>
      </w:r>
    </w:p>
    <w:p>
      <w:pPr>
        <w:pStyle w:val="BodyText"/>
        <w:spacing w:before="37"/>
      </w:pPr>
    </w:p>
    <w:p>
      <w:pPr>
        <w:pStyle w:val="ListParagraph"/>
        <w:numPr>
          <w:ilvl w:val="3"/>
          <w:numId w:val="1"/>
        </w:numPr>
        <w:tabs>
          <w:tab w:pos="1800" w:val="left" w:leader="none"/>
        </w:tabs>
        <w:spacing w:line="240" w:lineRule="auto" w:before="0" w:after="0"/>
        <w:ind w:left="1800" w:right="0" w:hanging="360"/>
        <w:jc w:val="left"/>
        <w:rPr>
          <w:sz w:val="21"/>
        </w:rPr>
      </w:pPr>
      <w:r>
        <w:rPr>
          <w:spacing w:val="-2"/>
          <w:sz w:val="21"/>
        </w:rPr>
        <w:t>Teaching</w:t>
      </w:r>
    </w:p>
    <w:p>
      <w:pPr>
        <w:pStyle w:val="BodyText"/>
        <w:spacing w:before="74"/>
      </w:pPr>
    </w:p>
    <w:p>
      <w:pPr>
        <w:pStyle w:val="BodyText"/>
        <w:spacing w:line="276" w:lineRule="auto"/>
        <w:ind w:left="1800" w:right="45"/>
      </w:pPr>
      <w:r>
        <w:rPr/>
        <w:t>Professors should not only be excellent teachers, but they should be role models for others</w:t>
      </w:r>
      <w:r>
        <w:rPr>
          <w:spacing w:val="-1"/>
        </w:rPr>
        <w:t> </w:t>
      </w:r>
      <w:r>
        <w:rPr/>
        <w:t>in</w:t>
      </w:r>
      <w:r>
        <w:rPr>
          <w:spacing w:val="-1"/>
        </w:rPr>
        <w:t> </w:t>
      </w:r>
      <w:r>
        <w:rPr/>
        <w:t>the</w:t>
      </w:r>
      <w:r>
        <w:rPr>
          <w:spacing w:val="-1"/>
        </w:rPr>
        <w:t> </w:t>
      </w:r>
      <w:r>
        <w:rPr/>
        <w:t>department.</w:t>
      </w:r>
      <w:r>
        <w:rPr>
          <w:spacing w:val="-1"/>
        </w:rPr>
        <w:t> </w:t>
      </w:r>
      <w:r>
        <w:rPr/>
        <w:t>They</w:t>
      </w:r>
      <w:r>
        <w:rPr>
          <w:spacing w:val="-6"/>
        </w:rPr>
        <w:t> </w:t>
      </w:r>
      <w:r>
        <w:rPr/>
        <w:t>should</w:t>
      </w:r>
      <w:r>
        <w:rPr>
          <w:spacing w:val="-1"/>
        </w:rPr>
        <w:t> </w:t>
      </w:r>
      <w:r>
        <w:rPr/>
        <w:t>have</w:t>
      </w:r>
      <w:r>
        <w:rPr>
          <w:spacing w:val="-1"/>
        </w:rPr>
        <w:t> </w:t>
      </w:r>
      <w:r>
        <w:rPr/>
        <w:t>maintained</w:t>
      </w:r>
      <w:r>
        <w:rPr>
          <w:spacing w:val="-1"/>
        </w:rPr>
        <w:t> </w:t>
      </w:r>
      <w:r>
        <w:rPr/>
        <w:t>high</w:t>
      </w:r>
      <w:r>
        <w:rPr>
          <w:spacing w:val="-1"/>
        </w:rPr>
        <w:t> </w:t>
      </w:r>
      <w:r>
        <w:rPr/>
        <w:t>and</w:t>
      </w:r>
      <w:r>
        <w:rPr>
          <w:spacing w:val="-1"/>
        </w:rPr>
        <w:t> </w:t>
      </w:r>
      <w:r>
        <w:rPr/>
        <w:t>appropriate</w:t>
      </w:r>
      <w:r>
        <w:rPr>
          <w:spacing w:val="-1"/>
        </w:rPr>
        <w:t> </w:t>
      </w:r>
      <w:r>
        <w:rPr/>
        <w:t>standards</w:t>
      </w:r>
      <w:r>
        <w:rPr>
          <w:spacing w:val="-1"/>
        </w:rPr>
        <w:t> </w:t>
      </w:r>
      <w:r>
        <w:rPr/>
        <w:t>in their</w:t>
      </w:r>
      <w:r>
        <w:rPr>
          <w:spacing w:val="-4"/>
        </w:rPr>
        <w:t> </w:t>
      </w:r>
      <w:r>
        <w:rPr/>
        <w:t>classes,</w:t>
      </w:r>
      <w:r>
        <w:rPr>
          <w:spacing w:val="-3"/>
        </w:rPr>
        <w:t> </w:t>
      </w:r>
      <w:r>
        <w:rPr/>
        <w:t>advised</w:t>
      </w:r>
      <w:r>
        <w:rPr>
          <w:spacing w:val="-3"/>
        </w:rPr>
        <w:t> </w:t>
      </w:r>
      <w:r>
        <w:rPr/>
        <w:t>and</w:t>
      </w:r>
      <w:r>
        <w:rPr>
          <w:spacing w:val="-3"/>
        </w:rPr>
        <w:t> </w:t>
      </w:r>
      <w:r>
        <w:rPr/>
        <w:t>taught</w:t>
      </w:r>
      <w:r>
        <w:rPr>
          <w:spacing w:val="-4"/>
        </w:rPr>
        <w:t> </w:t>
      </w:r>
      <w:r>
        <w:rPr/>
        <w:t>students</w:t>
      </w:r>
      <w:r>
        <w:rPr>
          <w:spacing w:val="-3"/>
        </w:rPr>
        <w:t> </w:t>
      </w:r>
      <w:r>
        <w:rPr/>
        <w:t>with</w:t>
      </w:r>
      <w:r>
        <w:rPr>
          <w:spacing w:val="-3"/>
        </w:rPr>
        <w:t> </w:t>
      </w:r>
      <w:r>
        <w:rPr/>
        <w:t>great</w:t>
      </w:r>
      <w:r>
        <w:rPr>
          <w:spacing w:val="-4"/>
        </w:rPr>
        <w:t> </w:t>
      </w:r>
      <w:r>
        <w:rPr/>
        <w:t>success</w:t>
      </w:r>
      <w:r>
        <w:rPr>
          <w:spacing w:val="-4"/>
        </w:rPr>
        <w:t> </w:t>
      </w:r>
      <w:r>
        <w:rPr/>
        <w:t>overall,</w:t>
      </w:r>
      <w:r>
        <w:rPr>
          <w:spacing w:val="-3"/>
        </w:rPr>
        <w:t> </w:t>
      </w:r>
      <w:r>
        <w:rPr/>
        <w:t>and</w:t>
      </w:r>
      <w:r>
        <w:rPr>
          <w:spacing w:val="-3"/>
        </w:rPr>
        <w:t> </w:t>
      </w:r>
      <w:r>
        <w:rPr/>
        <w:t>taken</w:t>
      </w:r>
      <w:r>
        <w:rPr>
          <w:spacing w:val="-3"/>
        </w:rPr>
        <w:t> </w:t>
      </w:r>
      <w:r>
        <w:rPr/>
        <w:t>the</w:t>
      </w:r>
      <w:r>
        <w:rPr>
          <w:spacing w:val="-3"/>
        </w:rPr>
        <w:t> </w:t>
      </w:r>
      <w:r>
        <w:rPr/>
        <w:t>lead</w:t>
      </w:r>
      <w:r>
        <w:rPr>
          <w:spacing w:val="-5"/>
        </w:rPr>
        <w:t> </w:t>
      </w:r>
      <w:r>
        <w:rPr/>
        <w:t>to develop appropriate and effective teaching materials and, as needed, new and revised </w:t>
      </w:r>
      <w:r>
        <w:rPr>
          <w:spacing w:val="-2"/>
        </w:rPr>
        <w:t>courses.</w:t>
      </w:r>
    </w:p>
    <w:p>
      <w:pPr>
        <w:pStyle w:val="BodyText"/>
        <w:spacing w:before="41"/>
      </w:pPr>
    </w:p>
    <w:p>
      <w:pPr>
        <w:pStyle w:val="ListParagraph"/>
        <w:numPr>
          <w:ilvl w:val="3"/>
          <w:numId w:val="1"/>
        </w:numPr>
        <w:tabs>
          <w:tab w:pos="1800" w:val="left" w:leader="none"/>
        </w:tabs>
        <w:spacing w:line="240" w:lineRule="auto" w:before="0" w:after="0"/>
        <w:ind w:left="1800" w:right="0" w:hanging="360"/>
        <w:jc w:val="left"/>
        <w:rPr>
          <w:sz w:val="21"/>
        </w:rPr>
      </w:pPr>
      <w:r>
        <w:rPr>
          <w:spacing w:val="-2"/>
          <w:sz w:val="21"/>
        </w:rPr>
        <w:t>Scholarship</w:t>
      </w:r>
    </w:p>
    <w:p>
      <w:pPr>
        <w:pStyle w:val="BodyText"/>
        <w:spacing w:before="74"/>
      </w:pPr>
    </w:p>
    <w:p>
      <w:pPr>
        <w:pStyle w:val="BodyText"/>
        <w:spacing w:line="276" w:lineRule="auto"/>
        <w:ind w:left="1800"/>
      </w:pPr>
      <w:r>
        <w:rPr/>
        <w:t>For recommendation to the rank of Professor, a candidate should present evidence of achievements</w:t>
      </w:r>
      <w:r>
        <w:rPr>
          <w:spacing w:val="-4"/>
        </w:rPr>
        <w:t> </w:t>
      </w:r>
      <w:r>
        <w:rPr/>
        <w:t>since</w:t>
      </w:r>
      <w:r>
        <w:rPr>
          <w:spacing w:val="-4"/>
        </w:rPr>
        <w:t> </w:t>
      </w:r>
      <w:r>
        <w:rPr/>
        <w:t>his/her</w:t>
      </w:r>
      <w:r>
        <w:rPr>
          <w:spacing w:val="-5"/>
        </w:rPr>
        <w:t> </w:t>
      </w:r>
      <w:r>
        <w:rPr/>
        <w:t>promotion</w:t>
      </w:r>
      <w:r>
        <w:rPr>
          <w:spacing w:val="-4"/>
        </w:rPr>
        <w:t> </w:t>
      </w:r>
      <w:r>
        <w:rPr/>
        <w:t>to</w:t>
      </w:r>
      <w:r>
        <w:rPr>
          <w:spacing w:val="-4"/>
        </w:rPr>
        <w:t> </w:t>
      </w:r>
      <w:r>
        <w:rPr/>
        <w:t>Associate</w:t>
      </w:r>
      <w:r>
        <w:rPr>
          <w:spacing w:val="-6"/>
        </w:rPr>
        <w:t> </w:t>
      </w:r>
      <w:r>
        <w:rPr/>
        <w:t>Professor</w:t>
      </w:r>
      <w:r>
        <w:rPr>
          <w:spacing w:val="-5"/>
        </w:rPr>
        <w:t> </w:t>
      </w:r>
      <w:r>
        <w:rPr/>
        <w:t>which</w:t>
      </w:r>
      <w:r>
        <w:rPr>
          <w:spacing w:val="-4"/>
        </w:rPr>
        <w:t> </w:t>
      </w:r>
      <w:r>
        <w:rPr/>
        <w:t>have</w:t>
      </w:r>
      <w:r>
        <w:rPr>
          <w:spacing w:val="-4"/>
        </w:rPr>
        <w:t> </w:t>
      </w:r>
      <w:r>
        <w:rPr/>
        <w:t>been</w:t>
      </w:r>
      <w:r>
        <w:rPr>
          <w:spacing w:val="-4"/>
        </w:rPr>
        <w:t> </w:t>
      </w:r>
      <w:r>
        <w:rPr/>
        <w:t>evaluated positively by his/her peers in his/her given field. Evidence should include either (1) the</w:t>
      </w:r>
    </w:p>
    <w:p>
      <w:pPr>
        <w:pStyle w:val="BodyText"/>
        <w:spacing w:after="0" w:line="276" w:lineRule="auto"/>
        <w:sectPr>
          <w:pgSz w:w="12240" w:h="15840"/>
          <w:pgMar w:top="1360" w:bottom="280" w:left="1440" w:right="1440"/>
        </w:sectPr>
      </w:pPr>
    </w:p>
    <w:p>
      <w:pPr>
        <w:pStyle w:val="BodyText"/>
        <w:spacing w:line="276" w:lineRule="auto" w:before="73"/>
        <w:ind w:left="1800"/>
      </w:pPr>
      <w:r>
        <w:rPr/>
        <w:t>publication of four substantial articles in well-respected refereed journals or (2) a</w:t>
      </w:r>
      <w:r>
        <w:rPr>
          <w:spacing w:val="-2"/>
        </w:rPr>
        <w:t> </w:t>
      </w:r>
      <w:r>
        <w:rPr/>
        <w:t>written (not edited) scholarly book published by a reputable press. The candidate should also demonstrate</w:t>
      </w:r>
      <w:r>
        <w:rPr>
          <w:spacing w:val="-4"/>
        </w:rPr>
        <w:t> </w:t>
      </w:r>
      <w:r>
        <w:rPr/>
        <w:t>participation</w:t>
      </w:r>
      <w:r>
        <w:rPr>
          <w:spacing w:val="-4"/>
        </w:rPr>
        <w:t> </w:t>
      </w:r>
      <w:r>
        <w:rPr/>
        <w:t>at</w:t>
      </w:r>
      <w:r>
        <w:rPr>
          <w:spacing w:val="-3"/>
        </w:rPr>
        <w:t> </w:t>
      </w:r>
      <w:r>
        <w:rPr/>
        <w:t>national</w:t>
      </w:r>
      <w:r>
        <w:rPr>
          <w:spacing w:val="-5"/>
        </w:rPr>
        <w:t> </w:t>
      </w:r>
      <w:r>
        <w:rPr/>
        <w:t>and/or</w:t>
      </w:r>
      <w:r>
        <w:rPr>
          <w:spacing w:val="-5"/>
        </w:rPr>
        <w:t> </w:t>
      </w:r>
      <w:r>
        <w:rPr/>
        <w:t>international</w:t>
      </w:r>
      <w:r>
        <w:rPr>
          <w:spacing w:val="-7"/>
        </w:rPr>
        <w:t> </w:t>
      </w:r>
      <w:r>
        <w:rPr/>
        <w:t>conferences,</w:t>
      </w:r>
      <w:r>
        <w:rPr>
          <w:spacing w:val="-6"/>
        </w:rPr>
        <w:t> </w:t>
      </w:r>
      <w:r>
        <w:rPr/>
        <w:t>or</w:t>
      </w:r>
      <w:r>
        <w:rPr>
          <w:spacing w:val="-5"/>
        </w:rPr>
        <w:t> </w:t>
      </w:r>
      <w:r>
        <w:rPr/>
        <w:t>positive</w:t>
      </w:r>
      <w:r>
        <w:rPr>
          <w:spacing w:val="-4"/>
        </w:rPr>
        <w:t> </w:t>
      </w:r>
      <w:r>
        <w:rPr/>
        <w:t>citation by others of his or her published work in books or scholarly publications in major journals, or the award of major research grants. A chapter in a peer-reviewed academic book is normally considered equivalent to a peer-reviewed scholarly article.</w:t>
      </w:r>
    </w:p>
    <w:p>
      <w:pPr>
        <w:pStyle w:val="BodyText"/>
        <w:spacing w:before="39"/>
      </w:pPr>
    </w:p>
    <w:p>
      <w:pPr>
        <w:pStyle w:val="BodyText"/>
        <w:spacing w:line="276" w:lineRule="auto"/>
        <w:ind w:left="1800"/>
      </w:pPr>
      <w:r>
        <w:rPr/>
        <w:t>The candidate must provide the Promotion and Tenure Committee with a list of five potential outside reviewers qualified to evaluate the quality of his or her work. The Committee</w:t>
      </w:r>
      <w:r>
        <w:rPr>
          <w:spacing w:val="-3"/>
        </w:rPr>
        <w:t> </w:t>
      </w:r>
      <w:r>
        <w:rPr/>
        <w:t>will</w:t>
      </w:r>
      <w:r>
        <w:rPr>
          <w:spacing w:val="-4"/>
        </w:rPr>
        <w:t> </w:t>
      </w:r>
      <w:r>
        <w:rPr/>
        <w:t>solicit</w:t>
      </w:r>
      <w:r>
        <w:rPr>
          <w:spacing w:val="-4"/>
        </w:rPr>
        <w:t> </w:t>
      </w:r>
      <w:r>
        <w:rPr/>
        <w:t>letters</w:t>
      </w:r>
      <w:r>
        <w:rPr>
          <w:spacing w:val="-2"/>
        </w:rPr>
        <w:t> </w:t>
      </w:r>
      <w:r>
        <w:rPr/>
        <w:t>from</w:t>
      </w:r>
      <w:r>
        <w:rPr>
          <w:spacing w:val="-7"/>
        </w:rPr>
        <w:t> </w:t>
      </w:r>
      <w:r>
        <w:rPr/>
        <w:t>three</w:t>
      </w:r>
      <w:r>
        <w:rPr>
          <w:spacing w:val="-3"/>
        </w:rPr>
        <w:t> </w:t>
      </w:r>
      <w:r>
        <w:rPr/>
        <w:t>of</w:t>
      </w:r>
      <w:r>
        <w:rPr>
          <w:spacing w:val="-4"/>
        </w:rPr>
        <w:t> </w:t>
      </w:r>
      <w:r>
        <w:rPr/>
        <w:t>these</w:t>
      </w:r>
      <w:r>
        <w:rPr>
          <w:spacing w:val="-3"/>
        </w:rPr>
        <w:t> </w:t>
      </w:r>
      <w:r>
        <w:rPr/>
        <w:t>reviewers.</w:t>
      </w:r>
      <w:r>
        <w:rPr>
          <w:spacing w:val="-3"/>
        </w:rPr>
        <w:t> </w:t>
      </w:r>
      <w:r>
        <w:rPr/>
        <w:t>If</w:t>
      </w:r>
      <w:r>
        <w:rPr>
          <w:spacing w:val="-4"/>
        </w:rPr>
        <w:t> </w:t>
      </w:r>
      <w:r>
        <w:rPr/>
        <w:t>the</w:t>
      </w:r>
      <w:r>
        <w:rPr>
          <w:spacing w:val="-3"/>
        </w:rPr>
        <w:t> </w:t>
      </w:r>
      <w:r>
        <w:rPr/>
        <w:t>Committee</w:t>
      </w:r>
      <w:r>
        <w:rPr>
          <w:spacing w:val="-3"/>
        </w:rPr>
        <w:t> </w:t>
      </w:r>
      <w:r>
        <w:rPr/>
        <w:t>cannot</w:t>
      </w:r>
      <w:r>
        <w:rPr>
          <w:spacing w:val="-4"/>
        </w:rPr>
        <w:t> </w:t>
      </w:r>
      <w:r>
        <w:rPr/>
        <w:t>find three appropriate and available reviewers from the candidate’s initial list, the candidate will provide additional names as requested, until the committee can find enough appropriate and available reviewers. The reviewers should be scholars qualified in the</w:t>
      </w:r>
    </w:p>
    <w:p>
      <w:pPr>
        <w:pStyle w:val="BodyText"/>
        <w:spacing w:line="556" w:lineRule="auto"/>
        <w:ind w:left="1800"/>
      </w:pPr>
      <w:r>
        <w:rPr/>
        <w:t>candidate’s</w:t>
      </w:r>
      <w:r>
        <w:rPr>
          <w:spacing w:val="-3"/>
        </w:rPr>
        <w:t> </w:t>
      </w:r>
      <w:r>
        <w:rPr/>
        <w:t>field,</w:t>
      </w:r>
      <w:r>
        <w:rPr>
          <w:spacing w:val="-3"/>
        </w:rPr>
        <w:t> </w:t>
      </w:r>
      <w:r>
        <w:rPr/>
        <w:t>and</w:t>
      </w:r>
      <w:r>
        <w:rPr>
          <w:spacing w:val="-3"/>
        </w:rPr>
        <w:t> </w:t>
      </w:r>
      <w:r>
        <w:rPr/>
        <w:t>who</w:t>
      </w:r>
      <w:r>
        <w:rPr>
          <w:spacing w:val="-3"/>
        </w:rPr>
        <w:t> </w:t>
      </w:r>
      <w:r>
        <w:rPr/>
        <w:t>were</w:t>
      </w:r>
      <w:r>
        <w:rPr>
          <w:spacing w:val="-3"/>
        </w:rPr>
        <w:t> </w:t>
      </w:r>
      <w:r>
        <w:rPr/>
        <w:t>not</w:t>
      </w:r>
      <w:r>
        <w:rPr>
          <w:spacing w:val="-4"/>
        </w:rPr>
        <w:t> </w:t>
      </w:r>
      <w:r>
        <w:rPr/>
        <w:t>part</w:t>
      </w:r>
      <w:r>
        <w:rPr>
          <w:spacing w:val="-4"/>
        </w:rPr>
        <w:t> </w:t>
      </w:r>
      <w:r>
        <w:rPr/>
        <w:t>of</w:t>
      </w:r>
      <w:r>
        <w:rPr>
          <w:spacing w:val="-4"/>
        </w:rPr>
        <w:t> </w:t>
      </w:r>
      <w:r>
        <w:rPr/>
        <w:t>a</w:t>
      </w:r>
      <w:r>
        <w:rPr>
          <w:spacing w:val="-3"/>
        </w:rPr>
        <w:t> </w:t>
      </w:r>
      <w:r>
        <w:rPr/>
        <w:t>candidate’s</w:t>
      </w:r>
      <w:r>
        <w:rPr>
          <w:spacing w:val="-6"/>
        </w:rPr>
        <w:t> </w:t>
      </w:r>
      <w:r>
        <w:rPr/>
        <w:t>graduate</w:t>
      </w:r>
      <w:r>
        <w:rPr>
          <w:spacing w:val="-3"/>
        </w:rPr>
        <w:t> </w:t>
      </w:r>
      <w:r>
        <w:rPr/>
        <w:t>evaluation</w:t>
      </w:r>
      <w:r>
        <w:rPr>
          <w:spacing w:val="-3"/>
        </w:rPr>
        <w:t> </w:t>
      </w:r>
      <w:r>
        <w:rPr/>
        <w:t>committees. The letters will be used to help gauge the candidate’s contributions to his or her field.</w:t>
      </w:r>
    </w:p>
    <w:p>
      <w:pPr>
        <w:pStyle w:val="ListParagraph"/>
        <w:numPr>
          <w:ilvl w:val="3"/>
          <w:numId w:val="1"/>
        </w:numPr>
        <w:tabs>
          <w:tab w:pos="1800" w:val="left" w:leader="none"/>
        </w:tabs>
        <w:spacing w:line="237" w:lineRule="exact" w:before="0" w:after="0"/>
        <w:ind w:left="1800" w:right="0" w:hanging="360"/>
        <w:jc w:val="left"/>
        <w:rPr>
          <w:sz w:val="21"/>
        </w:rPr>
      </w:pPr>
      <w:r>
        <w:rPr>
          <w:spacing w:val="-2"/>
          <w:sz w:val="21"/>
        </w:rPr>
        <w:t>Service</w:t>
      </w:r>
    </w:p>
    <w:p>
      <w:pPr>
        <w:pStyle w:val="BodyText"/>
        <w:spacing w:before="74"/>
      </w:pPr>
    </w:p>
    <w:p>
      <w:pPr>
        <w:pStyle w:val="BodyText"/>
        <w:spacing w:line="276" w:lineRule="auto"/>
        <w:ind w:left="1800"/>
      </w:pPr>
      <w:r>
        <w:rPr/>
        <w:t>A</w:t>
      </w:r>
      <w:r>
        <w:rPr>
          <w:spacing w:val="-2"/>
        </w:rPr>
        <w:t> </w:t>
      </w:r>
      <w:r>
        <w:rPr/>
        <w:t>candidate</w:t>
      </w:r>
      <w:r>
        <w:rPr>
          <w:spacing w:val="-3"/>
        </w:rPr>
        <w:t> </w:t>
      </w:r>
      <w:r>
        <w:rPr/>
        <w:t>for</w:t>
      </w:r>
      <w:r>
        <w:rPr>
          <w:spacing w:val="-5"/>
        </w:rPr>
        <w:t> </w:t>
      </w:r>
      <w:r>
        <w:rPr/>
        <w:t>Professor</w:t>
      </w:r>
      <w:r>
        <w:rPr>
          <w:spacing w:val="-3"/>
        </w:rPr>
        <w:t> </w:t>
      </w:r>
      <w:r>
        <w:rPr/>
        <w:t>must</w:t>
      </w:r>
      <w:r>
        <w:rPr>
          <w:spacing w:val="-4"/>
        </w:rPr>
        <w:t> </w:t>
      </w:r>
      <w:r>
        <w:rPr/>
        <w:t>show</w:t>
      </w:r>
      <w:r>
        <w:rPr>
          <w:spacing w:val="-4"/>
        </w:rPr>
        <w:t> </w:t>
      </w:r>
      <w:r>
        <w:rPr/>
        <w:t>evidence</w:t>
      </w:r>
      <w:r>
        <w:rPr>
          <w:spacing w:val="-3"/>
        </w:rPr>
        <w:t> </w:t>
      </w:r>
      <w:r>
        <w:rPr/>
        <w:t>of</w:t>
      </w:r>
      <w:r>
        <w:rPr>
          <w:spacing w:val="-3"/>
        </w:rPr>
        <w:t> </w:t>
      </w:r>
      <w:r>
        <w:rPr/>
        <w:t>continuing</w:t>
      </w:r>
      <w:r>
        <w:rPr>
          <w:spacing w:val="-3"/>
        </w:rPr>
        <w:t> </w:t>
      </w:r>
      <w:r>
        <w:rPr/>
        <w:t>substantial</w:t>
      </w:r>
      <w:r>
        <w:rPr>
          <w:spacing w:val="-3"/>
        </w:rPr>
        <w:t> </w:t>
      </w:r>
      <w:r>
        <w:rPr/>
        <w:t>service</w:t>
      </w:r>
      <w:r>
        <w:rPr>
          <w:spacing w:val="-3"/>
        </w:rPr>
        <w:t> </w:t>
      </w:r>
      <w:r>
        <w:rPr/>
        <w:t>on</w:t>
      </w:r>
      <w:r>
        <w:rPr>
          <w:spacing w:val="-3"/>
        </w:rPr>
        <w:t> </w:t>
      </w:r>
      <w:r>
        <w:rPr/>
        <w:t>behalf of</w:t>
      </w:r>
      <w:r>
        <w:rPr>
          <w:spacing w:val="-2"/>
        </w:rPr>
        <w:t> </w:t>
      </w:r>
      <w:r>
        <w:rPr/>
        <w:t>the</w:t>
      </w:r>
      <w:r>
        <w:rPr>
          <w:spacing w:val="-1"/>
        </w:rPr>
        <w:t> </w:t>
      </w:r>
      <w:r>
        <w:rPr/>
        <w:t>university,</w:t>
      </w:r>
      <w:r>
        <w:rPr>
          <w:spacing w:val="-1"/>
        </w:rPr>
        <w:t> </w:t>
      </w:r>
      <w:r>
        <w:rPr/>
        <w:t>such</w:t>
      </w:r>
      <w:r>
        <w:rPr>
          <w:spacing w:val="-1"/>
        </w:rPr>
        <w:t> </w:t>
      </w:r>
      <w:r>
        <w:rPr/>
        <w:t>as</w:t>
      </w:r>
      <w:r>
        <w:rPr>
          <w:spacing w:val="-2"/>
        </w:rPr>
        <w:t> </w:t>
      </w:r>
      <w:r>
        <w:rPr/>
        <w:t>faculty</w:t>
      </w:r>
      <w:r>
        <w:rPr>
          <w:spacing w:val="-6"/>
        </w:rPr>
        <w:t> </w:t>
      </w:r>
      <w:r>
        <w:rPr/>
        <w:t>governance,</w:t>
      </w:r>
      <w:r>
        <w:rPr>
          <w:spacing w:val="-1"/>
        </w:rPr>
        <w:t> </w:t>
      </w:r>
      <w:r>
        <w:rPr/>
        <w:t>as</w:t>
      </w:r>
      <w:r>
        <w:rPr>
          <w:spacing w:val="-1"/>
        </w:rPr>
        <w:t> </w:t>
      </w:r>
      <w:r>
        <w:rPr/>
        <w:t>a</w:t>
      </w:r>
      <w:r>
        <w:rPr>
          <w:spacing w:val="-2"/>
        </w:rPr>
        <w:t> </w:t>
      </w:r>
      <w:r>
        <w:rPr/>
        <w:t>committee</w:t>
      </w:r>
      <w:r>
        <w:rPr>
          <w:spacing w:val="-1"/>
        </w:rPr>
        <w:t> </w:t>
      </w:r>
      <w:r>
        <w:rPr/>
        <w:t>chair,</w:t>
      </w:r>
      <w:r>
        <w:rPr>
          <w:spacing w:val="-1"/>
        </w:rPr>
        <w:t> </w:t>
      </w:r>
      <w:r>
        <w:rPr/>
        <w:t>or</w:t>
      </w:r>
      <w:r>
        <w:rPr>
          <w:spacing w:val="-2"/>
        </w:rPr>
        <w:t> </w:t>
      </w:r>
      <w:r>
        <w:rPr/>
        <w:t>as</w:t>
      </w:r>
      <w:r>
        <w:rPr>
          <w:spacing w:val="-2"/>
        </w:rPr>
        <w:t> </w:t>
      </w:r>
      <w:r>
        <w:rPr/>
        <w:t>a</w:t>
      </w:r>
      <w:r>
        <w:rPr>
          <w:spacing w:val="-1"/>
        </w:rPr>
        <w:t> </w:t>
      </w:r>
      <w:r>
        <w:rPr/>
        <w:t>member</w:t>
      </w:r>
      <w:r>
        <w:rPr>
          <w:spacing w:val="-2"/>
        </w:rPr>
        <w:t> </w:t>
      </w:r>
      <w:r>
        <w:rPr/>
        <w:t>of</w:t>
      </w:r>
      <w:r>
        <w:rPr>
          <w:spacing w:val="-2"/>
        </w:rPr>
        <w:t> </w:t>
      </w:r>
      <w:r>
        <w:rPr/>
        <w:t>the Faculty Senate. Mentoring and leadership of student organizations over a long period of time is another indicator of continuing substantial service. The service record should document specific accomplishments in service roles.</w:t>
      </w:r>
    </w:p>
    <w:p>
      <w:pPr>
        <w:pStyle w:val="BodyText"/>
        <w:spacing w:before="40"/>
      </w:pPr>
    </w:p>
    <w:p>
      <w:pPr>
        <w:pStyle w:val="BodyText"/>
        <w:spacing w:line="276" w:lineRule="auto" w:before="1"/>
        <w:ind w:left="1800" w:right="68"/>
      </w:pPr>
      <w:r>
        <w:rPr/>
        <w:t>Work</w:t>
      </w:r>
      <w:r>
        <w:rPr>
          <w:spacing w:val="-3"/>
        </w:rPr>
        <w:t> </w:t>
      </w:r>
      <w:r>
        <w:rPr/>
        <w:t>in</w:t>
      </w:r>
      <w:r>
        <w:rPr>
          <w:spacing w:val="-3"/>
        </w:rPr>
        <w:t> </w:t>
      </w:r>
      <w:r>
        <w:rPr/>
        <w:t>the</w:t>
      </w:r>
      <w:r>
        <w:rPr>
          <w:spacing w:val="-3"/>
        </w:rPr>
        <w:t> </w:t>
      </w:r>
      <w:r>
        <w:rPr/>
        <w:t>community</w:t>
      </w:r>
      <w:r>
        <w:rPr>
          <w:spacing w:val="-7"/>
        </w:rPr>
        <w:t> </w:t>
      </w:r>
      <w:r>
        <w:rPr/>
        <w:t>at</w:t>
      </w:r>
      <w:r>
        <w:rPr>
          <w:spacing w:val="-2"/>
        </w:rPr>
        <w:t> </w:t>
      </w:r>
      <w:r>
        <w:rPr/>
        <w:t>large,</w:t>
      </w:r>
      <w:r>
        <w:rPr>
          <w:spacing w:val="-3"/>
        </w:rPr>
        <w:t> </w:t>
      </w:r>
      <w:r>
        <w:rPr/>
        <w:t>or</w:t>
      </w:r>
      <w:r>
        <w:rPr>
          <w:spacing w:val="-3"/>
        </w:rPr>
        <w:t> </w:t>
      </w:r>
      <w:r>
        <w:rPr/>
        <w:t>for</w:t>
      </w:r>
      <w:r>
        <w:rPr>
          <w:spacing w:val="-3"/>
        </w:rPr>
        <w:t> </w:t>
      </w:r>
      <w:r>
        <w:rPr/>
        <w:t>the</w:t>
      </w:r>
      <w:r>
        <w:rPr>
          <w:spacing w:val="-3"/>
        </w:rPr>
        <w:t> </w:t>
      </w:r>
      <w:r>
        <w:rPr/>
        <w:t>individual’s</w:t>
      </w:r>
      <w:r>
        <w:rPr>
          <w:spacing w:val="-3"/>
        </w:rPr>
        <w:t> </w:t>
      </w:r>
      <w:r>
        <w:rPr/>
        <w:t>discipline,</w:t>
      </w:r>
      <w:r>
        <w:rPr>
          <w:spacing w:val="-3"/>
        </w:rPr>
        <w:t> </w:t>
      </w:r>
      <w:r>
        <w:rPr/>
        <w:t>is</w:t>
      </w:r>
      <w:r>
        <w:rPr>
          <w:spacing w:val="-3"/>
        </w:rPr>
        <w:t> </w:t>
      </w:r>
      <w:r>
        <w:rPr/>
        <w:t>also</w:t>
      </w:r>
      <w:r>
        <w:rPr>
          <w:spacing w:val="-3"/>
        </w:rPr>
        <w:t> </w:t>
      </w:r>
      <w:r>
        <w:rPr/>
        <w:t>an</w:t>
      </w:r>
      <w:r>
        <w:rPr>
          <w:spacing w:val="-3"/>
        </w:rPr>
        <w:t> </w:t>
      </w:r>
      <w:r>
        <w:rPr/>
        <w:t>important required aspect of service for Professors. Examples may include leadership roles on boards of local</w:t>
      </w:r>
      <w:r>
        <w:rPr>
          <w:spacing w:val="-1"/>
        </w:rPr>
        <w:t> </w:t>
      </w:r>
      <w:r>
        <w:rPr/>
        <w:t>organizations, professional organizations,</w:t>
      </w:r>
      <w:r>
        <w:rPr>
          <w:spacing w:val="-2"/>
        </w:rPr>
        <w:t> </w:t>
      </w:r>
      <w:r>
        <w:rPr/>
        <w:t>journal editorial boards, and contributions to successful community initiatives.</w:t>
      </w:r>
    </w:p>
    <w:p>
      <w:pPr>
        <w:pStyle w:val="BodyText"/>
        <w:spacing w:before="43"/>
      </w:pPr>
    </w:p>
    <w:p>
      <w:pPr>
        <w:pStyle w:val="Heading1"/>
        <w:numPr>
          <w:ilvl w:val="0"/>
          <w:numId w:val="1"/>
        </w:numPr>
        <w:tabs>
          <w:tab w:pos="720" w:val="left" w:leader="none"/>
        </w:tabs>
        <w:spacing w:line="240" w:lineRule="auto" w:before="0" w:after="0"/>
        <w:ind w:left="720" w:right="0" w:hanging="701"/>
        <w:jc w:val="left"/>
      </w:pPr>
      <w:r>
        <w:rPr>
          <w:spacing w:val="-2"/>
        </w:rPr>
        <w:t>Amendments</w:t>
      </w:r>
    </w:p>
    <w:p>
      <w:pPr>
        <w:pStyle w:val="BodyText"/>
        <w:spacing w:before="31"/>
        <w:rPr>
          <w:b/>
          <w:sz w:val="25"/>
        </w:rPr>
      </w:pPr>
    </w:p>
    <w:p>
      <w:pPr>
        <w:pStyle w:val="BodyText"/>
        <w:spacing w:line="276" w:lineRule="auto"/>
        <w:ind w:left="360" w:right="220"/>
      </w:pPr>
      <w:r>
        <w:rPr/>
        <w:t>Amendments</w:t>
      </w:r>
      <w:r>
        <w:rPr>
          <w:spacing w:val="-2"/>
        </w:rPr>
        <w:t> </w:t>
      </w:r>
      <w:r>
        <w:rPr/>
        <w:t>to</w:t>
      </w:r>
      <w:r>
        <w:rPr>
          <w:spacing w:val="-2"/>
        </w:rPr>
        <w:t> </w:t>
      </w:r>
      <w:r>
        <w:rPr/>
        <w:t>these</w:t>
      </w:r>
      <w:r>
        <w:rPr>
          <w:spacing w:val="-2"/>
        </w:rPr>
        <w:t> </w:t>
      </w:r>
      <w:r>
        <w:rPr/>
        <w:t>bylaws</w:t>
      </w:r>
      <w:r>
        <w:rPr>
          <w:spacing w:val="-2"/>
        </w:rPr>
        <w:t> </w:t>
      </w:r>
      <w:r>
        <w:rPr/>
        <w:t>must</w:t>
      </w:r>
      <w:r>
        <w:rPr>
          <w:spacing w:val="-4"/>
        </w:rPr>
        <w:t> </w:t>
      </w:r>
      <w:r>
        <w:rPr/>
        <w:t>be</w:t>
      </w:r>
      <w:r>
        <w:rPr>
          <w:spacing w:val="-2"/>
        </w:rPr>
        <w:t> </w:t>
      </w:r>
      <w:r>
        <w:rPr/>
        <w:t>approved</w:t>
      </w:r>
      <w:r>
        <w:rPr>
          <w:spacing w:val="-2"/>
        </w:rPr>
        <w:t> </w:t>
      </w:r>
      <w:r>
        <w:rPr/>
        <w:t>by</w:t>
      </w:r>
      <w:r>
        <w:rPr>
          <w:spacing w:val="-7"/>
        </w:rPr>
        <w:t> </w:t>
      </w:r>
      <w:r>
        <w:rPr/>
        <w:t>a majority</w:t>
      </w:r>
      <w:r>
        <w:rPr>
          <w:spacing w:val="-7"/>
        </w:rPr>
        <w:t> </w:t>
      </w:r>
      <w:r>
        <w:rPr/>
        <w:t>of</w:t>
      </w:r>
      <w:r>
        <w:rPr>
          <w:spacing w:val="-3"/>
        </w:rPr>
        <w:t> </w:t>
      </w:r>
      <w:r>
        <w:rPr/>
        <w:t>the</w:t>
      </w:r>
      <w:r>
        <w:rPr>
          <w:spacing w:val="-2"/>
        </w:rPr>
        <w:t> </w:t>
      </w:r>
      <w:r>
        <w:rPr/>
        <w:t>bargaining-unit</w:t>
      </w:r>
      <w:r>
        <w:rPr>
          <w:spacing w:val="-3"/>
        </w:rPr>
        <w:t> </w:t>
      </w:r>
      <w:r>
        <w:rPr/>
        <w:t>faculty</w:t>
      </w:r>
      <w:r>
        <w:rPr>
          <w:spacing w:val="-5"/>
        </w:rPr>
        <w:t> </w:t>
      </w:r>
      <w:r>
        <w:rPr/>
        <w:t>members</w:t>
      </w:r>
      <w:r>
        <w:rPr>
          <w:spacing w:val="-2"/>
        </w:rPr>
        <w:t> </w:t>
      </w:r>
      <w:r>
        <w:rPr/>
        <w:t>of the Department of Sociology and Anthropology, by the Dean of the College of Liberal Arts, and by</w:t>
      </w:r>
      <w:r>
        <w:rPr>
          <w:spacing w:val="-1"/>
        </w:rPr>
        <w:t> </w:t>
      </w:r>
      <w:r>
        <w:rPr/>
        <w:t>the Faculty Governance Committee. Amendments must be introduced in written form at a regular faculty meeting and voted on at a subsequent regular faculty meeting.</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4">
    <w:multiLevelType w:val="hybridMultilevel"/>
    <w:lvl w:ilvl="0">
      <w:start w:val="0"/>
      <w:numFmt w:val="bullet"/>
      <w:lvlText w:val=""/>
      <w:lvlJc w:val="left"/>
      <w:pPr>
        <w:ind w:left="1440" w:hanging="360"/>
      </w:pPr>
      <w:rPr>
        <w:rFonts w:hint="default" w:ascii="Symbol" w:hAnsi="Symbol" w:eastAsia="Symbol" w:cs="Symbol"/>
        <w:spacing w:val="0"/>
        <w:w w:val="10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3">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2">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upperRoman"/>
      <w:lvlText w:val="%1."/>
      <w:lvlJc w:val="left"/>
      <w:pPr>
        <w:ind w:left="720" w:hanging="521"/>
        <w:jc w:val="right"/>
      </w:pPr>
      <w:rPr>
        <w:rFonts w:hint="default" w:ascii="Times New Roman" w:hAnsi="Times New Roman" w:eastAsia="Times New Roman" w:cs="Times New Roman"/>
        <w:b/>
        <w:bCs/>
        <w:i w:val="0"/>
        <w:iCs w:val="0"/>
        <w:spacing w:val="-2"/>
        <w:w w:val="99"/>
        <w:sz w:val="25"/>
        <w:szCs w:val="25"/>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lowerLetter"/>
      <w:lvlText w:val="%4."/>
      <w:lvlJc w:val="left"/>
      <w:pPr>
        <w:ind w:left="180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4">
      <w:start w:val="0"/>
      <w:numFmt w:val="bullet"/>
      <w:lvlText w:val=""/>
      <w:lvlJc w:val="left"/>
      <w:pPr>
        <w:ind w:left="2520" w:hanging="360"/>
      </w:pPr>
      <w:rPr>
        <w:rFonts w:hint="default" w:ascii="Symbol" w:hAnsi="Symbol" w:eastAsia="Symbol" w:cs="Symbol"/>
        <w:b w:val="0"/>
        <w:bCs w:val="0"/>
        <w:i w:val="0"/>
        <w:iCs w:val="0"/>
        <w:spacing w:val="0"/>
        <w:w w:val="99"/>
        <w:sz w:val="20"/>
        <w:szCs w:val="20"/>
        <w:lang w:val="en-US" w:eastAsia="en-US" w:bidi="ar-SA"/>
      </w:rPr>
    </w:lvl>
    <w:lvl w:ilvl="5">
      <w:start w:val="0"/>
      <w:numFmt w:val="bullet"/>
      <w:lvlText w:val="•"/>
      <w:lvlJc w:val="left"/>
      <w:pPr>
        <w:ind w:left="4474"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428"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720" w:hanging="701"/>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719" w:hanging="359"/>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14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2026-03-31T20:15:09Z</dcterms:created>
  <dcterms:modified xsi:type="dcterms:W3CDTF">2026-03-31T20:15:09Z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