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6"/>
        </w:rPr>
        <w:t> </w:t>
      </w:r>
      <w:r>
        <w:rPr/>
        <w:t>of</w:t>
      </w:r>
      <w:r>
        <w:rPr>
          <w:spacing w:val="-4"/>
        </w:rPr>
        <w:t> </w:t>
      </w:r>
      <w:r>
        <w:rPr/>
        <w:t>Urban</w:t>
      </w:r>
      <w:r>
        <w:rPr>
          <w:spacing w:val="-5"/>
        </w:rPr>
        <w:t> </w:t>
      </w:r>
      <w:r>
        <w:rPr/>
        <w:t>Affairs</w:t>
      </w:r>
      <w:r>
        <w:rPr>
          <w:spacing w:val="-4"/>
        </w:rPr>
        <w:t> </w:t>
      </w:r>
      <w:r>
        <w:rPr/>
        <w:t>and</w:t>
      </w:r>
      <w:r>
        <w:rPr>
          <w:spacing w:val="-4"/>
        </w:rPr>
        <w:t> </w:t>
      </w:r>
      <w:r>
        <w:rPr/>
        <w:t>Geography</w:t>
      </w:r>
      <w:r>
        <w:rPr>
          <w:spacing w:val="-4"/>
        </w:rPr>
        <w:t> </w:t>
      </w:r>
      <w:r>
        <w:rPr>
          <w:spacing w:val="-2"/>
        </w:rPr>
        <w:t>Bylaws</w:t>
      </w:r>
    </w:p>
    <w:p>
      <w:pPr>
        <w:pStyle w:val="BodyText"/>
        <w:spacing w:before="280"/>
      </w:pPr>
      <w:r>
        <w:rPr/>
        <w:t>Approved:</w:t>
      </w:r>
      <w:r>
        <w:rPr>
          <w:spacing w:val="-3"/>
        </w:rPr>
        <w:t> </w:t>
      </w:r>
      <w:r>
        <w:rPr/>
        <w:t>May</w:t>
      </w:r>
      <w:r>
        <w:rPr>
          <w:spacing w:val="-7"/>
        </w:rPr>
        <w:t> </w:t>
      </w:r>
      <w:r>
        <w:rPr/>
        <w:t>28,</w:t>
      </w:r>
      <w:r>
        <w:rPr>
          <w:spacing w:val="-1"/>
        </w:rPr>
        <w:t> </w:t>
      </w:r>
      <w:r>
        <w:rPr>
          <w:spacing w:val="-4"/>
        </w:rPr>
        <w:t>2003</w:t>
      </w:r>
    </w:p>
    <w:p>
      <w:pPr>
        <w:pStyle w:val="BodyText"/>
        <w:spacing w:before="46"/>
      </w:pPr>
    </w:p>
    <w:p>
      <w:pPr>
        <w:pStyle w:val="Heading1"/>
      </w:pPr>
      <w:r>
        <w:rPr/>
        <w:t>Article</w:t>
      </w:r>
      <w:r>
        <w:rPr>
          <w:spacing w:val="-8"/>
        </w:rPr>
        <w:t> </w:t>
      </w:r>
      <w:r>
        <w:rPr/>
        <w:t>1:</w:t>
      </w:r>
      <w:r>
        <w:rPr>
          <w:spacing w:val="-7"/>
        </w:rPr>
        <w:t> </w:t>
      </w:r>
      <w:r>
        <w:rPr/>
        <w:t>Department</w:t>
      </w:r>
      <w:r>
        <w:rPr>
          <w:spacing w:val="-7"/>
        </w:rPr>
        <w:t> </w:t>
      </w:r>
      <w:r>
        <w:rPr/>
        <w:t>and</w:t>
      </w:r>
      <w:r>
        <w:rPr>
          <w:spacing w:val="-7"/>
        </w:rPr>
        <w:t> </w:t>
      </w:r>
      <w:r>
        <w:rPr/>
        <w:t>Voting</w:t>
      </w:r>
      <w:r>
        <w:rPr>
          <w:spacing w:val="-7"/>
        </w:rPr>
        <w:t> </w:t>
      </w:r>
      <w:r>
        <w:rPr>
          <w:spacing w:val="-2"/>
        </w:rPr>
        <w:t>Membership</w:t>
      </w:r>
    </w:p>
    <w:p>
      <w:pPr>
        <w:pStyle w:val="BodyText"/>
        <w:spacing w:before="31"/>
        <w:rPr>
          <w:b/>
          <w:sz w:val="25"/>
        </w:rPr>
      </w:pPr>
    </w:p>
    <w:p>
      <w:pPr>
        <w:pStyle w:val="ListParagraph"/>
        <w:numPr>
          <w:ilvl w:val="0"/>
          <w:numId w:val="1"/>
        </w:numPr>
        <w:tabs>
          <w:tab w:pos="718" w:val="left" w:leader="none"/>
          <w:tab w:pos="720" w:val="left" w:leader="none"/>
        </w:tabs>
        <w:spacing w:line="273" w:lineRule="auto" w:before="0" w:after="0"/>
        <w:ind w:left="720" w:right="687" w:hanging="360"/>
        <w:jc w:val="left"/>
        <w:rPr>
          <w:sz w:val="21"/>
        </w:rPr>
      </w:pPr>
      <w:r>
        <w:rPr>
          <w:sz w:val="21"/>
          <w:u w:val="single"/>
        </w:rPr>
        <w:t>Full-Time</w:t>
      </w:r>
      <w:r>
        <w:rPr>
          <w:spacing w:val="-1"/>
          <w:sz w:val="21"/>
          <w:u w:val="single"/>
        </w:rPr>
        <w:t> </w:t>
      </w:r>
      <w:r>
        <w:rPr>
          <w:sz w:val="21"/>
          <w:u w:val="single"/>
        </w:rPr>
        <w:t>Faculty</w:t>
      </w:r>
      <w:r>
        <w:rPr>
          <w:spacing w:val="-4"/>
          <w:sz w:val="21"/>
          <w:u w:val="none"/>
        </w:rPr>
        <w:t> </w:t>
      </w:r>
      <w:r>
        <w:rPr>
          <w:sz w:val="21"/>
          <w:u w:val="none"/>
        </w:rPr>
        <w:t>The</w:t>
      </w:r>
      <w:r>
        <w:rPr>
          <w:spacing w:val="-3"/>
          <w:sz w:val="21"/>
          <w:u w:val="none"/>
        </w:rPr>
        <w:t> </w:t>
      </w:r>
      <w:r>
        <w:rPr>
          <w:sz w:val="21"/>
          <w:u w:val="none"/>
        </w:rPr>
        <w:t>Urban</w:t>
      </w:r>
      <w:r>
        <w:rPr>
          <w:spacing w:val="-3"/>
          <w:sz w:val="21"/>
          <w:u w:val="none"/>
        </w:rPr>
        <w:t> </w:t>
      </w:r>
      <w:r>
        <w:rPr>
          <w:sz w:val="21"/>
          <w:u w:val="none"/>
        </w:rPr>
        <w:t>Affairs</w:t>
      </w:r>
      <w:r>
        <w:rPr>
          <w:spacing w:val="-3"/>
          <w:sz w:val="21"/>
          <w:u w:val="none"/>
        </w:rPr>
        <w:t> </w:t>
      </w:r>
      <w:r>
        <w:rPr>
          <w:sz w:val="21"/>
          <w:u w:val="none"/>
        </w:rPr>
        <w:t>&amp;</w:t>
      </w:r>
      <w:r>
        <w:rPr>
          <w:spacing w:val="-6"/>
          <w:sz w:val="21"/>
          <w:u w:val="none"/>
        </w:rPr>
        <w:t> </w:t>
      </w:r>
      <w:r>
        <w:rPr>
          <w:sz w:val="21"/>
          <w:u w:val="none"/>
        </w:rPr>
        <w:t>Geography</w:t>
      </w:r>
      <w:r>
        <w:rPr>
          <w:spacing w:val="-7"/>
          <w:sz w:val="21"/>
          <w:u w:val="none"/>
        </w:rPr>
        <w:t> </w:t>
      </w:r>
      <w:r>
        <w:rPr>
          <w:sz w:val="21"/>
          <w:u w:val="none"/>
        </w:rPr>
        <w:t>Department</w:t>
      </w:r>
      <w:r>
        <w:rPr>
          <w:spacing w:val="-4"/>
          <w:sz w:val="21"/>
          <w:u w:val="none"/>
        </w:rPr>
        <w:t> </w:t>
      </w:r>
      <w:r>
        <w:rPr>
          <w:sz w:val="21"/>
          <w:u w:val="none"/>
        </w:rPr>
        <w:t>(hereafter</w:t>
      </w:r>
      <w:r>
        <w:rPr>
          <w:spacing w:val="-4"/>
          <w:sz w:val="21"/>
          <w:u w:val="none"/>
        </w:rPr>
        <w:t> </w:t>
      </w:r>
      <w:r>
        <w:rPr>
          <w:sz w:val="21"/>
          <w:u w:val="none"/>
        </w:rPr>
        <w:t>the</w:t>
      </w:r>
      <w:r>
        <w:rPr>
          <w:spacing w:val="-3"/>
          <w:sz w:val="21"/>
          <w:u w:val="none"/>
        </w:rPr>
        <w:t> </w:t>
      </w:r>
      <w:r>
        <w:rPr>
          <w:sz w:val="21"/>
          <w:u w:val="none"/>
        </w:rPr>
        <w:t>Department)</w:t>
      </w:r>
      <w:r>
        <w:rPr>
          <w:spacing w:val="-4"/>
          <w:sz w:val="21"/>
          <w:u w:val="none"/>
        </w:rPr>
        <w:t> </w:t>
      </w:r>
      <w:r>
        <w:rPr>
          <w:sz w:val="21"/>
          <w:u w:val="none"/>
        </w:rPr>
        <w:t>faculty includes ranks of Professor, Associate Professor, Assistant Professor, Lecturer, and Instructor.</w:t>
      </w:r>
    </w:p>
    <w:p>
      <w:pPr>
        <w:pStyle w:val="ListParagraph"/>
        <w:numPr>
          <w:ilvl w:val="0"/>
          <w:numId w:val="1"/>
        </w:numPr>
        <w:tabs>
          <w:tab w:pos="720" w:val="left" w:leader="none"/>
        </w:tabs>
        <w:spacing w:line="276" w:lineRule="auto" w:before="4" w:after="0"/>
        <w:ind w:left="720" w:right="797" w:hanging="360"/>
        <w:jc w:val="left"/>
        <w:rPr>
          <w:sz w:val="21"/>
        </w:rPr>
      </w:pPr>
      <w:r>
        <w:rPr>
          <w:sz w:val="21"/>
          <w:u w:val="single"/>
        </w:rPr>
        <w:t>Voting Membership</w:t>
      </w:r>
      <w:r>
        <w:rPr>
          <w:sz w:val="21"/>
          <w:u w:val="none"/>
        </w:rPr>
        <w:t> Except</w:t>
      </w:r>
      <w:r>
        <w:rPr>
          <w:spacing w:val="-3"/>
          <w:sz w:val="21"/>
          <w:u w:val="none"/>
        </w:rPr>
        <w:t> </w:t>
      </w:r>
      <w:r>
        <w:rPr>
          <w:sz w:val="21"/>
          <w:u w:val="none"/>
        </w:rPr>
        <w:t>as prohibited by</w:t>
      </w:r>
      <w:r>
        <w:rPr>
          <w:spacing w:val="-4"/>
          <w:sz w:val="21"/>
          <w:u w:val="none"/>
        </w:rPr>
        <w:t> </w:t>
      </w:r>
      <w:r>
        <w:rPr>
          <w:sz w:val="21"/>
          <w:u w:val="none"/>
        </w:rPr>
        <w:t>these bylaws or the collective bargaining agreement (CBA)</w:t>
      </w:r>
      <w:r>
        <w:rPr>
          <w:spacing w:val="-2"/>
          <w:sz w:val="21"/>
          <w:u w:val="none"/>
        </w:rPr>
        <w:t> </w:t>
      </w:r>
      <w:r>
        <w:rPr>
          <w:sz w:val="21"/>
          <w:u w:val="none"/>
        </w:rPr>
        <w:t>voting</w:t>
      </w:r>
      <w:r>
        <w:rPr>
          <w:spacing w:val="-2"/>
          <w:sz w:val="21"/>
          <w:u w:val="none"/>
        </w:rPr>
        <w:t> </w:t>
      </w:r>
      <w:r>
        <w:rPr>
          <w:sz w:val="21"/>
          <w:u w:val="none"/>
        </w:rPr>
        <w:t>faculty</w:t>
      </w:r>
      <w:r>
        <w:rPr>
          <w:spacing w:val="-7"/>
          <w:sz w:val="21"/>
          <w:u w:val="none"/>
        </w:rPr>
        <w:t> </w:t>
      </w:r>
      <w:r>
        <w:rPr>
          <w:sz w:val="21"/>
          <w:u w:val="none"/>
        </w:rPr>
        <w:t>members</w:t>
      </w:r>
      <w:r>
        <w:rPr>
          <w:spacing w:val="-2"/>
          <w:sz w:val="21"/>
          <w:u w:val="none"/>
        </w:rPr>
        <w:t> </w:t>
      </w:r>
      <w:r>
        <w:rPr>
          <w:sz w:val="21"/>
          <w:u w:val="none"/>
        </w:rPr>
        <w:t>of</w:t>
      </w:r>
      <w:r>
        <w:rPr>
          <w:spacing w:val="-3"/>
          <w:sz w:val="21"/>
          <w:u w:val="none"/>
        </w:rPr>
        <w:t> </w:t>
      </w:r>
      <w:r>
        <w:rPr>
          <w:sz w:val="21"/>
          <w:u w:val="none"/>
        </w:rPr>
        <w:t>the</w:t>
      </w:r>
      <w:r>
        <w:rPr>
          <w:spacing w:val="-2"/>
          <w:sz w:val="21"/>
          <w:u w:val="none"/>
        </w:rPr>
        <w:t> </w:t>
      </w:r>
      <w:r>
        <w:rPr>
          <w:sz w:val="21"/>
          <w:u w:val="none"/>
        </w:rPr>
        <w:t>Department</w:t>
      </w:r>
      <w:r>
        <w:rPr>
          <w:spacing w:val="-3"/>
          <w:sz w:val="21"/>
          <w:u w:val="none"/>
        </w:rPr>
        <w:t> </w:t>
      </w:r>
      <w:r>
        <w:rPr>
          <w:sz w:val="21"/>
          <w:u w:val="none"/>
        </w:rPr>
        <w:t>shall</w:t>
      </w:r>
      <w:r>
        <w:rPr>
          <w:spacing w:val="-3"/>
          <w:sz w:val="21"/>
          <w:u w:val="none"/>
        </w:rPr>
        <w:t> </w:t>
      </w:r>
      <w:r>
        <w:rPr>
          <w:sz w:val="21"/>
          <w:u w:val="none"/>
        </w:rPr>
        <w:t>include</w:t>
      </w:r>
      <w:r>
        <w:rPr>
          <w:spacing w:val="-2"/>
          <w:sz w:val="21"/>
          <w:u w:val="none"/>
        </w:rPr>
        <w:t> </w:t>
      </w:r>
      <w:r>
        <w:rPr>
          <w:sz w:val="21"/>
          <w:u w:val="none"/>
        </w:rPr>
        <w:t>all</w:t>
      </w:r>
      <w:r>
        <w:rPr>
          <w:spacing w:val="-3"/>
          <w:sz w:val="21"/>
          <w:u w:val="none"/>
        </w:rPr>
        <w:t> </w:t>
      </w:r>
      <w:r>
        <w:rPr>
          <w:sz w:val="21"/>
          <w:u w:val="none"/>
        </w:rPr>
        <w:t>faculty</w:t>
      </w:r>
      <w:r>
        <w:rPr>
          <w:spacing w:val="-7"/>
          <w:sz w:val="21"/>
          <w:u w:val="none"/>
        </w:rPr>
        <w:t> </w:t>
      </w:r>
      <w:r>
        <w:rPr>
          <w:sz w:val="21"/>
          <w:u w:val="none"/>
        </w:rPr>
        <w:t>serving</w:t>
      </w:r>
      <w:r>
        <w:rPr>
          <w:spacing w:val="-2"/>
          <w:sz w:val="21"/>
          <w:u w:val="none"/>
        </w:rPr>
        <w:t> </w:t>
      </w:r>
      <w:r>
        <w:rPr>
          <w:sz w:val="21"/>
          <w:u w:val="none"/>
        </w:rPr>
        <w:t>full-time</w:t>
      </w:r>
      <w:r>
        <w:rPr>
          <w:spacing w:val="-2"/>
          <w:sz w:val="21"/>
          <w:u w:val="none"/>
        </w:rPr>
        <w:t> </w:t>
      </w:r>
      <w:r>
        <w:rPr>
          <w:sz w:val="21"/>
          <w:u w:val="none"/>
        </w:rPr>
        <w:t>in</w:t>
      </w:r>
      <w:r>
        <w:rPr>
          <w:spacing w:val="-2"/>
          <w:sz w:val="21"/>
          <w:u w:val="none"/>
        </w:rPr>
        <w:t> </w:t>
      </w:r>
      <w:r>
        <w:rPr>
          <w:sz w:val="21"/>
          <w:u w:val="none"/>
        </w:rPr>
        <w:t>the Department, except for the Department Chair. All full-time bargaining unit faculty members (BUFMs), Lecturers, and Instructors are hereafter referred to as the Faculty.</w:t>
      </w:r>
    </w:p>
    <w:p>
      <w:pPr>
        <w:pStyle w:val="ListParagraph"/>
        <w:numPr>
          <w:ilvl w:val="0"/>
          <w:numId w:val="1"/>
        </w:numPr>
        <w:tabs>
          <w:tab w:pos="720" w:val="left" w:leader="none"/>
        </w:tabs>
        <w:spacing w:line="276" w:lineRule="auto" w:before="1" w:after="0"/>
        <w:ind w:left="720" w:right="1079" w:hanging="360"/>
        <w:jc w:val="left"/>
        <w:rPr>
          <w:sz w:val="21"/>
        </w:rPr>
      </w:pPr>
      <w:r>
        <w:rPr>
          <w:sz w:val="21"/>
          <w:u w:val="single"/>
        </w:rPr>
        <w:t>Additional</w:t>
      </w:r>
      <w:r>
        <w:rPr>
          <w:spacing w:val="-7"/>
          <w:sz w:val="21"/>
          <w:u w:val="single"/>
        </w:rPr>
        <w:t> </w:t>
      </w:r>
      <w:r>
        <w:rPr>
          <w:sz w:val="21"/>
          <w:u w:val="single"/>
        </w:rPr>
        <w:t>Department</w:t>
      </w:r>
      <w:r>
        <w:rPr>
          <w:spacing w:val="-4"/>
          <w:sz w:val="21"/>
          <w:u w:val="single"/>
        </w:rPr>
        <w:t> </w:t>
      </w:r>
      <w:r>
        <w:rPr>
          <w:sz w:val="21"/>
          <w:u w:val="single"/>
        </w:rPr>
        <w:t>Membership</w:t>
      </w:r>
      <w:r>
        <w:rPr>
          <w:spacing w:val="-2"/>
          <w:sz w:val="21"/>
          <w:u w:val="none"/>
        </w:rPr>
        <w:t> </w:t>
      </w:r>
      <w:r>
        <w:rPr>
          <w:sz w:val="21"/>
          <w:u w:val="none"/>
        </w:rPr>
        <w:t>The</w:t>
      </w:r>
      <w:r>
        <w:rPr>
          <w:spacing w:val="-5"/>
          <w:sz w:val="21"/>
          <w:u w:val="none"/>
        </w:rPr>
        <w:t> </w:t>
      </w:r>
      <w:r>
        <w:rPr>
          <w:sz w:val="21"/>
          <w:u w:val="none"/>
        </w:rPr>
        <w:t>Department</w:t>
      </w:r>
      <w:r>
        <w:rPr>
          <w:spacing w:val="-4"/>
          <w:sz w:val="21"/>
          <w:u w:val="none"/>
        </w:rPr>
        <w:t> </w:t>
      </w:r>
      <w:r>
        <w:rPr>
          <w:sz w:val="21"/>
          <w:u w:val="none"/>
        </w:rPr>
        <w:t>also</w:t>
      </w:r>
      <w:r>
        <w:rPr>
          <w:spacing w:val="-3"/>
          <w:sz w:val="21"/>
          <w:u w:val="none"/>
        </w:rPr>
        <w:t> </w:t>
      </w:r>
      <w:r>
        <w:rPr>
          <w:sz w:val="21"/>
          <w:u w:val="none"/>
        </w:rPr>
        <w:t>includes</w:t>
      </w:r>
      <w:r>
        <w:rPr>
          <w:spacing w:val="-4"/>
          <w:sz w:val="21"/>
          <w:u w:val="none"/>
        </w:rPr>
        <w:t> </w:t>
      </w:r>
      <w:r>
        <w:rPr>
          <w:sz w:val="21"/>
          <w:u w:val="none"/>
        </w:rPr>
        <w:t>the</w:t>
      </w:r>
      <w:r>
        <w:rPr>
          <w:spacing w:val="-3"/>
          <w:sz w:val="21"/>
          <w:u w:val="none"/>
        </w:rPr>
        <w:t> </w:t>
      </w:r>
      <w:r>
        <w:rPr>
          <w:sz w:val="21"/>
          <w:u w:val="none"/>
        </w:rPr>
        <w:t>following</w:t>
      </w:r>
      <w:r>
        <w:rPr>
          <w:spacing w:val="-3"/>
          <w:sz w:val="21"/>
          <w:u w:val="none"/>
        </w:rPr>
        <w:t> </w:t>
      </w:r>
      <w:r>
        <w:rPr>
          <w:sz w:val="21"/>
          <w:u w:val="none"/>
        </w:rPr>
        <w:t>ranks.</w:t>
      </w:r>
      <w:r>
        <w:rPr>
          <w:spacing w:val="-3"/>
          <w:sz w:val="21"/>
          <w:u w:val="none"/>
        </w:rPr>
        <w:t> </w:t>
      </w:r>
      <w:r>
        <w:rPr>
          <w:sz w:val="21"/>
          <w:u w:val="none"/>
        </w:rPr>
        <w:t>These members are not voting members of the Department; however, they may be invited to attend Department functions and meetings.</w:t>
      </w:r>
    </w:p>
    <w:p>
      <w:pPr>
        <w:pStyle w:val="ListParagraph"/>
        <w:numPr>
          <w:ilvl w:val="1"/>
          <w:numId w:val="1"/>
        </w:numPr>
        <w:tabs>
          <w:tab w:pos="1440" w:val="left" w:leader="none"/>
        </w:tabs>
        <w:spacing w:line="256" w:lineRule="exact" w:before="0" w:after="0"/>
        <w:ind w:left="1440" w:right="0" w:hanging="360"/>
        <w:jc w:val="left"/>
        <w:rPr>
          <w:sz w:val="21"/>
        </w:rPr>
      </w:pPr>
      <w:r>
        <w:rPr>
          <w:sz w:val="21"/>
        </w:rPr>
        <w:t>Adjunct</w:t>
      </w:r>
      <w:r>
        <w:rPr>
          <w:spacing w:val="-5"/>
          <w:sz w:val="21"/>
        </w:rPr>
        <w:t> </w:t>
      </w:r>
      <w:r>
        <w:rPr>
          <w:sz w:val="21"/>
        </w:rPr>
        <w:t>Faculty</w:t>
      </w:r>
      <w:r>
        <w:rPr>
          <w:spacing w:val="-8"/>
          <w:sz w:val="21"/>
        </w:rPr>
        <w:t> </w:t>
      </w:r>
      <w:r>
        <w:rPr>
          <w:sz w:val="21"/>
        </w:rPr>
        <w:t>¾</w:t>
      </w:r>
      <w:r>
        <w:rPr>
          <w:spacing w:val="-4"/>
          <w:sz w:val="21"/>
        </w:rPr>
        <w:t> </w:t>
      </w:r>
      <w:r>
        <w:rPr>
          <w:sz w:val="21"/>
        </w:rPr>
        <w:t>occasional</w:t>
      </w:r>
      <w:r>
        <w:rPr>
          <w:spacing w:val="-5"/>
          <w:sz w:val="21"/>
        </w:rPr>
        <w:t> </w:t>
      </w:r>
      <w:r>
        <w:rPr>
          <w:sz w:val="21"/>
        </w:rPr>
        <w:t>and</w:t>
      </w:r>
      <w:r>
        <w:rPr>
          <w:spacing w:val="-3"/>
          <w:sz w:val="21"/>
        </w:rPr>
        <w:t> </w:t>
      </w:r>
      <w:r>
        <w:rPr>
          <w:sz w:val="21"/>
        </w:rPr>
        <w:t>regular</w:t>
      </w:r>
      <w:r>
        <w:rPr>
          <w:spacing w:val="-5"/>
          <w:sz w:val="21"/>
        </w:rPr>
        <w:t> </w:t>
      </w:r>
      <w:r>
        <w:rPr>
          <w:sz w:val="21"/>
        </w:rPr>
        <w:t>part-time</w:t>
      </w:r>
      <w:r>
        <w:rPr>
          <w:spacing w:val="-3"/>
          <w:sz w:val="21"/>
        </w:rPr>
        <w:t> </w:t>
      </w:r>
      <w:r>
        <w:rPr>
          <w:spacing w:val="-2"/>
          <w:sz w:val="21"/>
        </w:rPr>
        <w:t>faculty.</w:t>
      </w:r>
    </w:p>
    <w:p>
      <w:pPr>
        <w:pStyle w:val="ListParagraph"/>
        <w:numPr>
          <w:ilvl w:val="1"/>
          <w:numId w:val="1"/>
        </w:numPr>
        <w:tabs>
          <w:tab w:pos="1440" w:val="left" w:leader="none"/>
        </w:tabs>
        <w:spacing w:line="240" w:lineRule="auto" w:before="36" w:after="0"/>
        <w:ind w:left="1440" w:right="0" w:hanging="360"/>
        <w:jc w:val="left"/>
        <w:rPr>
          <w:sz w:val="21"/>
        </w:rPr>
      </w:pPr>
      <w:r>
        <w:rPr>
          <w:sz w:val="21"/>
        </w:rPr>
        <w:t>Emeritus</w:t>
      </w:r>
      <w:r>
        <w:rPr>
          <w:spacing w:val="-5"/>
          <w:sz w:val="21"/>
        </w:rPr>
        <w:t> </w:t>
      </w:r>
      <w:r>
        <w:rPr>
          <w:sz w:val="21"/>
        </w:rPr>
        <w:t>Faculty</w:t>
      </w:r>
      <w:r>
        <w:rPr>
          <w:spacing w:val="-9"/>
          <w:sz w:val="21"/>
        </w:rPr>
        <w:t> </w:t>
      </w:r>
      <w:r>
        <w:rPr>
          <w:sz w:val="21"/>
        </w:rPr>
        <w:t>¾</w:t>
      </w:r>
      <w:r>
        <w:rPr>
          <w:spacing w:val="-3"/>
          <w:sz w:val="21"/>
        </w:rPr>
        <w:t> </w:t>
      </w:r>
      <w:r>
        <w:rPr>
          <w:sz w:val="21"/>
        </w:rPr>
        <w:t>retired</w:t>
      </w:r>
      <w:r>
        <w:rPr>
          <w:spacing w:val="-4"/>
          <w:sz w:val="21"/>
        </w:rPr>
        <w:t> </w:t>
      </w:r>
      <w:r>
        <w:rPr>
          <w:sz w:val="21"/>
        </w:rPr>
        <w:t>faculty</w:t>
      </w:r>
      <w:r>
        <w:rPr>
          <w:spacing w:val="-8"/>
          <w:sz w:val="21"/>
        </w:rPr>
        <w:t> </w:t>
      </w:r>
      <w:r>
        <w:rPr>
          <w:sz w:val="21"/>
        </w:rPr>
        <w:t>that</w:t>
      </w:r>
      <w:r>
        <w:rPr>
          <w:spacing w:val="-5"/>
          <w:sz w:val="21"/>
        </w:rPr>
        <w:t> </w:t>
      </w:r>
      <w:r>
        <w:rPr>
          <w:sz w:val="21"/>
        </w:rPr>
        <w:t>have</w:t>
      </w:r>
      <w:r>
        <w:rPr>
          <w:spacing w:val="-3"/>
          <w:sz w:val="21"/>
        </w:rPr>
        <w:t> </w:t>
      </w:r>
      <w:r>
        <w:rPr>
          <w:sz w:val="21"/>
        </w:rPr>
        <w:t>been</w:t>
      </w:r>
      <w:r>
        <w:rPr>
          <w:spacing w:val="-4"/>
          <w:sz w:val="21"/>
        </w:rPr>
        <w:t> </w:t>
      </w:r>
      <w:r>
        <w:rPr>
          <w:sz w:val="21"/>
        </w:rPr>
        <w:t>granted</w:t>
      </w:r>
      <w:r>
        <w:rPr>
          <w:spacing w:val="-4"/>
          <w:sz w:val="21"/>
        </w:rPr>
        <w:t> </w:t>
      </w:r>
      <w:r>
        <w:rPr>
          <w:sz w:val="21"/>
        </w:rPr>
        <w:t>emeritus</w:t>
      </w:r>
      <w:r>
        <w:rPr>
          <w:spacing w:val="-3"/>
          <w:sz w:val="21"/>
        </w:rPr>
        <w:t> </w:t>
      </w:r>
      <w:r>
        <w:rPr>
          <w:spacing w:val="-2"/>
          <w:sz w:val="21"/>
        </w:rPr>
        <w:t>status.</w:t>
      </w:r>
    </w:p>
    <w:p>
      <w:pPr>
        <w:pStyle w:val="ListParagraph"/>
        <w:numPr>
          <w:ilvl w:val="1"/>
          <w:numId w:val="1"/>
        </w:numPr>
        <w:tabs>
          <w:tab w:pos="1440" w:val="left" w:leader="none"/>
        </w:tabs>
        <w:spacing w:line="273" w:lineRule="auto" w:before="35" w:after="0"/>
        <w:ind w:left="1440" w:right="546" w:hanging="360"/>
        <w:jc w:val="left"/>
        <w:rPr>
          <w:sz w:val="21"/>
        </w:rPr>
      </w:pPr>
      <w:r>
        <w:rPr>
          <w:sz w:val="21"/>
        </w:rPr>
        <w:t>Staff</w:t>
      </w:r>
      <w:r>
        <w:rPr>
          <w:spacing w:val="-3"/>
          <w:sz w:val="21"/>
        </w:rPr>
        <w:t> </w:t>
      </w:r>
      <w:r>
        <w:rPr>
          <w:sz w:val="21"/>
        </w:rPr>
        <w:t>¾</w:t>
      </w:r>
      <w:r>
        <w:rPr>
          <w:spacing w:val="-2"/>
          <w:sz w:val="21"/>
        </w:rPr>
        <w:t> </w:t>
      </w:r>
      <w:r>
        <w:rPr>
          <w:sz w:val="21"/>
        </w:rPr>
        <w:t>unclassified</w:t>
      </w:r>
      <w:r>
        <w:rPr>
          <w:spacing w:val="-2"/>
          <w:sz w:val="21"/>
        </w:rPr>
        <w:t> </w:t>
      </w:r>
      <w:r>
        <w:rPr>
          <w:sz w:val="21"/>
        </w:rPr>
        <w:t>and</w:t>
      </w:r>
      <w:r>
        <w:rPr>
          <w:spacing w:val="-5"/>
          <w:sz w:val="21"/>
        </w:rPr>
        <w:t> </w:t>
      </w:r>
      <w:r>
        <w:rPr>
          <w:sz w:val="21"/>
        </w:rPr>
        <w:t>classified</w:t>
      </w:r>
      <w:r>
        <w:rPr>
          <w:spacing w:val="-2"/>
          <w:sz w:val="21"/>
        </w:rPr>
        <w:t> </w:t>
      </w:r>
      <w:r>
        <w:rPr>
          <w:sz w:val="21"/>
        </w:rPr>
        <w:t>staff</w:t>
      </w:r>
      <w:r>
        <w:rPr>
          <w:spacing w:val="-3"/>
          <w:sz w:val="21"/>
        </w:rPr>
        <w:t> </w:t>
      </w:r>
      <w:r>
        <w:rPr>
          <w:sz w:val="21"/>
        </w:rPr>
        <w:t>responsible</w:t>
      </w:r>
      <w:r>
        <w:rPr>
          <w:spacing w:val="-2"/>
          <w:sz w:val="21"/>
        </w:rPr>
        <w:t> </w:t>
      </w:r>
      <w:r>
        <w:rPr>
          <w:sz w:val="21"/>
        </w:rPr>
        <w:t>for</w:t>
      </w:r>
      <w:r>
        <w:rPr>
          <w:spacing w:val="-3"/>
          <w:sz w:val="21"/>
        </w:rPr>
        <w:t> </w:t>
      </w:r>
      <w:r>
        <w:rPr>
          <w:sz w:val="21"/>
        </w:rPr>
        <w:t>research</w:t>
      </w:r>
      <w:r>
        <w:rPr>
          <w:spacing w:val="-2"/>
          <w:sz w:val="21"/>
        </w:rPr>
        <w:t> </w:t>
      </w:r>
      <w:r>
        <w:rPr>
          <w:sz w:val="21"/>
        </w:rPr>
        <w:t>in</w:t>
      </w:r>
      <w:r>
        <w:rPr>
          <w:spacing w:val="-2"/>
          <w:sz w:val="21"/>
        </w:rPr>
        <w:t> </w:t>
      </w:r>
      <w:r>
        <w:rPr>
          <w:sz w:val="21"/>
        </w:rPr>
        <w:t>the</w:t>
      </w:r>
      <w:r>
        <w:rPr>
          <w:spacing w:val="-5"/>
          <w:sz w:val="21"/>
        </w:rPr>
        <w:t> </w:t>
      </w:r>
      <w:r>
        <w:rPr>
          <w:sz w:val="21"/>
        </w:rPr>
        <w:t>Center</w:t>
      </w:r>
      <w:r>
        <w:rPr>
          <w:spacing w:val="-3"/>
          <w:sz w:val="21"/>
        </w:rPr>
        <w:t> </w:t>
      </w:r>
      <w:r>
        <w:rPr>
          <w:sz w:val="21"/>
        </w:rPr>
        <w:t>for</w:t>
      </w:r>
      <w:r>
        <w:rPr>
          <w:spacing w:val="-5"/>
          <w:sz w:val="21"/>
        </w:rPr>
        <w:t> </w:t>
      </w:r>
      <w:r>
        <w:rPr>
          <w:sz w:val="21"/>
        </w:rPr>
        <w:t>Urban</w:t>
      </w:r>
      <w:r>
        <w:rPr>
          <w:spacing w:val="-2"/>
          <w:sz w:val="21"/>
        </w:rPr>
        <w:t> </w:t>
      </w:r>
      <w:r>
        <w:rPr>
          <w:sz w:val="21"/>
        </w:rPr>
        <w:t>and Public Affairs and management of the office and records.</w:t>
      </w:r>
    </w:p>
    <w:p>
      <w:pPr>
        <w:pStyle w:val="ListParagraph"/>
        <w:numPr>
          <w:ilvl w:val="1"/>
          <w:numId w:val="1"/>
        </w:numPr>
        <w:tabs>
          <w:tab w:pos="1440" w:val="left" w:leader="none"/>
        </w:tabs>
        <w:spacing w:line="240" w:lineRule="auto" w:before="3" w:after="0"/>
        <w:ind w:left="1440" w:right="0" w:hanging="360"/>
        <w:jc w:val="left"/>
        <w:rPr>
          <w:sz w:val="21"/>
        </w:rPr>
      </w:pPr>
      <w:r>
        <w:rPr>
          <w:sz w:val="21"/>
        </w:rPr>
        <w:t>Student</w:t>
      </w:r>
      <w:r>
        <w:rPr>
          <w:spacing w:val="-8"/>
          <w:sz w:val="21"/>
        </w:rPr>
        <w:t> </w:t>
      </w:r>
      <w:r>
        <w:rPr>
          <w:sz w:val="21"/>
        </w:rPr>
        <w:t>Assistants</w:t>
      </w:r>
      <w:r>
        <w:rPr>
          <w:spacing w:val="-4"/>
          <w:sz w:val="21"/>
        </w:rPr>
        <w:t> </w:t>
      </w:r>
      <w:r>
        <w:rPr>
          <w:sz w:val="21"/>
        </w:rPr>
        <w:t>¾</w:t>
      </w:r>
      <w:r>
        <w:rPr>
          <w:spacing w:val="-4"/>
          <w:sz w:val="21"/>
        </w:rPr>
        <w:t> </w:t>
      </w:r>
      <w:r>
        <w:rPr>
          <w:sz w:val="21"/>
        </w:rPr>
        <w:t>graduate</w:t>
      </w:r>
      <w:r>
        <w:rPr>
          <w:spacing w:val="-4"/>
          <w:sz w:val="21"/>
        </w:rPr>
        <w:t> </w:t>
      </w:r>
      <w:r>
        <w:rPr>
          <w:sz w:val="21"/>
        </w:rPr>
        <w:t>and</w:t>
      </w:r>
      <w:r>
        <w:rPr>
          <w:spacing w:val="-5"/>
          <w:sz w:val="21"/>
        </w:rPr>
        <w:t> </w:t>
      </w:r>
      <w:r>
        <w:rPr>
          <w:sz w:val="21"/>
        </w:rPr>
        <w:t>undergraduate</w:t>
      </w:r>
      <w:r>
        <w:rPr>
          <w:spacing w:val="-4"/>
          <w:sz w:val="21"/>
        </w:rPr>
        <w:t> </w:t>
      </w:r>
      <w:r>
        <w:rPr>
          <w:sz w:val="21"/>
        </w:rPr>
        <w:t>students</w:t>
      </w:r>
      <w:r>
        <w:rPr>
          <w:spacing w:val="-6"/>
          <w:sz w:val="21"/>
        </w:rPr>
        <w:t> </w:t>
      </w:r>
      <w:r>
        <w:rPr>
          <w:sz w:val="21"/>
        </w:rPr>
        <w:t>employed</w:t>
      </w:r>
      <w:r>
        <w:rPr>
          <w:spacing w:val="-5"/>
          <w:sz w:val="21"/>
        </w:rPr>
        <w:t> </w:t>
      </w:r>
      <w:r>
        <w:rPr>
          <w:sz w:val="21"/>
        </w:rPr>
        <w:t>by</w:t>
      </w:r>
      <w:r>
        <w:rPr>
          <w:spacing w:val="-6"/>
          <w:sz w:val="21"/>
        </w:rPr>
        <w:t> </w:t>
      </w:r>
      <w:r>
        <w:rPr>
          <w:sz w:val="21"/>
        </w:rPr>
        <w:t>the</w:t>
      </w:r>
      <w:r>
        <w:rPr>
          <w:spacing w:val="-4"/>
          <w:sz w:val="21"/>
        </w:rPr>
        <w:t> </w:t>
      </w:r>
      <w:r>
        <w:rPr>
          <w:spacing w:val="-2"/>
          <w:sz w:val="21"/>
        </w:rPr>
        <w:t>Department.</w:t>
      </w:r>
    </w:p>
    <w:p>
      <w:pPr>
        <w:pStyle w:val="BodyText"/>
        <w:spacing w:before="79"/>
      </w:pPr>
    </w:p>
    <w:p>
      <w:pPr>
        <w:pStyle w:val="Heading1"/>
      </w:pPr>
      <w:r>
        <w:rPr/>
        <w:t>Article</w:t>
      </w:r>
      <w:r>
        <w:rPr>
          <w:spacing w:val="-9"/>
        </w:rPr>
        <w:t> </w:t>
      </w:r>
      <w:r>
        <w:rPr/>
        <w:t>2:</w:t>
      </w:r>
      <w:r>
        <w:rPr>
          <w:spacing w:val="-9"/>
        </w:rPr>
        <w:t> </w:t>
      </w:r>
      <w:r>
        <w:rPr/>
        <w:t>Organization</w:t>
      </w:r>
      <w:r>
        <w:rPr>
          <w:spacing w:val="-8"/>
        </w:rPr>
        <w:t> </w:t>
      </w:r>
      <w:r>
        <w:rPr/>
        <w:t>and</w:t>
      </w:r>
      <w:r>
        <w:rPr>
          <w:spacing w:val="-9"/>
        </w:rPr>
        <w:t> </w:t>
      </w:r>
      <w:r>
        <w:rPr/>
        <w:t>Operating</w:t>
      </w:r>
      <w:r>
        <w:rPr>
          <w:spacing w:val="-8"/>
        </w:rPr>
        <w:t> </w:t>
      </w:r>
      <w:r>
        <w:rPr>
          <w:spacing w:val="-2"/>
        </w:rPr>
        <w:t>Structure</w:t>
      </w:r>
    </w:p>
    <w:p>
      <w:pPr>
        <w:pStyle w:val="BodyText"/>
        <w:spacing w:before="31"/>
        <w:rPr>
          <w:b/>
          <w:sz w:val="25"/>
        </w:rPr>
      </w:pPr>
    </w:p>
    <w:p>
      <w:pPr>
        <w:pStyle w:val="ListParagraph"/>
        <w:numPr>
          <w:ilvl w:val="0"/>
          <w:numId w:val="2"/>
        </w:numPr>
        <w:tabs>
          <w:tab w:pos="718" w:val="left" w:leader="none"/>
          <w:tab w:pos="720" w:val="left" w:leader="none"/>
        </w:tabs>
        <w:spacing w:line="276" w:lineRule="auto" w:before="0" w:after="0"/>
        <w:ind w:left="720" w:right="568" w:hanging="360"/>
        <w:jc w:val="left"/>
        <w:rPr>
          <w:sz w:val="21"/>
        </w:rPr>
      </w:pPr>
      <w:r>
        <w:rPr>
          <w:sz w:val="21"/>
        </w:rPr>
        <w:t>The Faculty shall make recommendations for decision-making through the conduct of Department meetings.</w:t>
      </w:r>
      <w:r>
        <w:rPr>
          <w:spacing w:val="-2"/>
          <w:sz w:val="21"/>
        </w:rPr>
        <w:t> </w:t>
      </w:r>
      <w:r>
        <w:rPr>
          <w:sz w:val="21"/>
        </w:rPr>
        <w:t>Recommendations</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shall</w:t>
      </w:r>
      <w:r>
        <w:rPr>
          <w:spacing w:val="-3"/>
          <w:sz w:val="21"/>
        </w:rPr>
        <w:t> </w:t>
      </w:r>
      <w:r>
        <w:rPr>
          <w:sz w:val="21"/>
        </w:rPr>
        <w:t>be</w:t>
      </w:r>
      <w:r>
        <w:rPr>
          <w:spacing w:val="-2"/>
          <w:sz w:val="21"/>
        </w:rPr>
        <w:t> </w:t>
      </w:r>
      <w:r>
        <w:rPr>
          <w:sz w:val="21"/>
        </w:rPr>
        <w:t>made by</w:t>
      </w:r>
      <w:r>
        <w:rPr>
          <w:spacing w:val="-7"/>
          <w:sz w:val="21"/>
        </w:rPr>
        <w:t> </w:t>
      </w:r>
      <w:r>
        <w:rPr>
          <w:sz w:val="21"/>
        </w:rPr>
        <w:t>a</w:t>
      </w:r>
      <w:r>
        <w:rPr>
          <w:spacing w:val="-2"/>
          <w:sz w:val="21"/>
        </w:rPr>
        <w:t> </w:t>
      </w:r>
      <w:r>
        <w:rPr>
          <w:sz w:val="21"/>
        </w:rPr>
        <w:t>simple majority</w:t>
      </w:r>
      <w:r>
        <w:rPr>
          <w:spacing w:val="-5"/>
          <w:sz w:val="21"/>
        </w:rPr>
        <w:t> </w:t>
      </w:r>
      <w:r>
        <w:rPr>
          <w:sz w:val="21"/>
        </w:rPr>
        <w:t>vote.</w:t>
      </w:r>
      <w:r>
        <w:rPr>
          <w:spacing w:val="-2"/>
          <w:sz w:val="21"/>
        </w:rPr>
        <w:t> </w:t>
      </w:r>
      <w:r>
        <w:rPr>
          <w:sz w:val="21"/>
        </w:rPr>
        <w:t>The</w:t>
      </w:r>
      <w:r>
        <w:rPr>
          <w:spacing w:val="-2"/>
          <w:sz w:val="21"/>
        </w:rPr>
        <w:t> </w:t>
      </w:r>
      <w:r>
        <w:rPr>
          <w:sz w:val="21"/>
        </w:rPr>
        <w:t>conduct</w:t>
      </w:r>
      <w:r>
        <w:rPr>
          <w:spacing w:val="-3"/>
          <w:sz w:val="21"/>
        </w:rPr>
        <w:t> </w:t>
      </w:r>
      <w:r>
        <w:rPr>
          <w:sz w:val="21"/>
        </w:rPr>
        <w:t>of the</w:t>
      </w:r>
      <w:r>
        <w:rPr>
          <w:spacing w:val="-2"/>
          <w:sz w:val="21"/>
        </w:rPr>
        <w:t> </w:t>
      </w:r>
      <w:r>
        <w:rPr>
          <w:sz w:val="21"/>
        </w:rPr>
        <w:t>Department</w:t>
      </w:r>
      <w:r>
        <w:rPr>
          <w:spacing w:val="-2"/>
          <w:sz w:val="21"/>
        </w:rPr>
        <w:t> </w:t>
      </w:r>
      <w:r>
        <w:rPr>
          <w:sz w:val="21"/>
        </w:rPr>
        <w:t>meetings</w:t>
      </w:r>
      <w:r>
        <w:rPr>
          <w:spacing w:val="-2"/>
          <w:sz w:val="21"/>
        </w:rPr>
        <w:t> </w:t>
      </w:r>
      <w:r>
        <w:rPr>
          <w:sz w:val="21"/>
        </w:rPr>
        <w:t>and</w:t>
      </w:r>
      <w:r>
        <w:rPr>
          <w:spacing w:val="-3"/>
          <w:sz w:val="21"/>
        </w:rPr>
        <w:t> </w:t>
      </w:r>
      <w:r>
        <w:rPr>
          <w:sz w:val="21"/>
        </w:rPr>
        <w:t>Department</w:t>
      </w:r>
      <w:r>
        <w:rPr>
          <w:spacing w:val="-3"/>
          <w:sz w:val="21"/>
        </w:rPr>
        <w:t> </w:t>
      </w:r>
      <w:r>
        <w:rPr>
          <w:sz w:val="21"/>
        </w:rPr>
        <w:t>committees</w:t>
      </w:r>
      <w:r>
        <w:rPr>
          <w:spacing w:val="-2"/>
          <w:sz w:val="21"/>
        </w:rPr>
        <w:t> </w:t>
      </w:r>
      <w:r>
        <w:rPr>
          <w:sz w:val="21"/>
        </w:rPr>
        <w:t>may</w:t>
      </w:r>
      <w:r>
        <w:rPr>
          <w:spacing w:val="-7"/>
          <w:sz w:val="21"/>
        </w:rPr>
        <w:t> </w:t>
      </w:r>
      <w:r>
        <w:rPr>
          <w:sz w:val="21"/>
        </w:rPr>
        <w:t>be</w:t>
      </w:r>
      <w:r>
        <w:rPr>
          <w:spacing w:val="-2"/>
          <w:sz w:val="21"/>
        </w:rPr>
        <w:t> </w:t>
      </w:r>
      <w:r>
        <w:rPr>
          <w:sz w:val="21"/>
        </w:rPr>
        <w:t>informal;</w:t>
      </w:r>
      <w:r>
        <w:rPr>
          <w:spacing w:val="-3"/>
          <w:sz w:val="21"/>
        </w:rPr>
        <w:t> </w:t>
      </w:r>
      <w:r>
        <w:rPr>
          <w:sz w:val="21"/>
        </w:rPr>
        <w:t>but,</w:t>
      </w:r>
      <w:r>
        <w:rPr>
          <w:spacing w:val="-2"/>
          <w:sz w:val="21"/>
        </w:rPr>
        <w:t> </w:t>
      </w:r>
      <w:r>
        <w:rPr>
          <w:sz w:val="21"/>
        </w:rPr>
        <w:t>in</w:t>
      </w:r>
      <w:r>
        <w:rPr>
          <w:spacing w:val="-3"/>
          <w:sz w:val="21"/>
        </w:rPr>
        <w:t> </w:t>
      </w:r>
      <w:r>
        <w:rPr>
          <w:sz w:val="21"/>
        </w:rPr>
        <w:t>case</w:t>
      </w:r>
      <w:r>
        <w:rPr>
          <w:spacing w:val="-2"/>
          <w:sz w:val="21"/>
        </w:rPr>
        <w:t> </w:t>
      </w:r>
      <w:r>
        <w:rPr>
          <w:sz w:val="21"/>
        </w:rPr>
        <w:t>of</w:t>
      </w:r>
      <w:r>
        <w:rPr>
          <w:spacing w:val="-3"/>
          <w:sz w:val="21"/>
        </w:rPr>
        <w:t> </w:t>
      </w:r>
      <w:r>
        <w:rPr>
          <w:sz w:val="21"/>
        </w:rPr>
        <w:t>disputes</w:t>
      </w:r>
      <w:r>
        <w:rPr>
          <w:spacing w:val="-3"/>
          <w:sz w:val="21"/>
        </w:rPr>
        <w:t> </w:t>
      </w:r>
      <w:r>
        <w:rPr>
          <w:sz w:val="21"/>
        </w:rPr>
        <w:t>over procedure, Robert’s Rules of Order shall be followed. The Faculty shall act as a committee of the whole on all matters, except as noted below and as noted in the collective bargaining agreement.</w:t>
      </w:r>
    </w:p>
    <w:p>
      <w:pPr>
        <w:pStyle w:val="ListParagraph"/>
        <w:numPr>
          <w:ilvl w:val="0"/>
          <w:numId w:val="2"/>
        </w:numPr>
        <w:tabs>
          <w:tab w:pos="720" w:val="left" w:leader="none"/>
        </w:tabs>
        <w:spacing w:line="276" w:lineRule="auto" w:before="0" w:after="0"/>
        <w:ind w:left="720" w:right="381" w:hanging="360"/>
        <w:jc w:val="left"/>
        <w:rPr>
          <w:sz w:val="21"/>
        </w:rPr>
      </w:pPr>
      <w:r>
        <w:rPr>
          <w:sz w:val="21"/>
        </w:rPr>
        <w:t>The Chair shall call for a meeting of the Department at least once each term from September to June. The</w:t>
      </w:r>
      <w:r>
        <w:rPr>
          <w:spacing w:val="-4"/>
          <w:sz w:val="21"/>
        </w:rPr>
        <w:t> </w:t>
      </w:r>
      <w:r>
        <w:rPr>
          <w:sz w:val="21"/>
        </w:rPr>
        <w:t>Chair</w:t>
      </w:r>
      <w:r>
        <w:rPr>
          <w:spacing w:val="-3"/>
          <w:sz w:val="21"/>
        </w:rPr>
        <w:t> </w:t>
      </w:r>
      <w:r>
        <w:rPr>
          <w:sz w:val="21"/>
        </w:rPr>
        <w:t>shall</w:t>
      </w:r>
      <w:r>
        <w:rPr>
          <w:spacing w:val="-3"/>
          <w:sz w:val="21"/>
        </w:rPr>
        <w:t> </w:t>
      </w:r>
      <w:r>
        <w:rPr>
          <w:sz w:val="21"/>
        </w:rPr>
        <w:t>also</w:t>
      </w:r>
      <w:r>
        <w:rPr>
          <w:spacing w:val="-2"/>
          <w:sz w:val="21"/>
        </w:rPr>
        <w:t> </w:t>
      </w:r>
      <w:r>
        <w:rPr>
          <w:sz w:val="21"/>
        </w:rPr>
        <w:t>call</w:t>
      </w:r>
      <w:r>
        <w:rPr>
          <w:spacing w:val="-3"/>
          <w:sz w:val="21"/>
        </w:rPr>
        <w:t> </w:t>
      </w:r>
      <w:r>
        <w:rPr>
          <w:sz w:val="21"/>
        </w:rPr>
        <w:t>additional</w:t>
      </w:r>
      <w:r>
        <w:rPr>
          <w:spacing w:val="-3"/>
          <w:sz w:val="21"/>
        </w:rPr>
        <w:t> </w:t>
      </w:r>
      <w:r>
        <w:rPr>
          <w:sz w:val="21"/>
        </w:rPr>
        <w:t>meetings</w:t>
      </w:r>
      <w:r>
        <w:rPr>
          <w:spacing w:val="-2"/>
          <w:sz w:val="21"/>
        </w:rPr>
        <w:t> </w:t>
      </w:r>
      <w:r>
        <w:rPr>
          <w:sz w:val="21"/>
        </w:rPr>
        <w:t>as</w:t>
      </w:r>
      <w:r>
        <w:rPr>
          <w:spacing w:val="-2"/>
          <w:sz w:val="21"/>
        </w:rPr>
        <w:t> </w:t>
      </w:r>
      <w:r>
        <w:rPr>
          <w:sz w:val="21"/>
        </w:rPr>
        <w:t>necessary, and</w:t>
      </w:r>
      <w:r>
        <w:rPr>
          <w:spacing w:val="-2"/>
          <w:sz w:val="21"/>
        </w:rPr>
        <w:t> </w:t>
      </w:r>
      <w:r>
        <w:rPr>
          <w:sz w:val="21"/>
        </w:rPr>
        <w:t>whenever</w:t>
      </w:r>
      <w:r>
        <w:rPr>
          <w:spacing w:val="-3"/>
          <w:sz w:val="21"/>
        </w:rPr>
        <w:t> </w:t>
      </w:r>
      <w:r>
        <w:rPr>
          <w:sz w:val="21"/>
        </w:rPr>
        <w:t>a</w:t>
      </w:r>
      <w:r>
        <w:rPr>
          <w:spacing w:val="-2"/>
          <w:sz w:val="21"/>
        </w:rPr>
        <w:t> </w:t>
      </w:r>
      <w:r>
        <w:rPr>
          <w:sz w:val="21"/>
        </w:rPr>
        <w:t>majority</w:t>
      </w:r>
      <w:r>
        <w:rPr>
          <w:spacing w:val="-7"/>
          <w:sz w:val="21"/>
        </w:rPr>
        <w:t> </w:t>
      </w:r>
      <w:r>
        <w:rPr>
          <w:sz w:val="21"/>
        </w:rPr>
        <w:t>of</w:t>
      </w:r>
      <w:r>
        <w:rPr>
          <w:spacing w:val="-1"/>
          <w:sz w:val="21"/>
        </w:rPr>
        <w:t> </w:t>
      </w:r>
      <w:r>
        <w:rPr>
          <w:sz w:val="21"/>
        </w:rPr>
        <w:t>the</w:t>
      </w:r>
      <w:r>
        <w:rPr>
          <w:spacing w:val="-2"/>
          <w:sz w:val="21"/>
        </w:rPr>
        <w:t> </w:t>
      </w:r>
      <w:r>
        <w:rPr>
          <w:sz w:val="21"/>
        </w:rPr>
        <w:t>Faculty</w:t>
      </w:r>
      <w:r>
        <w:rPr>
          <w:spacing w:val="-7"/>
          <w:sz w:val="21"/>
        </w:rPr>
        <w:t> </w:t>
      </w:r>
      <w:r>
        <w:rPr>
          <w:sz w:val="21"/>
        </w:rPr>
        <w:t>or</w:t>
      </w:r>
      <w:r>
        <w:rPr>
          <w:spacing w:val="-3"/>
          <w:sz w:val="21"/>
        </w:rPr>
        <w:t> </w:t>
      </w:r>
      <w:r>
        <w:rPr>
          <w:sz w:val="21"/>
        </w:rPr>
        <w:t>a majority of the BUFMs requests a meeting of the Department.</w:t>
      </w:r>
    </w:p>
    <w:p>
      <w:pPr>
        <w:pStyle w:val="ListParagraph"/>
        <w:numPr>
          <w:ilvl w:val="0"/>
          <w:numId w:val="2"/>
        </w:numPr>
        <w:tabs>
          <w:tab w:pos="720" w:val="left" w:leader="none"/>
        </w:tabs>
        <w:spacing w:line="276" w:lineRule="auto" w:before="1" w:after="0"/>
        <w:ind w:left="720" w:right="408" w:hanging="360"/>
        <w:jc w:val="left"/>
        <w:rPr>
          <w:sz w:val="21"/>
        </w:rPr>
      </w:pPr>
      <w:r>
        <w:rPr>
          <w:sz w:val="21"/>
        </w:rPr>
        <w:t>The Chair shall publish an agenda at least 48 hours before Department meetings. The Chair may publish</w:t>
      </w:r>
      <w:r>
        <w:rPr>
          <w:spacing w:val="-2"/>
          <w:sz w:val="21"/>
        </w:rPr>
        <w:t> </w:t>
      </w:r>
      <w:r>
        <w:rPr>
          <w:sz w:val="21"/>
        </w:rPr>
        <w:t>the</w:t>
      </w:r>
      <w:r>
        <w:rPr>
          <w:spacing w:val="-2"/>
          <w:sz w:val="21"/>
        </w:rPr>
        <w:t> </w:t>
      </w:r>
      <w:r>
        <w:rPr>
          <w:sz w:val="21"/>
        </w:rPr>
        <w:t>agenda</w:t>
      </w:r>
      <w:r>
        <w:rPr>
          <w:spacing w:val="-2"/>
          <w:sz w:val="21"/>
        </w:rPr>
        <w:t> </w:t>
      </w:r>
      <w:r>
        <w:rPr>
          <w:sz w:val="21"/>
        </w:rPr>
        <w:t>either</w:t>
      </w:r>
      <w:r>
        <w:rPr>
          <w:spacing w:val="-3"/>
          <w:sz w:val="21"/>
        </w:rPr>
        <w:t> </w:t>
      </w:r>
      <w:r>
        <w:rPr>
          <w:sz w:val="21"/>
        </w:rPr>
        <w:t>electronically</w:t>
      </w:r>
      <w:r>
        <w:rPr>
          <w:spacing w:val="-7"/>
          <w:sz w:val="21"/>
        </w:rPr>
        <w:t> </w:t>
      </w:r>
      <w:r>
        <w:rPr>
          <w:sz w:val="21"/>
        </w:rPr>
        <w:t>or</w:t>
      </w:r>
      <w:r>
        <w:rPr>
          <w:spacing w:val="-3"/>
          <w:sz w:val="21"/>
        </w:rPr>
        <w:t> </w:t>
      </w:r>
      <w:r>
        <w:rPr>
          <w:sz w:val="21"/>
        </w:rPr>
        <w:t>in</w:t>
      </w:r>
      <w:r>
        <w:rPr>
          <w:spacing w:val="-2"/>
          <w:sz w:val="21"/>
        </w:rPr>
        <w:t> </w:t>
      </w:r>
      <w:r>
        <w:rPr>
          <w:sz w:val="21"/>
        </w:rPr>
        <w:t>paper</w:t>
      </w:r>
      <w:r>
        <w:rPr>
          <w:spacing w:val="-3"/>
          <w:sz w:val="21"/>
        </w:rPr>
        <w:t> </w:t>
      </w:r>
      <w:r>
        <w:rPr>
          <w:sz w:val="21"/>
        </w:rPr>
        <w:t>form</w:t>
      </w:r>
      <w:r>
        <w:rPr>
          <w:spacing w:val="-4"/>
          <w:sz w:val="21"/>
        </w:rPr>
        <w:t> </w:t>
      </w:r>
      <w:r>
        <w:rPr>
          <w:sz w:val="21"/>
        </w:rPr>
        <w:t>and</w:t>
      </w:r>
      <w:r>
        <w:rPr>
          <w:spacing w:val="-2"/>
          <w:sz w:val="21"/>
        </w:rPr>
        <w:t> </w:t>
      </w:r>
      <w:r>
        <w:rPr>
          <w:sz w:val="21"/>
        </w:rPr>
        <w:t>shall</w:t>
      </w:r>
      <w:r>
        <w:rPr>
          <w:spacing w:val="-3"/>
          <w:sz w:val="21"/>
        </w:rPr>
        <w:t> </w:t>
      </w:r>
      <w:r>
        <w:rPr>
          <w:sz w:val="21"/>
        </w:rPr>
        <w:t>distribute</w:t>
      </w:r>
      <w:r>
        <w:rPr>
          <w:spacing w:val="-2"/>
          <w:sz w:val="21"/>
        </w:rPr>
        <w:t> </w:t>
      </w:r>
      <w:r>
        <w:rPr>
          <w:sz w:val="21"/>
        </w:rPr>
        <w:t>the</w:t>
      </w:r>
      <w:r>
        <w:rPr>
          <w:spacing w:val="-2"/>
          <w:sz w:val="21"/>
        </w:rPr>
        <w:t> </w:t>
      </w:r>
      <w:r>
        <w:rPr>
          <w:sz w:val="21"/>
        </w:rPr>
        <w:t>agenda</w:t>
      </w:r>
      <w:r>
        <w:rPr>
          <w:spacing w:val="-2"/>
          <w:sz w:val="21"/>
        </w:rPr>
        <w:t> </w:t>
      </w:r>
      <w:r>
        <w:rPr>
          <w:sz w:val="21"/>
        </w:rPr>
        <w:t>to</w:t>
      </w:r>
      <w:r>
        <w:rPr>
          <w:spacing w:val="-2"/>
          <w:sz w:val="21"/>
        </w:rPr>
        <w:t> </w:t>
      </w:r>
      <w:r>
        <w:rPr>
          <w:sz w:val="21"/>
        </w:rPr>
        <w:t>the</w:t>
      </w:r>
      <w:r>
        <w:rPr>
          <w:spacing w:val="-2"/>
          <w:sz w:val="21"/>
        </w:rPr>
        <w:t> </w:t>
      </w:r>
      <w:r>
        <w:rPr>
          <w:sz w:val="21"/>
        </w:rPr>
        <w:t>Faculty. Members may provide items for the agenda to the Chair prior to this time. A quorum for the meeting is defined as a majority of the Faculty in the Department, except for meetings to discuss issues reserved exclusively for the bargaining unit faculty. In such cases, a quorum is defined as a majority of the BUFMs.</w:t>
      </w:r>
    </w:p>
    <w:p>
      <w:pPr>
        <w:pStyle w:val="ListParagraph"/>
        <w:numPr>
          <w:ilvl w:val="0"/>
          <w:numId w:val="2"/>
        </w:numPr>
        <w:tabs>
          <w:tab w:pos="718" w:val="left" w:leader="none"/>
          <w:tab w:pos="720" w:val="left" w:leader="none"/>
        </w:tabs>
        <w:spacing w:line="276" w:lineRule="auto" w:before="0" w:after="0"/>
        <w:ind w:left="720" w:right="552" w:hanging="360"/>
        <w:jc w:val="left"/>
        <w:rPr>
          <w:sz w:val="21"/>
        </w:rPr>
      </w:pPr>
      <w:r>
        <w:rPr>
          <w:sz w:val="21"/>
        </w:rPr>
        <w:t>Minutes of Department meetings shall be recorded and filed by the Department Secretary or a Department</w:t>
      </w:r>
      <w:r>
        <w:rPr>
          <w:spacing w:val="-3"/>
          <w:sz w:val="21"/>
        </w:rPr>
        <w:t> </w:t>
      </w:r>
      <w:r>
        <w:rPr>
          <w:sz w:val="21"/>
        </w:rPr>
        <w:t>faculty</w:t>
      </w:r>
      <w:r>
        <w:rPr>
          <w:spacing w:val="-7"/>
          <w:sz w:val="21"/>
        </w:rPr>
        <w:t> </w:t>
      </w:r>
      <w:r>
        <w:rPr>
          <w:sz w:val="21"/>
        </w:rPr>
        <w:t>or</w:t>
      </w:r>
      <w:r>
        <w:rPr>
          <w:spacing w:val="-3"/>
          <w:sz w:val="21"/>
        </w:rPr>
        <w:t> </w:t>
      </w:r>
      <w:r>
        <w:rPr>
          <w:sz w:val="21"/>
        </w:rPr>
        <w:t>staff</w:t>
      </w:r>
      <w:r>
        <w:rPr>
          <w:spacing w:val="-1"/>
          <w:sz w:val="21"/>
        </w:rPr>
        <w:t> </w:t>
      </w:r>
      <w:r>
        <w:rPr>
          <w:sz w:val="21"/>
        </w:rPr>
        <w:t>member</w:t>
      </w:r>
      <w:r>
        <w:rPr>
          <w:spacing w:val="-3"/>
          <w:sz w:val="21"/>
        </w:rPr>
        <w:t> </w:t>
      </w:r>
      <w:r>
        <w:rPr>
          <w:sz w:val="21"/>
        </w:rPr>
        <w:t>designated</w:t>
      </w:r>
      <w:r>
        <w:rPr>
          <w:spacing w:val="-2"/>
          <w:sz w:val="21"/>
        </w:rPr>
        <w:t> </w:t>
      </w:r>
      <w:r>
        <w:rPr>
          <w:sz w:val="21"/>
        </w:rPr>
        <w:t>by</w:t>
      </w:r>
      <w:r>
        <w:rPr>
          <w:spacing w:val="-7"/>
          <w:sz w:val="21"/>
        </w:rPr>
        <w:t> </w:t>
      </w:r>
      <w:r>
        <w:rPr>
          <w:sz w:val="21"/>
        </w:rPr>
        <w:t>the</w:t>
      </w:r>
      <w:r>
        <w:rPr>
          <w:spacing w:val="-2"/>
          <w:sz w:val="21"/>
        </w:rPr>
        <w:t> </w:t>
      </w:r>
      <w:r>
        <w:rPr>
          <w:sz w:val="21"/>
        </w:rPr>
        <w:t>Chair.</w:t>
      </w:r>
      <w:r>
        <w:rPr>
          <w:spacing w:val="-2"/>
          <w:sz w:val="21"/>
        </w:rPr>
        <w:t> </w:t>
      </w:r>
      <w:r>
        <w:rPr>
          <w:sz w:val="21"/>
        </w:rPr>
        <w:t>Minutes</w:t>
      </w:r>
      <w:r>
        <w:rPr>
          <w:spacing w:val="-3"/>
          <w:sz w:val="21"/>
        </w:rPr>
        <w:t> </w:t>
      </w:r>
      <w:r>
        <w:rPr>
          <w:sz w:val="21"/>
        </w:rPr>
        <w:t>from</w:t>
      </w:r>
      <w:r>
        <w:rPr>
          <w:spacing w:val="-6"/>
          <w:sz w:val="21"/>
        </w:rPr>
        <w:t> </w:t>
      </w:r>
      <w:r>
        <w:rPr>
          <w:sz w:val="21"/>
        </w:rPr>
        <w:t>the</w:t>
      </w:r>
      <w:r>
        <w:rPr>
          <w:spacing w:val="-2"/>
          <w:sz w:val="21"/>
        </w:rPr>
        <w:t> </w:t>
      </w:r>
      <w:r>
        <w:rPr>
          <w:sz w:val="21"/>
        </w:rPr>
        <w:t>previous</w:t>
      </w:r>
      <w:r>
        <w:rPr>
          <w:spacing w:val="-2"/>
          <w:sz w:val="21"/>
        </w:rPr>
        <w:t> </w:t>
      </w:r>
      <w:r>
        <w:rPr>
          <w:sz w:val="21"/>
        </w:rPr>
        <w:t>Department meeting shall appear on the agenda of the following Department meeting, and the minutes shall be reviewed and approved as amended if necessary by the Faculty.</w:t>
      </w:r>
    </w:p>
    <w:p>
      <w:pPr>
        <w:pStyle w:val="ListParagraph"/>
        <w:numPr>
          <w:ilvl w:val="0"/>
          <w:numId w:val="2"/>
        </w:numPr>
        <w:tabs>
          <w:tab w:pos="720" w:val="left" w:leader="none"/>
        </w:tabs>
        <w:spacing w:line="276" w:lineRule="auto" w:before="1" w:after="0"/>
        <w:ind w:left="720" w:right="418" w:hanging="360"/>
        <w:jc w:val="left"/>
        <w:rPr>
          <w:sz w:val="21"/>
        </w:rPr>
      </w:pPr>
      <w:r>
        <w:rPr>
          <w:sz w:val="21"/>
        </w:rPr>
        <w:t>Every</w:t>
      </w:r>
      <w:r>
        <w:rPr>
          <w:spacing w:val="-5"/>
          <w:sz w:val="21"/>
        </w:rPr>
        <w:t> </w:t>
      </w:r>
      <w:r>
        <w:rPr>
          <w:sz w:val="21"/>
        </w:rPr>
        <w:t>Fall</w:t>
      </w:r>
      <w:r>
        <w:rPr>
          <w:spacing w:val="-3"/>
          <w:sz w:val="21"/>
        </w:rPr>
        <w:t> </w:t>
      </w:r>
      <w:r>
        <w:rPr>
          <w:sz w:val="21"/>
        </w:rPr>
        <w:t>quarter,</w:t>
      </w:r>
      <w:r>
        <w:rPr>
          <w:spacing w:val="-2"/>
          <w:sz w:val="21"/>
        </w:rPr>
        <w:t> </w:t>
      </w:r>
      <w:r>
        <w:rPr>
          <w:sz w:val="21"/>
        </w:rPr>
        <w:t>the</w:t>
      </w:r>
      <w:r>
        <w:rPr>
          <w:spacing w:val="-2"/>
          <w:sz w:val="21"/>
        </w:rPr>
        <w:t> </w:t>
      </w:r>
      <w:r>
        <w:rPr>
          <w:sz w:val="21"/>
        </w:rPr>
        <w:t>Chair</w:t>
      </w:r>
      <w:r>
        <w:rPr>
          <w:spacing w:val="-3"/>
          <w:sz w:val="21"/>
        </w:rPr>
        <w:t> </w:t>
      </w:r>
      <w:r>
        <w:rPr>
          <w:sz w:val="21"/>
        </w:rPr>
        <w:t>shall</w:t>
      </w:r>
      <w:r>
        <w:rPr>
          <w:spacing w:val="-3"/>
          <w:sz w:val="21"/>
        </w:rPr>
        <w:t> </w:t>
      </w:r>
      <w:r>
        <w:rPr>
          <w:sz w:val="21"/>
        </w:rPr>
        <w:t>discuss</w:t>
      </w:r>
      <w:r>
        <w:rPr>
          <w:spacing w:val="-3"/>
          <w:sz w:val="21"/>
        </w:rPr>
        <w:t> </w:t>
      </w:r>
      <w:r>
        <w:rPr>
          <w:sz w:val="21"/>
        </w:rPr>
        <w:t>with</w:t>
      </w:r>
      <w:r>
        <w:rPr>
          <w:spacing w:val="-2"/>
          <w:sz w:val="21"/>
        </w:rPr>
        <w:t> </w:t>
      </w:r>
      <w:r>
        <w:rPr>
          <w:sz w:val="21"/>
        </w:rPr>
        <w:t>each</w:t>
      </w:r>
      <w:r>
        <w:rPr>
          <w:spacing w:val="-2"/>
          <w:sz w:val="21"/>
        </w:rPr>
        <w:t> </w:t>
      </w:r>
      <w:r>
        <w:rPr>
          <w:sz w:val="21"/>
        </w:rPr>
        <w:t>faculty</w:t>
      </w:r>
      <w:r>
        <w:rPr>
          <w:spacing w:val="-5"/>
          <w:sz w:val="21"/>
        </w:rPr>
        <w:t> </w:t>
      </w:r>
      <w:r>
        <w:rPr>
          <w:sz w:val="21"/>
        </w:rPr>
        <w:t>member</w:t>
      </w:r>
      <w:r>
        <w:rPr>
          <w:spacing w:val="-3"/>
          <w:sz w:val="21"/>
        </w:rPr>
        <w:t> </w:t>
      </w:r>
      <w:r>
        <w:rPr>
          <w:sz w:val="21"/>
        </w:rPr>
        <w:t>her/his</w:t>
      </w:r>
      <w:r>
        <w:rPr>
          <w:spacing w:val="-2"/>
          <w:sz w:val="21"/>
        </w:rPr>
        <w:t> </w:t>
      </w:r>
      <w:r>
        <w:rPr>
          <w:sz w:val="21"/>
        </w:rPr>
        <w:t>teaching</w:t>
      </w:r>
      <w:r>
        <w:rPr>
          <w:spacing w:val="-2"/>
          <w:sz w:val="21"/>
        </w:rPr>
        <w:t> </w:t>
      </w:r>
      <w:r>
        <w:rPr>
          <w:sz w:val="21"/>
        </w:rPr>
        <w:t>assignments</w:t>
      </w:r>
      <w:r>
        <w:rPr>
          <w:spacing w:val="-2"/>
          <w:sz w:val="21"/>
        </w:rPr>
        <w:t> </w:t>
      </w:r>
      <w:r>
        <w:rPr>
          <w:sz w:val="21"/>
        </w:rPr>
        <w:t>and the Department class schedule for the following academic year. Based on this discussion, the Chair shall present the class schedule for the following academic year in a Department meeting to discuss proposed class times, classrooms, scheduled courses,</w:t>
      </w:r>
      <w:r>
        <w:rPr>
          <w:spacing w:val="-3"/>
          <w:sz w:val="21"/>
        </w:rPr>
        <w:t> </w:t>
      </w:r>
      <w:r>
        <w:rPr>
          <w:sz w:val="21"/>
        </w:rPr>
        <w:t>class size, technology</w:t>
      </w:r>
      <w:r>
        <w:rPr>
          <w:spacing w:val="-5"/>
          <w:sz w:val="21"/>
        </w:rPr>
        <w:t> </w:t>
      </w:r>
      <w:r>
        <w:rPr>
          <w:sz w:val="21"/>
        </w:rPr>
        <w:t>required, and the need for</w:t>
      </w:r>
    </w:p>
    <w:p>
      <w:pPr>
        <w:pStyle w:val="ListParagraph"/>
        <w:spacing w:after="0" w:line="276" w:lineRule="auto"/>
        <w:jc w:val="left"/>
        <w:rPr>
          <w:sz w:val="21"/>
        </w:rPr>
        <w:sectPr>
          <w:type w:val="continuous"/>
          <w:pgSz w:w="12240" w:h="15840"/>
          <w:pgMar w:top="1520" w:bottom="280" w:left="1440" w:right="1080"/>
        </w:sectPr>
      </w:pPr>
    </w:p>
    <w:p>
      <w:pPr>
        <w:pStyle w:val="BodyText"/>
        <w:spacing w:line="276" w:lineRule="auto" w:before="73"/>
        <w:ind w:left="720" w:right="410"/>
      </w:pPr>
      <w:r>
        <w:rPr/>
        <w:t>adjunct</w:t>
      </w:r>
      <w:r>
        <w:rPr>
          <w:spacing w:val="-4"/>
        </w:rPr>
        <w:t> </w:t>
      </w:r>
      <w:r>
        <w:rPr/>
        <w:t>faculty.</w:t>
      </w:r>
      <w:r>
        <w:rPr>
          <w:spacing w:val="-3"/>
        </w:rPr>
        <w:t> </w:t>
      </w:r>
      <w:r>
        <w:rPr/>
        <w:t>With</w:t>
      </w:r>
      <w:r>
        <w:rPr>
          <w:spacing w:val="-3"/>
        </w:rPr>
        <w:t> </w:t>
      </w:r>
      <w:r>
        <w:rPr/>
        <w:t>consideration</w:t>
      </w:r>
      <w:r>
        <w:rPr>
          <w:spacing w:val="-3"/>
        </w:rPr>
        <w:t> </w:t>
      </w:r>
      <w:r>
        <w:rPr/>
        <w:t>given</w:t>
      </w:r>
      <w:r>
        <w:rPr>
          <w:spacing w:val="-3"/>
        </w:rPr>
        <w:t> </w:t>
      </w:r>
      <w:r>
        <w:rPr/>
        <w:t>to</w:t>
      </w:r>
      <w:r>
        <w:rPr>
          <w:spacing w:val="-3"/>
        </w:rPr>
        <w:t> </w:t>
      </w:r>
      <w:r>
        <w:rPr/>
        <w:t>the</w:t>
      </w:r>
      <w:r>
        <w:rPr>
          <w:spacing w:val="-3"/>
        </w:rPr>
        <w:t> </w:t>
      </w:r>
      <w:r>
        <w:rPr/>
        <w:t>discussion</w:t>
      </w:r>
      <w:r>
        <w:rPr>
          <w:spacing w:val="-3"/>
        </w:rPr>
        <w:t> </w:t>
      </w:r>
      <w:r>
        <w:rPr/>
        <w:t>and</w:t>
      </w:r>
      <w:r>
        <w:rPr>
          <w:spacing w:val="-3"/>
        </w:rPr>
        <w:t> </w:t>
      </w:r>
      <w:r>
        <w:rPr/>
        <w:t>faculty</w:t>
      </w:r>
      <w:r>
        <w:rPr>
          <w:spacing w:val="-8"/>
        </w:rPr>
        <w:t> </w:t>
      </w:r>
      <w:r>
        <w:rPr/>
        <w:t>recommendations,</w:t>
      </w:r>
      <w:r>
        <w:rPr>
          <w:spacing w:val="-3"/>
        </w:rPr>
        <w:t> </w:t>
      </w:r>
      <w:r>
        <w:rPr/>
        <w:t>the</w:t>
      </w:r>
      <w:r>
        <w:rPr>
          <w:spacing w:val="-3"/>
        </w:rPr>
        <w:t> </w:t>
      </w:r>
      <w:r>
        <w:rPr/>
        <w:t>Chair shall distribute to faculty a planned course schedule for the following academic year.</w:t>
      </w:r>
    </w:p>
    <w:p>
      <w:pPr>
        <w:pStyle w:val="ListParagraph"/>
        <w:numPr>
          <w:ilvl w:val="0"/>
          <w:numId w:val="2"/>
        </w:numPr>
        <w:tabs>
          <w:tab w:pos="718" w:val="left" w:leader="none"/>
        </w:tabs>
        <w:spacing w:line="241" w:lineRule="exact" w:before="0" w:after="0"/>
        <w:ind w:left="718" w:right="0" w:hanging="358"/>
        <w:jc w:val="left"/>
        <w:rPr>
          <w:sz w:val="21"/>
        </w:rPr>
      </w:pPr>
      <w:r>
        <w:rPr>
          <w:sz w:val="21"/>
        </w:rPr>
        <w:t>Summer</w:t>
      </w:r>
      <w:r>
        <w:rPr>
          <w:spacing w:val="-7"/>
          <w:sz w:val="21"/>
        </w:rPr>
        <w:t> </w:t>
      </w:r>
      <w:r>
        <w:rPr>
          <w:sz w:val="21"/>
        </w:rPr>
        <w:t>teaching</w:t>
      </w:r>
      <w:r>
        <w:rPr>
          <w:spacing w:val="-3"/>
          <w:sz w:val="21"/>
        </w:rPr>
        <w:t> </w:t>
      </w:r>
      <w:r>
        <w:rPr>
          <w:sz w:val="21"/>
        </w:rPr>
        <w:t>shall</w:t>
      </w:r>
      <w:r>
        <w:rPr>
          <w:spacing w:val="-4"/>
          <w:sz w:val="21"/>
        </w:rPr>
        <w:t> </w:t>
      </w:r>
      <w:r>
        <w:rPr>
          <w:sz w:val="21"/>
        </w:rPr>
        <w:t>use</w:t>
      </w:r>
      <w:r>
        <w:rPr>
          <w:spacing w:val="-4"/>
          <w:sz w:val="21"/>
        </w:rPr>
        <w:t> </w:t>
      </w:r>
      <w:r>
        <w:rPr>
          <w:sz w:val="21"/>
        </w:rPr>
        <w:t>a</w:t>
      </w:r>
      <w:r>
        <w:rPr>
          <w:spacing w:val="-6"/>
          <w:sz w:val="21"/>
        </w:rPr>
        <w:t> </w:t>
      </w:r>
      <w:r>
        <w:rPr>
          <w:sz w:val="21"/>
        </w:rPr>
        <w:t>rotation</w:t>
      </w:r>
      <w:r>
        <w:rPr>
          <w:spacing w:val="-3"/>
          <w:sz w:val="21"/>
        </w:rPr>
        <w:t> </w:t>
      </w:r>
      <w:r>
        <w:rPr>
          <w:sz w:val="21"/>
        </w:rPr>
        <w:t>system</w:t>
      </w:r>
      <w:r>
        <w:rPr>
          <w:spacing w:val="-7"/>
          <w:sz w:val="21"/>
        </w:rPr>
        <w:t> </w:t>
      </w:r>
      <w:r>
        <w:rPr>
          <w:sz w:val="21"/>
        </w:rPr>
        <w:t>in</w:t>
      </w:r>
      <w:r>
        <w:rPr>
          <w:spacing w:val="-3"/>
          <w:sz w:val="21"/>
        </w:rPr>
        <w:t> </w:t>
      </w:r>
      <w:r>
        <w:rPr>
          <w:sz w:val="21"/>
        </w:rPr>
        <w:t>accordance</w:t>
      </w:r>
      <w:r>
        <w:rPr>
          <w:spacing w:val="-3"/>
          <w:sz w:val="21"/>
        </w:rPr>
        <w:t> </w:t>
      </w:r>
      <w:r>
        <w:rPr>
          <w:sz w:val="21"/>
        </w:rPr>
        <w:t>with</w:t>
      </w:r>
      <w:r>
        <w:rPr>
          <w:spacing w:val="-3"/>
          <w:sz w:val="21"/>
        </w:rPr>
        <w:t> </w:t>
      </w:r>
      <w:r>
        <w:rPr>
          <w:sz w:val="21"/>
        </w:rPr>
        <w:t>Article</w:t>
      </w:r>
      <w:r>
        <w:rPr>
          <w:spacing w:val="-3"/>
          <w:sz w:val="21"/>
        </w:rPr>
        <w:t> </w:t>
      </w:r>
      <w:r>
        <w:rPr>
          <w:sz w:val="21"/>
        </w:rPr>
        <w:t>8</w:t>
      </w:r>
      <w:r>
        <w:rPr>
          <w:spacing w:val="-3"/>
          <w:sz w:val="21"/>
        </w:rPr>
        <w:t> </w:t>
      </w:r>
      <w:r>
        <w:rPr>
          <w:sz w:val="21"/>
        </w:rPr>
        <w:t>of</w:t>
      </w:r>
      <w:r>
        <w:rPr>
          <w:spacing w:val="-4"/>
          <w:sz w:val="21"/>
        </w:rPr>
        <w:t> </w:t>
      </w:r>
      <w:r>
        <w:rPr>
          <w:sz w:val="21"/>
        </w:rPr>
        <w:t>these</w:t>
      </w:r>
      <w:r>
        <w:rPr>
          <w:spacing w:val="-3"/>
          <w:sz w:val="21"/>
        </w:rPr>
        <w:t> </w:t>
      </w:r>
      <w:r>
        <w:rPr>
          <w:spacing w:val="-2"/>
          <w:sz w:val="21"/>
        </w:rPr>
        <w:t>bylaws.</w:t>
      </w:r>
    </w:p>
    <w:p>
      <w:pPr>
        <w:pStyle w:val="ListParagraph"/>
        <w:numPr>
          <w:ilvl w:val="0"/>
          <w:numId w:val="2"/>
        </w:numPr>
        <w:tabs>
          <w:tab w:pos="718" w:val="left" w:leader="none"/>
          <w:tab w:pos="720" w:val="left" w:leader="none"/>
        </w:tabs>
        <w:spacing w:line="276" w:lineRule="auto" w:before="37" w:after="0"/>
        <w:ind w:left="720" w:right="368" w:hanging="360"/>
        <w:jc w:val="left"/>
        <w:rPr>
          <w:sz w:val="21"/>
        </w:rPr>
      </w:pPr>
      <w:r>
        <w:rPr>
          <w:sz w:val="21"/>
        </w:rPr>
        <w:t>Standing committees provide recommendations of the Faculty. Members of standing committees for the following academic year shall be identified at a Department meeting near the end of each</w:t>
      </w:r>
      <w:r>
        <w:rPr>
          <w:spacing w:val="40"/>
          <w:sz w:val="21"/>
        </w:rPr>
        <w:t> </w:t>
      </w:r>
      <w:r>
        <w:rPr>
          <w:sz w:val="21"/>
        </w:rPr>
        <w:t>academic year. In addition, ad hoc committees may be formed to address specific situations and</w:t>
      </w:r>
      <w:r>
        <w:rPr>
          <w:spacing w:val="40"/>
          <w:sz w:val="21"/>
        </w:rPr>
        <w:t> </w:t>
      </w:r>
      <w:r>
        <w:rPr>
          <w:sz w:val="21"/>
        </w:rPr>
        <w:t>issues.</w:t>
      </w:r>
      <w:r>
        <w:rPr>
          <w:spacing w:val="-3"/>
          <w:sz w:val="21"/>
        </w:rPr>
        <w:t> </w:t>
      </w:r>
      <w:r>
        <w:rPr>
          <w:sz w:val="21"/>
        </w:rPr>
        <w:t>Unless</w:t>
      </w:r>
      <w:r>
        <w:rPr>
          <w:spacing w:val="-3"/>
          <w:sz w:val="21"/>
        </w:rPr>
        <w:t> </w:t>
      </w:r>
      <w:r>
        <w:rPr>
          <w:sz w:val="21"/>
        </w:rPr>
        <w:t>otherwise</w:t>
      </w:r>
      <w:r>
        <w:rPr>
          <w:spacing w:val="-4"/>
          <w:sz w:val="21"/>
        </w:rPr>
        <w:t> </w:t>
      </w:r>
      <w:r>
        <w:rPr>
          <w:sz w:val="21"/>
        </w:rPr>
        <w:t>specified</w:t>
      </w:r>
      <w:r>
        <w:rPr>
          <w:spacing w:val="-3"/>
          <w:sz w:val="21"/>
        </w:rPr>
        <w:t> </w:t>
      </w:r>
      <w:r>
        <w:rPr>
          <w:sz w:val="21"/>
        </w:rPr>
        <w:t>in</w:t>
      </w:r>
      <w:r>
        <w:rPr>
          <w:spacing w:val="-3"/>
          <w:sz w:val="21"/>
        </w:rPr>
        <w:t> </w:t>
      </w:r>
      <w:r>
        <w:rPr>
          <w:sz w:val="21"/>
        </w:rPr>
        <w:t>these</w:t>
      </w:r>
      <w:r>
        <w:rPr>
          <w:spacing w:val="-3"/>
          <w:sz w:val="21"/>
        </w:rPr>
        <w:t> </w:t>
      </w:r>
      <w:r>
        <w:rPr>
          <w:sz w:val="21"/>
        </w:rPr>
        <w:t>bylaws,</w:t>
      </w:r>
      <w:r>
        <w:rPr>
          <w:spacing w:val="-3"/>
          <w:sz w:val="21"/>
        </w:rPr>
        <w:t> </w:t>
      </w:r>
      <w:r>
        <w:rPr>
          <w:sz w:val="21"/>
        </w:rPr>
        <w:t>volunteers</w:t>
      </w:r>
      <w:r>
        <w:rPr>
          <w:spacing w:val="-3"/>
          <w:sz w:val="21"/>
        </w:rPr>
        <w:t> </w:t>
      </w:r>
      <w:r>
        <w:rPr>
          <w:sz w:val="21"/>
        </w:rPr>
        <w:t>will</w:t>
      </w:r>
      <w:r>
        <w:rPr>
          <w:spacing w:val="-4"/>
          <w:sz w:val="21"/>
        </w:rPr>
        <w:t> </w:t>
      </w:r>
      <w:r>
        <w:rPr>
          <w:sz w:val="21"/>
        </w:rPr>
        <w:t>be</w:t>
      </w:r>
      <w:r>
        <w:rPr>
          <w:spacing w:val="-3"/>
          <w:sz w:val="21"/>
        </w:rPr>
        <w:t> </w:t>
      </w:r>
      <w:r>
        <w:rPr>
          <w:sz w:val="21"/>
        </w:rPr>
        <w:t>solicited</w:t>
      </w:r>
      <w:r>
        <w:rPr>
          <w:spacing w:val="-3"/>
          <w:sz w:val="21"/>
        </w:rPr>
        <w:t> </w:t>
      </w:r>
      <w:r>
        <w:rPr>
          <w:sz w:val="21"/>
        </w:rPr>
        <w:t>to</w:t>
      </w:r>
      <w:r>
        <w:rPr>
          <w:spacing w:val="-3"/>
          <w:sz w:val="21"/>
        </w:rPr>
        <w:t> </w:t>
      </w:r>
      <w:r>
        <w:rPr>
          <w:sz w:val="21"/>
        </w:rPr>
        <w:t>serve</w:t>
      </w:r>
      <w:r>
        <w:rPr>
          <w:spacing w:val="-3"/>
          <w:sz w:val="21"/>
        </w:rPr>
        <w:t> </w:t>
      </w:r>
      <w:r>
        <w:rPr>
          <w:sz w:val="21"/>
        </w:rPr>
        <w:t>on</w:t>
      </w:r>
      <w:r>
        <w:rPr>
          <w:spacing w:val="-3"/>
          <w:sz w:val="21"/>
        </w:rPr>
        <w:t> </w:t>
      </w:r>
      <w:r>
        <w:rPr>
          <w:sz w:val="21"/>
        </w:rPr>
        <w:t>committees. If insufficient numbers of volunteers come forward, the Chair will appoint BUFMs to committees as required. The standing committees of the Department are identified and discussed in the sections </w:t>
      </w:r>
      <w:r>
        <w:rPr>
          <w:spacing w:val="-2"/>
          <w:sz w:val="21"/>
        </w:rPr>
        <w:t>below.</w:t>
      </w:r>
    </w:p>
    <w:p>
      <w:pPr>
        <w:pStyle w:val="BodyText"/>
        <w:spacing w:before="44"/>
      </w:pPr>
    </w:p>
    <w:p>
      <w:pPr>
        <w:pStyle w:val="Heading2"/>
        <w:numPr>
          <w:ilvl w:val="1"/>
          <w:numId w:val="2"/>
        </w:numPr>
        <w:tabs>
          <w:tab w:pos="1080" w:val="left" w:leader="none"/>
        </w:tabs>
        <w:spacing w:line="240" w:lineRule="auto" w:before="0" w:after="0"/>
        <w:ind w:left="1080" w:right="0" w:hanging="360"/>
        <w:jc w:val="left"/>
      </w:pPr>
      <w:r>
        <w:rPr/>
        <w:t>Promotion</w:t>
      </w:r>
      <w:r>
        <w:rPr>
          <w:spacing w:val="-6"/>
        </w:rPr>
        <w:t> </w:t>
      </w:r>
      <w:r>
        <w:rPr/>
        <w:t>and</w:t>
      </w:r>
      <w:r>
        <w:rPr>
          <w:spacing w:val="-8"/>
        </w:rPr>
        <w:t> </w:t>
      </w:r>
      <w:r>
        <w:rPr/>
        <w:t>Tenure</w:t>
      </w:r>
      <w:r>
        <w:rPr>
          <w:spacing w:val="-9"/>
        </w:rPr>
        <w:t> </w:t>
      </w:r>
      <w:r>
        <w:rPr/>
        <w:t>Committee</w:t>
      </w:r>
      <w:r>
        <w:rPr>
          <w:spacing w:val="-5"/>
        </w:rPr>
        <w:t> </w:t>
      </w:r>
      <w:r>
        <w:rPr>
          <w:spacing w:val="-4"/>
        </w:rPr>
        <w:t>(PTC)</w:t>
      </w:r>
    </w:p>
    <w:p>
      <w:pPr>
        <w:pStyle w:val="BodyText"/>
        <w:spacing w:before="70"/>
        <w:rPr>
          <w:b/>
        </w:rPr>
      </w:pPr>
    </w:p>
    <w:p>
      <w:pPr>
        <w:pStyle w:val="BodyText"/>
        <w:spacing w:line="276" w:lineRule="auto"/>
        <w:ind w:left="1080" w:right="379"/>
      </w:pPr>
      <w:r>
        <w:rPr/>
        <w:t>All Bargaining Unit Faculty with tenure, and at the rank of Associate or Full Professor, serve on the PTC. If less than three Department faculty are eligible and available to serve on the PTC, Bargaining Unit Faculty, in consultation with the Chair, shall select qualified Bargaining Unit Faculty members from other departments to fill the open seats on the PTC. Preference shall be given to eligible faculty in other departments that are versed in scholarly fields that overlap with the</w:t>
      </w:r>
      <w:r>
        <w:rPr>
          <w:spacing w:val="-2"/>
        </w:rPr>
        <w:t> </w:t>
      </w:r>
      <w:r>
        <w:rPr/>
        <w:t>candidate(s)</w:t>
      </w:r>
      <w:r>
        <w:rPr>
          <w:spacing w:val="-3"/>
        </w:rPr>
        <w:t> </w:t>
      </w:r>
      <w:r>
        <w:rPr/>
        <w:t>going</w:t>
      </w:r>
      <w:r>
        <w:rPr>
          <w:spacing w:val="-5"/>
        </w:rPr>
        <w:t> </w:t>
      </w:r>
      <w:r>
        <w:rPr/>
        <w:t>up</w:t>
      </w:r>
      <w:r>
        <w:rPr>
          <w:spacing w:val="-2"/>
        </w:rPr>
        <w:t> </w:t>
      </w:r>
      <w:r>
        <w:rPr/>
        <w:t>for</w:t>
      </w:r>
      <w:r>
        <w:rPr>
          <w:spacing w:val="-5"/>
        </w:rPr>
        <w:t> </w:t>
      </w:r>
      <w:r>
        <w:rPr/>
        <w:t>promotion</w:t>
      </w:r>
      <w:r>
        <w:rPr>
          <w:spacing w:val="-2"/>
        </w:rPr>
        <w:t> </w:t>
      </w:r>
      <w:r>
        <w:rPr/>
        <w:t>and</w:t>
      </w:r>
      <w:r>
        <w:rPr>
          <w:spacing w:val="-2"/>
        </w:rPr>
        <w:t> </w:t>
      </w:r>
      <w:r>
        <w:rPr/>
        <w:t>tenure.</w:t>
      </w:r>
      <w:r>
        <w:rPr>
          <w:spacing w:val="-5"/>
        </w:rPr>
        <w:t> </w:t>
      </w:r>
      <w:r>
        <w:rPr/>
        <w:t>The</w:t>
      </w:r>
      <w:r>
        <w:rPr>
          <w:spacing w:val="-2"/>
        </w:rPr>
        <w:t> </w:t>
      </w:r>
      <w:r>
        <w:rPr/>
        <w:t>committee</w:t>
      </w:r>
      <w:r>
        <w:rPr>
          <w:spacing w:val="-2"/>
        </w:rPr>
        <w:t> </w:t>
      </w:r>
      <w:r>
        <w:rPr/>
        <w:t>shall</w:t>
      </w:r>
      <w:r>
        <w:rPr>
          <w:spacing w:val="-3"/>
        </w:rPr>
        <w:t> </w:t>
      </w:r>
      <w:r>
        <w:rPr/>
        <w:t>elect</w:t>
      </w:r>
      <w:r>
        <w:rPr>
          <w:spacing w:val="-4"/>
        </w:rPr>
        <w:t> </w:t>
      </w:r>
      <w:r>
        <w:rPr/>
        <w:t>a</w:t>
      </w:r>
      <w:r>
        <w:rPr>
          <w:spacing w:val="-2"/>
        </w:rPr>
        <w:t> </w:t>
      </w:r>
      <w:r>
        <w:rPr/>
        <w:t>chair</w:t>
      </w:r>
      <w:r>
        <w:rPr>
          <w:spacing w:val="-3"/>
        </w:rPr>
        <w:t> </w:t>
      </w:r>
      <w:r>
        <w:rPr/>
        <w:t>from</w:t>
      </w:r>
      <w:r>
        <w:rPr>
          <w:spacing w:val="-6"/>
        </w:rPr>
        <w:t> </w:t>
      </w:r>
      <w:r>
        <w:rPr/>
        <w:t>among its members.</w:t>
      </w:r>
    </w:p>
    <w:p>
      <w:pPr>
        <w:pStyle w:val="BodyText"/>
        <w:spacing w:before="39"/>
      </w:pPr>
    </w:p>
    <w:p>
      <w:pPr>
        <w:pStyle w:val="BodyText"/>
        <w:spacing w:line="276" w:lineRule="auto"/>
        <w:ind w:left="1080" w:right="379"/>
      </w:pPr>
      <w:r>
        <w:rPr/>
        <w:t>The PTC shall provide all untenured BUFMs with an annual statement summarizing individual faculty</w:t>
      </w:r>
      <w:r>
        <w:rPr>
          <w:spacing w:val="-6"/>
        </w:rPr>
        <w:t> </w:t>
      </w:r>
      <w:r>
        <w:rPr/>
        <w:t>members’</w:t>
      </w:r>
      <w:r>
        <w:rPr>
          <w:spacing w:val="-4"/>
        </w:rPr>
        <w:t> </w:t>
      </w:r>
      <w:r>
        <w:rPr/>
        <w:t>cumulative</w:t>
      </w:r>
      <w:r>
        <w:rPr>
          <w:spacing w:val="-3"/>
        </w:rPr>
        <w:t> </w:t>
      </w:r>
      <w:r>
        <w:rPr/>
        <w:t>progress</w:t>
      </w:r>
      <w:r>
        <w:rPr>
          <w:spacing w:val="-3"/>
        </w:rPr>
        <w:t> </w:t>
      </w:r>
      <w:r>
        <w:rPr/>
        <w:t>toward</w:t>
      </w:r>
      <w:r>
        <w:rPr>
          <w:spacing w:val="-3"/>
        </w:rPr>
        <w:t> </w:t>
      </w:r>
      <w:r>
        <w:rPr/>
        <w:t>obtaining</w:t>
      </w:r>
      <w:r>
        <w:rPr>
          <w:spacing w:val="-3"/>
        </w:rPr>
        <w:t> </w:t>
      </w:r>
      <w:r>
        <w:rPr/>
        <w:t>tenure</w:t>
      </w:r>
      <w:r>
        <w:rPr>
          <w:spacing w:val="-3"/>
        </w:rPr>
        <w:t> </w:t>
      </w:r>
      <w:r>
        <w:rPr/>
        <w:t>and/or</w:t>
      </w:r>
      <w:r>
        <w:rPr>
          <w:spacing w:val="-6"/>
        </w:rPr>
        <w:t> </w:t>
      </w:r>
      <w:r>
        <w:rPr/>
        <w:t>promotion.</w:t>
      </w:r>
      <w:r>
        <w:rPr>
          <w:spacing w:val="-3"/>
        </w:rPr>
        <w:t> </w:t>
      </w:r>
      <w:r>
        <w:rPr/>
        <w:t>They</w:t>
      </w:r>
      <w:r>
        <w:rPr>
          <w:spacing w:val="-6"/>
        </w:rPr>
        <w:t> </w:t>
      </w:r>
      <w:r>
        <w:rPr/>
        <w:t>shall</w:t>
      </w:r>
      <w:r>
        <w:rPr>
          <w:spacing w:val="-4"/>
        </w:rPr>
        <w:t> </w:t>
      </w:r>
      <w:r>
        <w:rPr/>
        <w:t>also provide a copy of their review of untenured BUFMs to the Chair.</w:t>
      </w:r>
    </w:p>
    <w:p>
      <w:pPr>
        <w:pStyle w:val="BodyText"/>
        <w:spacing w:before="39"/>
      </w:pPr>
    </w:p>
    <w:p>
      <w:pPr>
        <w:pStyle w:val="BodyText"/>
        <w:spacing w:line="276" w:lineRule="auto"/>
        <w:ind w:left="1080" w:right="510"/>
        <w:jc w:val="both"/>
      </w:pPr>
      <w:r>
        <w:rPr/>
        <w:t>The</w:t>
      </w:r>
      <w:r>
        <w:rPr>
          <w:spacing w:val="-1"/>
        </w:rPr>
        <w:t> </w:t>
      </w:r>
      <w:r>
        <w:rPr/>
        <w:t>PTC shall also provide all tenured Assistant and</w:t>
      </w:r>
      <w:r>
        <w:rPr>
          <w:spacing w:val="-2"/>
        </w:rPr>
        <w:t> </w:t>
      </w:r>
      <w:r>
        <w:rPr/>
        <w:t>Associate Professors in the bargaining unit an</w:t>
      </w:r>
      <w:r>
        <w:rPr>
          <w:spacing w:val="-1"/>
        </w:rPr>
        <w:t> </w:t>
      </w:r>
      <w:r>
        <w:rPr/>
        <w:t>annual</w:t>
      </w:r>
      <w:r>
        <w:rPr>
          <w:spacing w:val="-2"/>
        </w:rPr>
        <w:t> </w:t>
      </w:r>
      <w:r>
        <w:rPr/>
        <w:t>statement</w:t>
      </w:r>
      <w:r>
        <w:rPr>
          <w:spacing w:val="-2"/>
        </w:rPr>
        <w:t> </w:t>
      </w:r>
      <w:r>
        <w:rPr/>
        <w:t>summarizing</w:t>
      </w:r>
      <w:r>
        <w:rPr>
          <w:spacing w:val="-1"/>
        </w:rPr>
        <w:t> </w:t>
      </w:r>
      <w:r>
        <w:rPr/>
        <w:t>individual</w:t>
      </w:r>
      <w:r>
        <w:rPr>
          <w:spacing w:val="-2"/>
        </w:rPr>
        <w:t> </w:t>
      </w:r>
      <w:r>
        <w:rPr/>
        <w:t>faculty</w:t>
      </w:r>
      <w:r>
        <w:rPr>
          <w:spacing w:val="-4"/>
        </w:rPr>
        <w:t> </w:t>
      </w:r>
      <w:r>
        <w:rPr/>
        <w:t>member’s</w:t>
      </w:r>
      <w:r>
        <w:rPr>
          <w:spacing w:val="-1"/>
        </w:rPr>
        <w:t> </w:t>
      </w:r>
      <w:r>
        <w:rPr/>
        <w:t>progress</w:t>
      </w:r>
      <w:r>
        <w:rPr>
          <w:spacing w:val="-1"/>
        </w:rPr>
        <w:t> </w:t>
      </w:r>
      <w:r>
        <w:rPr/>
        <w:t>toward</w:t>
      </w:r>
      <w:r>
        <w:rPr>
          <w:spacing w:val="-1"/>
        </w:rPr>
        <w:t> </w:t>
      </w:r>
      <w:r>
        <w:rPr/>
        <w:t>promotion</w:t>
      </w:r>
      <w:r>
        <w:rPr>
          <w:spacing w:val="-1"/>
        </w:rPr>
        <w:t> </w:t>
      </w:r>
      <w:r>
        <w:rPr/>
        <w:t>to</w:t>
      </w:r>
      <w:r>
        <w:rPr>
          <w:spacing w:val="-1"/>
        </w:rPr>
        <w:t> </w:t>
      </w:r>
      <w:r>
        <w:rPr/>
        <w:t>the next</w:t>
      </w:r>
      <w:r>
        <w:rPr>
          <w:spacing w:val="-5"/>
        </w:rPr>
        <w:t> </w:t>
      </w:r>
      <w:r>
        <w:rPr/>
        <w:t>rank,</w:t>
      </w:r>
      <w:r>
        <w:rPr>
          <w:spacing w:val="-3"/>
        </w:rPr>
        <w:t> </w:t>
      </w:r>
      <w:r>
        <w:rPr/>
        <w:t>unless</w:t>
      </w:r>
      <w:r>
        <w:rPr>
          <w:spacing w:val="-3"/>
        </w:rPr>
        <w:t> </w:t>
      </w:r>
      <w:r>
        <w:rPr/>
        <w:t>the</w:t>
      </w:r>
      <w:r>
        <w:rPr>
          <w:spacing w:val="-3"/>
        </w:rPr>
        <w:t> </w:t>
      </w:r>
      <w:r>
        <w:rPr/>
        <w:t>individual</w:t>
      </w:r>
      <w:r>
        <w:rPr>
          <w:spacing w:val="-4"/>
        </w:rPr>
        <w:t> </w:t>
      </w:r>
      <w:r>
        <w:rPr/>
        <w:t>requests</w:t>
      </w:r>
      <w:r>
        <w:rPr>
          <w:spacing w:val="-4"/>
        </w:rPr>
        <w:t> </w:t>
      </w:r>
      <w:r>
        <w:rPr/>
        <w:t>that</w:t>
      </w:r>
      <w:r>
        <w:rPr>
          <w:spacing w:val="-4"/>
        </w:rPr>
        <w:t> </w:t>
      </w:r>
      <w:r>
        <w:rPr/>
        <w:t>the</w:t>
      </w:r>
      <w:r>
        <w:rPr>
          <w:spacing w:val="-3"/>
        </w:rPr>
        <w:t> </w:t>
      </w:r>
      <w:r>
        <w:rPr/>
        <w:t>evaluation</w:t>
      </w:r>
      <w:r>
        <w:rPr>
          <w:spacing w:val="-3"/>
        </w:rPr>
        <w:t> </w:t>
      </w:r>
      <w:r>
        <w:rPr/>
        <w:t>be</w:t>
      </w:r>
      <w:r>
        <w:rPr>
          <w:spacing w:val="-3"/>
        </w:rPr>
        <w:t> </w:t>
      </w:r>
      <w:r>
        <w:rPr/>
        <w:t>conducted</w:t>
      </w:r>
      <w:r>
        <w:rPr>
          <w:spacing w:val="-3"/>
        </w:rPr>
        <w:t> </w:t>
      </w:r>
      <w:r>
        <w:rPr/>
        <w:t>once</w:t>
      </w:r>
      <w:r>
        <w:rPr>
          <w:spacing w:val="-6"/>
        </w:rPr>
        <w:t> </w:t>
      </w:r>
      <w:r>
        <w:rPr/>
        <w:t>every</w:t>
      </w:r>
      <w:r>
        <w:rPr>
          <w:spacing w:val="-8"/>
        </w:rPr>
        <w:t> </w:t>
      </w:r>
      <w:r>
        <w:rPr/>
        <w:t>three</w:t>
      </w:r>
      <w:r>
        <w:rPr>
          <w:spacing w:val="-3"/>
        </w:rPr>
        <w:t> </w:t>
      </w:r>
      <w:r>
        <w:rPr>
          <w:spacing w:val="-2"/>
        </w:rPr>
        <w:t>years.</w:t>
      </w:r>
    </w:p>
    <w:p>
      <w:pPr>
        <w:pStyle w:val="BodyText"/>
        <w:spacing w:before="37"/>
      </w:pPr>
    </w:p>
    <w:p>
      <w:pPr>
        <w:pStyle w:val="BodyText"/>
        <w:spacing w:line="276" w:lineRule="auto"/>
        <w:ind w:left="1080" w:right="410"/>
      </w:pPr>
      <w:r>
        <w:rPr/>
        <w:t>The PTC shall also make recommendations for BUFMs seeking professional development. Professional development may include leave from the Department or other activities that would allow the faculty</w:t>
      </w:r>
      <w:r>
        <w:rPr>
          <w:spacing w:val="-1"/>
        </w:rPr>
        <w:t> </w:t>
      </w:r>
      <w:r>
        <w:rPr/>
        <w:t>member to focus on teaching, scholarship and/or service improvements. Formal recommendations</w:t>
      </w:r>
      <w:r>
        <w:rPr>
          <w:spacing w:val="-3"/>
        </w:rPr>
        <w:t> </w:t>
      </w:r>
      <w:r>
        <w:rPr/>
        <w:t>for</w:t>
      </w:r>
      <w:r>
        <w:rPr>
          <w:spacing w:val="-4"/>
        </w:rPr>
        <w:t> </w:t>
      </w:r>
      <w:r>
        <w:rPr/>
        <w:t>professional</w:t>
      </w:r>
      <w:r>
        <w:rPr>
          <w:spacing w:val="-4"/>
        </w:rPr>
        <w:t> </w:t>
      </w:r>
      <w:r>
        <w:rPr/>
        <w:t>development</w:t>
      </w:r>
      <w:r>
        <w:rPr>
          <w:spacing w:val="-4"/>
        </w:rPr>
        <w:t> </w:t>
      </w:r>
      <w:r>
        <w:rPr/>
        <w:t>leave</w:t>
      </w:r>
      <w:r>
        <w:rPr>
          <w:spacing w:val="-3"/>
        </w:rPr>
        <w:t> </w:t>
      </w:r>
      <w:r>
        <w:rPr/>
        <w:t>and</w:t>
      </w:r>
      <w:r>
        <w:rPr>
          <w:spacing w:val="-2"/>
        </w:rPr>
        <w:t> </w:t>
      </w:r>
      <w:r>
        <w:rPr/>
        <w:t>suggestions</w:t>
      </w:r>
      <w:r>
        <w:rPr>
          <w:spacing w:val="-3"/>
        </w:rPr>
        <w:t> </w:t>
      </w:r>
      <w:r>
        <w:rPr/>
        <w:t>for</w:t>
      </w:r>
      <w:r>
        <w:rPr>
          <w:spacing w:val="-4"/>
        </w:rPr>
        <w:t> </w:t>
      </w:r>
      <w:r>
        <w:rPr/>
        <w:t>improvement</w:t>
      </w:r>
      <w:r>
        <w:rPr>
          <w:spacing w:val="-4"/>
        </w:rPr>
        <w:t> </w:t>
      </w:r>
      <w:r>
        <w:rPr/>
        <w:t>of</w:t>
      </w:r>
      <w:r>
        <w:rPr>
          <w:spacing w:val="-4"/>
        </w:rPr>
        <w:t> </w:t>
      </w:r>
      <w:r>
        <w:rPr/>
        <w:t>faculty shall be written and submitted to the Chair.</w:t>
      </w:r>
    </w:p>
    <w:p>
      <w:pPr>
        <w:pStyle w:val="BodyText"/>
        <w:spacing w:before="41"/>
      </w:pPr>
    </w:p>
    <w:p>
      <w:pPr>
        <w:pStyle w:val="BodyText"/>
        <w:spacing w:line="276" w:lineRule="auto"/>
        <w:ind w:left="1080" w:right="441"/>
        <w:jc w:val="both"/>
      </w:pPr>
      <w:r>
        <w:rPr/>
        <w:t>To</w:t>
      </w:r>
      <w:r>
        <w:rPr>
          <w:spacing w:val="-2"/>
        </w:rPr>
        <w:t> </w:t>
      </w:r>
      <w:r>
        <w:rPr/>
        <w:t>make</w:t>
      </w:r>
      <w:r>
        <w:rPr>
          <w:spacing w:val="-2"/>
        </w:rPr>
        <w:t> </w:t>
      </w:r>
      <w:r>
        <w:rPr/>
        <w:t>their</w:t>
      </w:r>
      <w:r>
        <w:rPr>
          <w:spacing w:val="-3"/>
        </w:rPr>
        <w:t> </w:t>
      </w:r>
      <w:r>
        <w:rPr/>
        <w:t>recommendations,</w:t>
      </w:r>
      <w:r>
        <w:rPr>
          <w:spacing w:val="-2"/>
        </w:rPr>
        <w:t> </w:t>
      </w:r>
      <w:r>
        <w:rPr/>
        <w:t>the</w:t>
      </w:r>
      <w:r>
        <w:rPr>
          <w:spacing w:val="-5"/>
        </w:rPr>
        <w:t> </w:t>
      </w:r>
      <w:r>
        <w:rPr/>
        <w:t>PTC</w:t>
      </w:r>
      <w:r>
        <w:rPr>
          <w:spacing w:val="-4"/>
        </w:rPr>
        <w:t> </w:t>
      </w:r>
      <w:r>
        <w:rPr/>
        <w:t>shall</w:t>
      </w:r>
      <w:r>
        <w:rPr>
          <w:spacing w:val="-3"/>
        </w:rPr>
        <w:t> </w:t>
      </w:r>
      <w:r>
        <w:rPr/>
        <w:t>use</w:t>
      </w:r>
      <w:r>
        <w:rPr>
          <w:spacing w:val="-5"/>
        </w:rPr>
        <w:t> </w:t>
      </w:r>
      <w:r>
        <w:rPr/>
        <w:t>Department</w:t>
      </w:r>
      <w:r>
        <w:rPr>
          <w:spacing w:val="-3"/>
        </w:rPr>
        <w:t> </w:t>
      </w:r>
      <w:r>
        <w:rPr/>
        <w:t>criteria</w:t>
      </w:r>
      <w:r>
        <w:rPr>
          <w:spacing w:val="-2"/>
        </w:rPr>
        <w:t> </w:t>
      </w:r>
      <w:r>
        <w:rPr/>
        <w:t>set</w:t>
      </w:r>
      <w:r>
        <w:rPr>
          <w:spacing w:val="-3"/>
        </w:rPr>
        <w:t> </w:t>
      </w:r>
      <w:r>
        <w:rPr/>
        <w:t>forth</w:t>
      </w:r>
      <w:r>
        <w:rPr>
          <w:spacing w:val="-2"/>
        </w:rPr>
        <w:t> </w:t>
      </w:r>
      <w:r>
        <w:rPr/>
        <w:t>in</w:t>
      </w:r>
      <w:r>
        <w:rPr>
          <w:spacing w:val="-2"/>
        </w:rPr>
        <w:t> </w:t>
      </w:r>
      <w:r>
        <w:rPr/>
        <w:t>this</w:t>
      </w:r>
      <w:r>
        <w:rPr>
          <w:spacing w:val="-1"/>
        </w:rPr>
        <w:t> </w:t>
      </w:r>
      <w:r>
        <w:rPr/>
        <w:t>document for</w:t>
      </w:r>
      <w:r>
        <w:rPr>
          <w:spacing w:val="-3"/>
        </w:rPr>
        <w:t> </w:t>
      </w:r>
      <w:r>
        <w:rPr/>
        <w:t>annual</w:t>
      </w:r>
      <w:r>
        <w:rPr>
          <w:spacing w:val="-4"/>
        </w:rPr>
        <w:t> </w:t>
      </w:r>
      <w:r>
        <w:rPr/>
        <w:t>evaluation</w:t>
      </w:r>
      <w:r>
        <w:rPr>
          <w:spacing w:val="-2"/>
        </w:rPr>
        <w:t> </w:t>
      </w:r>
      <w:r>
        <w:rPr/>
        <w:t>and</w:t>
      </w:r>
      <w:r>
        <w:rPr>
          <w:spacing w:val="-5"/>
        </w:rPr>
        <w:t> </w:t>
      </w:r>
      <w:r>
        <w:rPr/>
        <w:t>promotion</w:t>
      </w:r>
      <w:r>
        <w:rPr>
          <w:spacing w:val="-2"/>
        </w:rPr>
        <w:t> </w:t>
      </w:r>
      <w:r>
        <w:rPr/>
        <w:t>and</w:t>
      </w:r>
      <w:r>
        <w:rPr>
          <w:spacing w:val="-2"/>
        </w:rPr>
        <w:t> </w:t>
      </w:r>
      <w:r>
        <w:rPr/>
        <w:t>tenure.</w:t>
      </w:r>
      <w:r>
        <w:rPr>
          <w:spacing w:val="-2"/>
        </w:rPr>
        <w:t> </w:t>
      </w:r>
      <w:r>
        <w:rPr/>
        <w:t>The</w:t>
      </w:r>
      <w:r>
        <w:rPr>
          <w:spacing w:val="-5"/>
        </w:rPr>
        <w:t> </w:t>
      </w:r>
      <w:r>
        <w:rPr/>
        <w:t>PTC</w:t>
      </w:r>
      <w:r>
        <w:rPr>
          <w:spacing w:val="-2"/>
        </w:rPr>
        <w:t> </w:t>
      </w:r>
      <w:r>
        <w:rPr/>
        <w:t>Chair</w:t>
      </w:r>
      <w:r>
        <w:rPr>
          <w:spacing w:val="-3"/>
        </w:rPr>
        <w:t> </w:t>
      </w:r>
      <w:r>
        <w:rPr/>
        <w:t>shall</w:t>
      </w:r>
      <w:r>
        <w:rPr>
          <w:spacing w:val="-3"/>
        </w:rPr>
        <w:t> </w:t>
      </w:r>
      <w:r>
        <w:rPr/>
        <w:t>be</w:t>
      </w:r>
      <w:r>
        <w:rPr>
          <w:spacing w:val="-2"/>
        </w:rPr>
        <w:t> </w:t>
      </w:r>
      <w:r>
        <w:rPr/>
        <w:t>charged</w:t>
      </w:r>
      <w:r>
        <w:rPr>
          <w:spacing w:val="-2"/>
        </w:rPr>
        <w:t> </w:t>
      </w:r>
      <w:r>
        <w:rPr/>
        <w:t>with</w:t>
      </w:r>
      <w:r>
        <w:rPr>
          <w:spacing w:val="-2"/>
        </w:rPr>
        <w:t> </w:t>
      </w:r>
      <w:r>
        <w:rPr/>
        <w:t>facilitating the committee’s progress in accordance with deadlines.</w:t>
      </w:r>
    </w:p>
    <w:p>
      <w:pPr>
        <w:pStyle w:val="BodyText"/>
        <w:spacing w:before="42"/>
      </w:pPr>
    </w:p>
    <w:p>
      <w:pPr>
        <w:pStyle w:val="Heading2"/>
        <w:numPr>
          <w:ilvl w:val="1"/>
          <w:numId w:val="2"/>
        </w:numPr>
        <w:tabs>
          <w:tab w:pos="1080" w:val="left" w:leader="none"/>
        </w:tabs>
        <w:spacing w:line="240" w:lineRule="auto" w:before="0" w:after="0"/>
        <w:ind w:left="1080" w:right="0" w:hanging="360"/>
        <w:jc w:val="left"/>
      </w:pPr>
      <w:r>
        <w:rPr/>
        <w:t>Curriculum</w:t>
      </w:r>
      <w:r>
        <w:rPr>
          <w:spacing w:val="-8"/>
        </w:rPr>
        <w:t> </w:t>
      </w:r>
      <w:r>
        <w:rPr/>
        <w:t>and</w:t>
      </w:r>
      <w:r>
        <w:rPr>
          <w:spacing w:val="-7"/>
        </w:rPr>
        <w:t> </w:t>
      </w:r>
      <w:r>
        <w:rPr/>
        <w:t>Academic</w:t>
      </w:r>
      <w:r>
        <w:rPr>
          <w:spacing w:val="-5"/>
        </w:rPr>
        <w:t> </w:t>
      </w:r>
      <w:r>
        <w:rPr/>
        <w:t>Standards</w:t>
      </w:r>
      <w:r>
        <w:rPr>
          <w:spacing w:val="-7"/>
        </w:rPr>
        <w:t> </w:t>
      </w:r>
      <w:r>
        <w:rPr>
          <w:spacing w:val="-2"/>
        </w:rPr>
        <w:t>Committee</w:t>
      </w:r>
    </w:p>
    <w:p>
      <w:pPr>
        <w:pStyle w:val="BodyText"/>
        <w:spacing w:before="71"/>
        <w:rPr>
          <w:b/>
        </w:rPr>
      </w:pPr>
    </w:p>
    <w:p>
      <w:pPr>
        <w:pStyle w:val="BodyText"/>
        <w:spacing w:line="276" w:lineRule="auto"/>
        <w:ind w:left="1080" w:right="410"/>
      </w:pPr>
      <w:r>
        <w:rPr/>
        <w:t>The Curriculum and Academic Standards Committee (CAS) shall be a standing committee selected by faculty at a Department meeting near the end of the academic year. CAS shall be composed</w:t>
      </w:r>
      <w:r>
        <w:rPr>
          <w:spacing w:val="-2"/>
        </w:rPr>
        <w:t> </w:t>
      </w:r>
      <w:r>
        <w:rPr/>
        <w:t>of</w:t>
      </w:r>
      <w:r>
        <w:rPr>
          <w:spacing w:val="-3"/>
        </w:rPr>
        <w:t> </w:t>
      </w:r>
      <w:r>
        <w:rPr/>
        <w:t>a</w:t>
      </w:r>
      <w:r>
        <w:rPr>
          <w:spacing w:val="-2"/>
        </w:rPr>
        <w:t> </w:t>
      </w:r>
      <w:r>
        <w:rPr/>
        <w:t>minimum</w:t>
      </w:r>
      <w:r>
        <w:rPr>
          <w:spacing w:val="-6"/>
        </w:rPr>
        <w:t> </w:t>
      </w:r>
      <w:r>
        <w:rPr/>
        <w:t>of</w:t>
      </w:r>
      <w:r>
        <w:rPr>
          <w:spacing w:val="-3"/>
        </w:rPr>
        <w:t> </w:t>
      </w:r>
      <w:r>
        <w:rPr/>
        <w:t>three</w:t>
      </w:r>
      <w:r>
        <w:rPr>
          <w:spacing w:val="-2"/>
        </w:rPr>
        <w:t> </w:t>
      </w:r>
      <w:r>
        <w:rPr/>
        <w:t>Department</w:t>
      </w:r>
      <w:r>
        <w:rPr>
          <w:spacing w:val="-3"/>
        </w:rPr>
        <w:t> </w:t>
      </w:r>
      <w:r>
        <w:rPr/>
        <w:t>BUFMs,</w:t>
      </w:r>
      <w:r>
        <w:rPr>
          <w:spacing w:val="-2"/>
        </w:rPr>
        <w:t> </w:t>
      </w:r>
      <w:r>
        <w:rPr/>
        <w:t>one</w:t>
      </w:r>
      <w:r>
        <w:rPr>
          <w:spacing w:val="-2"/>
        </w:rPr>
        <w:t> </w:t>
      </w:r>
      <w:r>
        <w:rPr/>
        <w:t>senior</w:t>
      </w:r>
      <w:r>
        <w:rPr>
          <w:spacing w:val="-3"/>
        </w:rPr>
        <w:t> </w:t>
      </w:r>
      <w:r>
        <w:rPr/>
        <w:t>undergraduate</w:t>
      </w:r>
      <w:r>
        <w:rPr>
          <w:spacing w:val="-2"/>
        </w:rPr>
        <w:t> </w:t>
      </w:r>
      <w:r>
        <w:rPr/>
        <w:t>student</w:t>
      </w:r>
      <w:r>
        <w:rPr>
          <w:spacing w:val="-3"/>
        </w:rPr>
        <w:t> </w:t>
      </w:r>
      <w:r>
        <w:rPr/>
        <w:t>from</w:t>
      </w:r>
      <w:r>
        <w:rPr>
          <w:spacing w:val="-6"/>
        </w:rPr>
        <w:t> </w:t>
      </w:r>
      <w:r>
        <w:rPr/>
        <w:t>the Department, and one graduate student from</w:t>
      </w:r>
      <w:r>
        <w:rPr>
          <w:spacing w:val="-3"/>
        </w:rPr>
        <w:t> </w:t>
      </w:r>
      <w:r>
        <w:rPr/>
        <w:t>the Department. The</w:t>
      </w:r>
      <w:r>
        <w:rPr>
          <w:spacing w:val="-1"/>
        </w:rPr>
        <w:t> </w:t>
      </w:r>
      <w:r>
        <w:rPr/>
        <w:t>Department Chair shall serve as</w:t>
      </w:r>
    </w:p>
    <w:p>
      <w:pPr>
        <w:pStyle w:val="BodyText"/>
        <w:spacing w:after="0" w:line="276" w:lineRule="auto"/>
        <w:sectPr>
          <w:pgSz w:w="12240" w:h="15840"/>
          <w:pgMar w:top="1360" w:bottom="280" w:left="1440" w:right="1080"/>
        </w:sectPr>
      </w:pPr>
    </w:p>
    <w:p>
      <w:pPr>
        <w:pStyle w:val="BodyText"/>
        <w:spacing w:line="276" w:lineRule="auto" w:before="73"/>
        <w:ind w:left="1080" w:right="410"/>
      </w:pPr>
      <w:r>
        <w:rPr/>
        <w:t>an</w:t>
      </w:r>
      <w:r>
        <w:rPr>
          <w:spacing w:val="-4"/>
        </w:rPr>
        <w:t> </w:t>
      </w:r>
      <w:r>
        <w:rPr/>
        <w:t>ex-officio,</w:t>
      </w:r>
      <w:r>
        <w:rPr>
          <w:spacing w:val="-3"/>
        </w:rPr>
        <w:t> </w:t>
      </w:r>
      <w:r>
        <w:rPr/>
        <w:t>non-voting</w:t>
      </w:r>
      <w:r>
        <w:rPr>
          <w:spacing w:val="-3"/>
        </w:rPr>
        <w:t> </w:t>
      </w:r>
      <w:r>
        <w:rPr/>
        <w:t>member</w:t>
      </w:r>
      <w:r>
        <w:rPr>
          <w:spacing w:val="-4"/>
        </w:rPr>
        <w:t> </w:t>
      </w:r>
      <w:r>
        <w:rPr/>
        <w:t>of</w:t>
      </w:r>
      <w:r>
        <w:rPr>
          <w:spacing w:val="-4"/>
        </w:rPr>
        <w:t> </w:t>
      </w:r>
      <w:r>
        <w:rPr/>
        <w:t>the</w:t>
      </w:r>
      <w:r>
        <w:rPr>
          <w:spacing w:val="-3"/>
        </w:rPr>
        <w:t> </w:t>
      </w:r>
      <w:r>
        <w:rPr/>
        <w:t>committee.</w:t>
      </w:r>
      <w:r>
        <w:rPr>
          <w:spacing w:val="-3"/>
        </w:rPr>
        <w:t> </w:t>
      </w:r>
      <w:r>
        <w:rPr/>
        <w:t>All</w:t>
      </w:r>
      <w:r>
        <w:rPr>
          <w:spacing w:val="-4"/>
        </w:rPr>
        <w:t> </w:t>
      </w:r>
      <w:r>
        <w:rPr/>
        <w:t>other</w:t>
      </w:r>
      <w:r>
        <w:rPr>
          <w:spacing w:val="-4"/>
        </w:rPr>
        <w:t> </w:t>
      </w:r>
      <w:r>
        <w:rPr/>
        <w:t>members</w:t>
      </w:r>
      <w:r>
        <w:rPr>
          <w:spacing w:val="-3"/>
        </w:rPr>
        <w:t> </w:t>
      </w:r>
      <w:r>
        <w:rPr/>
        <w:t>of</w:t>
      </w:r>
      <w:r>
        <w:rPr>
          <w:spacing w:val="-4"/>
        </w:rPr>
        <w:t> </w:t>
      </w:r>
      <w:r>
        <w:rPr/>
        <w:t>CAS</w:t>
      </w:r>
      <w:r>
        <w:rPr>
          <w:spacing w:val="-6"/>
        </w:rPr>
        <w:t> </w:t>
      </w:r>
      <w:r>
        <w:rPr/>
        <w:t>are</w:t>
      </w:r>
      <w:r>
        <w:rPr>
          <w:spacing w:val="-3"/>
        </w:rPr>
        <w:t> </w:t>
      </w:r>
      <w:r>
        <w:rPr/>
        <w:t>voting members of the committee.</w:t>
      </w:r>
    </w:p>
    <w:p>
      <w:pPr>
        <w:pStyle w:val="BodyText"/>
        <w:spacing w:before="39"/>
      </w:pPr>
    </w:p>
    <w:p>
      <w:pPr>
        <w:pStyle w:val="BodyText"/>
        <w:spacing w:line="276" w:lineRule="auto"/>
        <w:ind w:left="1080" w:right="379"/>
      </w:pPr>
      <w:r>
        <w:rPr/>
        <w:t>CAS shall be charged with reviewing and assessing Department curriculum and standards. Responsibilities include recommending changes to course inventories, modifications to degree requirements,</w:t>
      </w:r>
      <w:r>
        <w:rPr>
          <w:spacing w:val="-5"/>
        </w:rPr>
        <w:t> </w:t>
      </w:r>
      <w:r>
        <w:rPr/>
        <w:t>and</w:t>
      </w:r>
      <w:r>
        <w:rPr>
          <w:spacing w:val="-5"/>
        </w:rPr>
        <w:t> </w:t>
      </w:r>
      <w:r>
        <w:rPr/>
        <w:t>recommending</w:t>
      </w:r>
      <w:r>
        <w:rPr>
          <w:spacing w:val="-5"/>
        </w:rPr>
        <w:t> </w:t>
      </w:r>
      <w:r>
        <w:rPr/>
        <w:t>recipients</w:t>
      </w:r>
      <w:r>
        <w:rPr>
          <w:spacing w:val="-5"/>
        </w:rPr>
        <w:t> </w:t>
      </w:r>
      <w:r>
        <w:rPr/>
        <w:t>for</w:t>
      </w:r>
      <w:r>
        <w:rPr>
          <w:spacing w:val="-6"/>
        </w:rPr>
        <w:t> </w:t>
      </w:r>
      <w:r>
        <w:rPr/>
        <w:t>Department</w:t>
      </w:r>
      <w:r>
        <w:rPr>
          <w:spacing w:val="-6"/>
        </w:rPr>
        <w:t> </w:t>
      </w:r>
      <w:r>
        <w:rPr/>
        <w:t>awards,</w:t>
      </w:r>
      <w:r>
        <w:rPr>
          <w:spacing w:val="-5"/>
        </w:rPr>
        <w:t> </w:t>
      </w:r>
      <w:r>
        <w:rPr/>
        <w:t>scholarships,</w:t>
      </w:r>
      <w:r>
        <w:rPr>
          <w:spacing w:val="-5"/>
        </w:rPr>
        <w:t> </w:t>
      </w:r>
      <w:r>
        <w:rPr/>
        <w:t>assistantships, and fellowships. CAS shall send written recommendations to the Department faculty for a vote. The result of a majority vote of the Faculty shall be forwarded to the Chair. The Chair shall forward these recommendations as appropriate.</w:t>
      </w:r>
    </w:p>
    <w:p>
      <w:pPr>
        <w:pStyle w:val="BodyText"/>
        <w:spacing w:before="43"/>
      </w:pPr>
    </w:p>
    <w:p>
      <w:pPr>
        <w:pStyle w:val="Heading2"/>
        <w:numPr>
          <w:ilvl w:val="1"/>
          <w:numId w:val="2"/>
        </w:numPr>
        <w:tabs>
          <w:tab w:pos="1080" w:val="left" w:leader="none"/>
        </w:tabs>
        <w:spacing w:line="240" w:lineRule="auto" w:before="0" w:after="0"/>
        <w:ind w:left="1080" w:right="0" w:hanging="360"/>
        <w:jc w:val="left"/>
      </w:pPr>
      <w:r>
        <w:rPr/>
        <w:t>Budget</w:t>
      </w:r>
      <w:r>
        <w:rPr>
          <w:spacing w:val="-4"/>
        </w:rPr>
        <w:t> </w:t>
      </w:r>
      <w:r>
        <w:rPr>
          <w:spacing w:val="-2"/>
        </w:rPr>
        <w:t>Committee</w:t>
      </w:r>
    </w:p>
    <w:p>
      <w:pPr>
        <w:pStyle w:val="BodyText"/>
        <w:spacing w:before="69"/>
        <w:rPr>
          <w:b/>
        </w:rPr>
      </w:pPr>
    </w:p>
    <w:p>
      <w:pPr>
        <w:pStyle w:val="BodyText"/>
        <w:spacing w:line="276" w:lineRule="auto" w:before="1"/>
        <w:ind w:left="1080"/>
      </w:pPr>
      <w:r>
        <w:rPr/>
        <w:t>The</w:t>
      </w:r>
      <w:r>
        <w:rPr>
          <w:spacing w:val="-3"/>
        </w:rPr>
        <w:t> </w:t>
      </w:r>
      <w:r>
        <w:rPr/>
        <w:t>Budget</w:t>
      </w:r>
      <w:r>
        <w:rPr>
          <w:spacing w:val="-2"/>
        </w:rPr>
        <w:t> </w:t>
      </w:r>
      <w:r>
        <w:rPr/>
        <w:t>Committee</w:t>
      </w:r>
      <w:r>
        <w:rPr>
          <w:spacing w:val="-1"/>
        </w:rPr>
        <w:t> </w:t>
      </w:r>
      <w:r>
        <w:rPr/>
        <w:t>shall be</w:t>
      </w:r>
      <w:r>
        <w:rPr>
          <w:spacing w:val="-1"/>
        </w:rPr>
        <w:t> </w:t>
      </w:r>
      <w:r>
        <w:rPr/>
        <w:t>composed</w:t>
      </w:r>
      <w:r>
        <w:rPr>
          <w:spacing w:val="-1"/>
        </w:rPr>
        <w:t> </w:t>
      </w:r>
      <w:r>
        <w:rPr/>
        <w:t>of</w:t>
      </w:r>
      <w:r>
        <w:rPr>
          <w:spacing w:val="-2"/>
        </w:rPr>
        <w:t> </w:t>
      </w:r>
      <w:r>
        <w:rPr/>
        <w:t>the</w:t>
      </w:r>
      <w:r>
        <w:rPr>
          <w:spacing w:val="-1"/>
        </w:rPr>
        <w:t> </w:t>
      </w:r>
      <w:r>
        <w:rPr/>
        <w:t>Faculty. At</w:t>
      </w:r>
      <w:r>
        <w:rPr>
          <w:spacing w:val="-2"/>
        </w:rPr>
        <w:t> </w:t>
      </w:r>
      <w:r>
        <w:rPr/>
        <w:t>the start</w:t>
      </w:r>
      <w:r>
        <w:rPr>
          <w:spacing w:val="-2"/>
        </w:rPr>
        <w:t> </w:t>
      </w:r>
      <w:r>
        <w:rPr/>
        <w:t>of</w:t>
      </w:r>
      <w:r>
        <w:rPr>
          <w:spacing w:val="-2"/>
        </w:rPr>
        <w:t> </w:t>
      </w:r>
      <w:r>
        <w:rPr/>
        <w:t>the</w:t>
      </w:r>
      <w:r>
        <w:rPr>
          <w:spacing w:val="-1"/>
        </w:rPr>
        <w:t> </w:t>
      </w:r>
      <w:r>
        <w:rPr/>
        <w:t>academic</w:t>
      </w:r>
      <w:r>
        <w:rPr>
          <w:spacing w:val="-1"/>
        </w:rPr>
        <w:t> </w:t>
      </w:r>
      <w:r>
        <w:rPr/>
        <w:t>year,</w:t>
      </w:r>
      <w:r>
        <w:rPr>
          <w:spacing w:val="-1"/>
        </w:rPr>
        <w:t> </w:t>
      </w:r>
      <w:r>
        <w:rPr/>
        <w:t>the Committee</w:t>
      </w:r>
      <w:r>
        <w:rPr>
          <w:spacing w:val="-3"/>
        </w:rPr>
        <w:t> </w:t>
      </w:r>
      <w:r>
        <w:rPr/>
        <w:t>shall</w:t>
      </w:r>
      <w:r>
        <w:rPr>
          <w:spacing w:val="-4"/>
        </w:rPr>
        <w:t> </w:t>
      </w:r>
      <w:r>
        <w:rPr/>
        <w:t>receive</w:t>
      </w:r>
      <w:r>
        <w:rPr>
          <w:spacing w:val="-3"/>
        </w:rPr>
        <w:t> </w:t>
      </w:r>
      <w:r>
        <w:rPr/>
        <w:t>the</w:t>
      </w:r>
      <w:r>
        <w:rPr>
          <w:spacing w:val="-3"/>
        </w:rPr>
        <w:t> </w:t>
      </w:r>
      <w:r>
        <w:rPr/>
        <w:t>prior</w:t>
      </w:r>
      <w:r>
        <w:rPr>
          <w:spacing w:val="-4"/>
        </w:rPr>
        <w:t> </w:t>
      </w:r>
      <w:r>
        <w:rPr/>
        <w:t>fiscal</w:t>
      </w:r>
      <w:r>
        <w:rPr>
          <w:spacing w:val="-2"/>
        </w:rPr>
        <w:t> </w:t>
      </w:r>
      <w:r>
        <w:rPr/>
        <w:t>year’s</w:t>
      </w:r>
      <w:r>
        <w:rPr>
          <w:spacing w:val="-3"/>
        </w:rPr>
        <w:t> </w:t>
      </w:r>
      <w:r>
        <w:rPr/>
        <w:t>expenditures</w:t>
      </w:r>
      <w:r>
        <w:rPr>
          <w:spacing w:val="-4"/>
        </w:rPr>
        <w:t> </w:t>
      </w:r>
      <w:r>
        <w:rPr/>
        <w:t>and</w:t>
      </w:r>
      <w:r>
        <w:rPr>
          <w:spacing w:val="-3"/>
        </w:rPr>
        <w:t> </w:t>
      </w:r>
      <w:r>
        <w:rPr/>
        <w:t>the</w:t>
      </w:r>
      <w:r>
        <w:rPr>
          <w:spacing w:val="-3"/>
        </w:rPr>
        <w:t> </w:t>
      </w:r>
      <w:r>
        <w:rPr/>
        <w:t>new</w:t>
      </w:r>
      <w:r>
        <w:rPr>
          <w:spacing w:val="-5"/>
        </w:rPr>
        <w:t> </w:t>
      </w:r>
      <w:r>
        <w:rPr/>
        <w:t>budget</w:t>
      </w:r>
      <w:r>
        <w:rPr>
          <w:spacing w:val="-4"/>
        </w:rPr>
        <w:t> </w:t>
      </w:r>
      <w:r>
        <w:rPr/>
        <w:t>allocation.</w:t>
      </w:r>
      <w:r>
        <w:rPr>
          <w:spacing w:val="-3"/>
        </w:rPr>
        <w:t> </w:t>
      </w:r>
      <w:r>
        <w:rPr/>
        <w:t>The Committee may also request updated information at any time. Faculty shall discuss predicted expenditures with the Chair and make recommendations to make the best use of the funds.</w:t>
      </w:r>
    </w:p>
    <w:p>
      <w:pPr>
        <w:pStyle w:val="BodyText"/>
        <w:spacing w:before="45"/>
      </w:pPr>
    </w:p>
    <w:p>
      <w:pPr>
        <w:pStyle w:val="Heading1"/>
        <w:spacing w:before="1"/>
      </w:pPr>
      <w:r>
        <w:rPr/>
        <w:t>Article</w:t>
      </w:r>
      <w:r>
        <w:rPr>
          <w:spacing w:val="-10"/>
        </w:rPr>
        <w:t> </w:t>
      </w:r>
      <w:r>
        <w:rPr/>
        <w:t>3:</w:t>
      </w:r>
      <w:r>
        <w:rPr>
          <w:spacing w:val="-9"/>
        </w:rPr>
        <w:t> </w:t>
      </w:r>
      <w:r>
        <w:rPr/>
        <w:t>Amending</w:t>
      </w:r>
      <w:r>
        <w:rPr>
          <w:spacing w:val="-9"/>
        </w:rPr>
        <w:t> </w:t>
      </w:r>
      <w:r>
        <w:rPr/>
        <w:t>Department</w:t>
      </w:r>
      <w:r>
        <w:rPr>
          <w:spacing w:val="-9"/>
        </w:rPr>
        <w:t> </w:t>
      </w:r>
      <w:r>
        <w:rPr>
          <w:spacing w:val="-2"/>
        </w:rPr>
        <w:t>Bylaws</w:t>
      </w:r>
    </w:p>
    <w:p>
      <w:pPr>
        <w:pStyle w:val="BodyText"/>
        <w:spacing w:before="31"/>
        <w:rPr>
          <w:b/>
          <w:sz w:val="25"/>
        </w:rPr>
      </w:pPr>
    </w:p>
    <w:p>
      <w:pPr>
        <w:pStyle w:val="BodyText"/>
        <w:spacing w:line="276" w:lineRule="auto"/>
        <w:ind w:right="410"/>
      </w:pPr>
      <w:r>
        <w:rPr/>
        <w:t>Amendments to the bylaws must 1) be submitted in writing at least seven days working days prior to a Departmental meeting; 2) be introduced under rules of order for moving the proposed amendment; 3) be approved</w:t>
      </w:r>
      <w:r>
        <w:rPr>
          <w:spacing w:val="-2"/>
        </w:rPr>
        <w:t> </w:t>
      </w:r>
      <w:r>
        <w:rPr/>
        <w:t>by</w:t>
      </w:r>
      <w:r>
        <w:rPr>
          <w:spacing w:val="-7"/>
        </w:rPr>
        <w:t> </w:t>
      </w:r>
      <w:r>
        <w:rPr/>
        <w:t>a majority</w:t>
      </w:r>
      <w:r>
        <w:rPr>
          <w:spacing w:val="-2"/>
        </w:rPr>
        <w:t> </w:t>
      </w:r>
      <w:r>
        <w:rPr/>
        <w:t>vote</w:t>
      </w:r>
      <w:r>
        <w:rPr>
          <w:spacing w:val="-2"/>
        </w:rPr>
        <w:t> </w:t>
      </w:r>
      <w:r>
        <w:rPr/>
        <w:t>of</w:t>
      </w:r>
      <w:r>
        <w:rPr>
          <w:spacing w:val="-3"/>
        </w:rPr>
        <w:t> </w:t>
      </w:r>
      <w:r>
        <w:rPr/>
        <w:t>the</w:t>
      </w:r>
      <w:r>
        <w:rPr>
          <w:spacing w:val="-2"/>
        </w:rPr>
        <w:t> </w:t>
      </w:r>
      <w:r>
        <w:rPr/>
        <w:t>Department’s</w:t>
      </w:r>
      <w:r>
        <w:rPr>
          <w:spacing w:val="-2"/>
        </w:rPr>
        <w:t> </w:t>
      </w:r>
      <w:r>
        <w:rPr/>
        <w:t>bargaining</w:t>
      </w:r>
      <w:r>
        <w:rPr>
          <w:spacing w:val="-2"/>
        </w:rPr>
        <w:t> </w:t>
      </w:r>
      <w:r>
        <w:rPr/>
        <w:t>unit</w:t>
      </w:r>
      <w:r>
        <w:rPr>
          <w:spacing w:val="-3"/>
        </w:rPr>
        <w:t> </w:t>
      </w:r>
      <w:r>
        <w:rPr/>
        <w:t>faculty</w:t>
      </w:r>
      <w:r>
        <w:rPr>
          <w:spacing w:val="-5"/>
        </w:rPr>
        <w:t> </w:t>
      </w:r>
      <w:r>
        <w:rPr/>
        <w:t>members;</w:t>
      </w:r>
      <w:r>
        <w:rPr>
          <w:spacing w:val="-4"/>
        </w:rPr>
        <w:t> </w:t>
      </w:r>
      <w:r>
        <w:rPr/>
        <w:t>and</w:t>
      </w:r>
      <w:r>
        <w:rPr>
          <w:spacing w:val="-2"/>
        </w:rPr>
        <w:t> </w:t>
      </w:r>
      <w:r>
        <w:rPr/>
        <w:t>4)</w:t>
      </w:r>
      <w:r>
        <w:rPr>
          <w:spacing w:val="-3"/>
        </w:rPr>
        <w:t> </w:t>
      </w:r>
      <w:r>
        <w:rPr/>
        <w:t>be</w:t>
      </w:r>
      <w:r>
        <w:rPr>
          <w:spacing w:val="-2"/>
        </w:rPr>
        <w:t> </w:t>
      </w:r>
      <w:r>
        <w:rPr/>
        <w:t>approved</w:t>
      </w:r>
      <w:r>
        <w:rPr>
          <w:spacing w:val="-2"/>
        </w:rPr>
        <w:t> </w:t>
      </w:r>
      <w:r>
        <w:rPr/>
        <w:t>by</w:t>
      </w:r>
      <w:r>
        <w:rPr>
          <w:spacing w:val="-7"/>
        </w:rPr>
        <w:t> </w:t>
      </w:r>
      <w:r>
        <w:rPr/>
        <w:t>the Dean of the College of Liberal Arts and Faculty Governance Committee.</w:t>
      </w:r>
    </w:p>
    <w:p>
      <w:pPr>
        <w:pStyle w:val="BodyText"/>
        <w:spacing w:before="43"/>
      </w:pPr>
    </w:p>
    <w:p>
      <w:pPr>
        <w:pStyle w:val="Heading1"/>
      </w:pPr>
      <w:r>
        <w:rPr/>
        <w:t>Article</w:t>
      </w:r>
      <w:r>
        <w:rPr>
          <w:spacing w:val="-7"/>
        </w:rPr>
        <w:t> </w:t>
      </w:r>
      <w:r>
        <w:rPr/>
        <w:t>4:</w:t>
      </w:r>
      <w:r>
        <w:rPr>
          <w:spacing w:val="-7"/>
        </w:rPr>
        <w:t> </w:t>
      </w:r>
      <w:r>
        <w:rPr/>
        <w:t>Appointment</w:t>
      </w:r>
      <w:r>
        <w:rPr>
          <w:spacing w:val="-5"/>
        </w:rPr>
        <w:t> </w:t>
      </w:r>
      <w:r>
        <w:rPr/>
        <w:t>of</w:t>
      </w:r>
      <w:r>
        <w:rPr>
          <w:spacing w:val="-8"/>
        </w:rPr>
        <w:t> </w:t>
      </w:r>
      <w:r>
        <w:rPr/>
        <w:t>the</w:t>
      </w:r>
      <w:r>
        <w:rPr>
          <w:spacing w:val="-7"/>
        </w:rPr>
        <w:t> </w:t>
      </w:r>
      <w:r>
        <w:rPr>
          <w:spacing w:val="-2"/>
        </w:rPr>
        <w:t>Chair</w:t>
      </w:r>
    </w:p>
    <w:p>
      <w:pPr>
        <w:pStyle w:val="BodyText"/>
        <w:spacing w:before="31"/>
        <w:rPr>
          <w:b/>
          <w:sz w:val="25"/>
        </w:rPr>
      </w:pPr>
    </w:p>
    <w:p>
      <w:pPr>
        <w:pStyle w:val="BodyText"/>
        <w:spacing w:line="276" w:lineRule="auto" w:before="1"/>
      </w:pPr>
      <w:r>
        <w:rPr/>
        <w:t>When</w:t>
      </w:r>
      <w:r>
        <w:rPr>
          <w:spacing w:val="-3"/>
        </w:rPr>
        <w:t> </w:t>
      </w:r>
      <w:r>
        <w:rPr/>
        <w:t>a</w:t>
      </w:r>
      <w:r>
        <w:rPr>
          <w:spacing w:val="-2"/>
        </w:rPr>
        <w:t> </w:t>
      </w:r>
      <w:r>
        <w:rPr/>
        <w:t>vacancy</w:t>
      </w:r>
      <w:r>
        <w:rPr>
          <w:spacing w:val="-7"/>
        </w:rPr>
        <w:t> </w:t>
      </w:r>
      <w:r>
        <w:rPr/>
        <w:t>exists</w:t>
      </w:r>
      <w:r>
        <w:rPr>
          <w:spacing w:val="-1"/>
        </w:rPr>
        <w:t> </w:t>
      </w:r>
      <w:r>
        <w:rPr/>
        <w:t>in</w:t>
      </w:r>
      <w:r>
        <w:rPr>
          <w:spacing w:val="-3"/>
        </w:rPr>
        <w:t> </w:t>
      </w:r>
      <w:r>
        <w:rPr/>
        <w:t>the</w:t>
      </w:r>
      <w:r>
        <w:rPr>
          <w:spacing w:val="-3"/>
        </w:rPr>
        <w:t> </w:t>
      </w:r>
      <w:r>
        <w:rPr/>
        <w:t>position</w:t>
      </w:r>
      <w:r>
        <w:rPr>
          <w:spacing w:val="-3"/>
        </w:rPr>
        <w:t> </w:t>
      </w:r>
      <w:r>
        <w:rPr/>
        <w:t>of</w:t>
      </w:r>
      <w:r>
        <w:rPr>
          <w:spacing w:val="-3"/>
        </w:rPr>
        <w:t> </w:t>
      </w:r>
      <w:r>
        <w:rPr/>
        <w:t>Department</w:t>
      </w:r>
      <w:r>
        <w:rPr>
          <w:spacing w:val="-3"/>
        </w:rPr>
        <w:t> </w:t>
      </w:r>
      <w:r>
        <w:rPr/>
        <w:t>Chair,</w:t>
      </w:r>
      <w:r>
        <w:rPr>
          <w:spacing w:val="-3"/>
        </w:rPr>
        <w:t> </w:t>
      </w:r>
      <w:r>
        <w:rPr/>
        <w:t>the</w:t>
      </w:r>
      <w:r>
        <w:rPr>
          <w:spacing w:val="-3"/>
        </w:rPr>
        <w:t> </w:t>
      </w:r>
      <w:r>
        <w:rPr/>
        <w:t>senior</w:t>
      </w:r>
      <w:r>
        <w:rPr>
          <w:spacing w:val="-3"/>
        </w:rPr>
        <w:t> </w:t>
      </w:r>
      <w:r>
        <w:rPr/>
        <w:t>member</w:t>
      </w:r>
      <w:r>
        <w:rPr>
          <w:spacing w:val="-3"/>
        </w:rPr>
        <w:t> </w:t>
      </w:r>
      <w:r>
        <w:rPr/>
        <w:t>of</w:t>
      </w:r>
      <w:r>
        <w:rPr>
          <w:spacing w:val="-3"/>
        </w:rPr>
        <w:t> </w:t>
      </w:r>
      <w:r>
        <w:rPr/>
        <w:t>the Faculty</w:t>
      </w:r>
      <w:r>
        <w:rPr>
          <w:spacing w:val="-7"/>
        </w:rPr>
        <w:t> </w:t>
      </w:r>
      <w:r>
        <w:rPr/>
        <w:t>shall convene</w:t>
      </w:r>
      <w:r>
        <w:rPr>
          <w:spacing w:val="-2"/>
        </w:rPr>
        <w:t> </w:t>
      </w:r>
      <w:r>
        <w:rPr/>
        <w:t>the Faculty for the purposes of 1) discussing recommendations for appointing a new Chair, and 2) approving by a majority vote their recommendations to the Dean.</w:t>
      </w:r>
    </w:p>
    <w:p>
      <w:pPr>
        <w:pStyle w:val="BodyText"/>
        <w:spacing w:before="41"/>
      </w:pPr>
    </w:p>
    <w:p>
      <w:pPr>
        <w:pStyle w:val="Heading2"/>
        <w:ind w:left="0" w:firstLine="0"/>
      </w:pPr>
      <w:r>
        <w:rPr/>
        <w:t>Article</w:t>
      </w:r>
      <w:r>
        <w:rPr>
          <w:spacing w:val="-4"/>
        </w:rPr>
        <w:t> </w:t>
      </w:r>
      <w:r>
        <w:rPr/>
        <w:t>5:</w:t>
      </w:r>
      <w:r>
        <w:rPr>
          <w:spacing w:val="-6"/>
        </w:rPr>
        <w:t> </w:t>
      </w:r>
      <w:r>
        <w:rPr/>
        <w:t>Appointment</w:t>
      </w:r>
      <w:r>
        <w:rPr>
          <w:spacing w:val="-5"/>
        </w:rPr>
        <w:t> </w:t>
      </w:r>
      <w:r>
        <w:rPr/>
        <w:t>of</w:t>
      </w:r>
      <w:r>
        <w:rPr>
          <w:spacing w:val="-4"/>
        </w:rPr>
        <w:t> </w:t>
      </w:r>
      <w:r>
        <w:rPr>
          <w:spacing w:val="-2"/>
        </w:rPr>
        <w:t>Faculty</w:t>
      </w:r>
    </w:p>
    <w:p>
      <w:pPr>
        <w:pStyle w:val="BodyText"/>
        <w:spacing w:before="69"/>
        <w:rPr>
          <w:b/>
        </w:rPr>
      </w:pPr>
    </w:p>
    <w:p>
      <w:pPr>
        <w:pStyle w:val="ListParagraph"/>
        <w:numPr>
          <w:ilvl w:val="0"/>
          <w:numId w:val="3"/>
        </w:numPr>
        <w:tabs>
          <w:tab w:pos="718" w:val="left" w:leader="none"/>
          <w:tab w:pos="720" w:val="left" w:leader="none"/>
        </w:tabs>
        <w:spacing w:line="276" w:lineRule="auto" w:before="0" w:after="0"/>
        <w:ind w:left="720" w:right="391" w:hanging="360"/>
        <w:jc w:val="left"/>
        <w:rPr>
          <w:sz w:val="21"/>
        </w:rPr>
      </w:pPr>
      <w:r>
        <w:rPr>
          <w:sz w:val="21"/>
        </w:rPr>
        <w:t>When the Department is authorized to search for a full-time faculty member, bargaining unit faculty shall</w:t>
      </w:r>
      <w:r>
        <w:rPr>
          <w:spacing w:val="-3"/>
          <w:sz w:val="21"/>
        </w:rPr>
        <w:t> </w:t>
      </w:r>
      <w:r>
        <w:rPr>
          <w:sz w:val="21"/>
        </w:rPr>
        <w:t>1)</w:t>
      </w:r>
      <w:r>
        <w:rPr>
          <w:spacing w:val="-3"/>
          <w:sz w:val="21"/>
        </w:rPr>
        <w:t> </w:t>
      </w:r>
      <w:r>
        <w:rPr>
          <w:sz w:val="21"/>
        </w:rPr>
        <w:t>recommend</w:t>
      </w:r>
      <w:r>
        <w:rPr>
          <w:spacing w:val="-2"/>
          <w:sz w:val="21"/>
        </w:rPr>
        <w:t> </w:t>
      </w:r>
      <w:r>
        <w:rPr>
          <w:sz w:val="21"/>
        </w:rPr>
        <w:t>the</w:t>
      </w:r>
      <w:r>
        <w:rPr>
          <w:spacing w:val="-2"/>
          <w:sz w:val="21"/>
        </w:rPr>
        <w:t> </w:t>
      </w:r>
      <w:r>
        <w:rPr>
          <w:sz w:val="21"/>
        </w:rPr>
        <w:t>responsibilities</w:t>
      </w:r>
      <w:r>
        <w:rPr>
          <w:spacing w:val="-3"/>
          <w:sz w:val="21"/>
        </w:rPr>
        <w:t> </w:t>
      </w:r>
      <w:r>
        <w:rPr>
          <w:sz w:val="21"/>
        </w:rPr>
        <w:t>of</w:t>
      </w:r>
      <w:r>
        <w:rPr>
          <w:spacing w:val="-3"/>
          <w:sz w:val="21"/>
        </w:rPr>
        <w:t> </w:t>
      </w:r>
      <w:r>
        <w:rPr>
          <w:sz w:val="21"/>
        </w:rPr>
        <w:t>the</w:t>
      </w:r>
      <w:r>
        <w:rPr>
          <w:spacing w:val="-2"/>
          <w:sz w:val="21"/>
        </w:rPr>
        <w:t> </w:t>
      </w:r>
      <w:r>
        <w:rPr>
          <w:sz w:val="21"/>
        </w:rPr>
        <w:t>position</w:t>
      </w:r>
      <w:r>
        <w:rPr>
          <w:spacing w:val="-2"/>
          <w:sz w:val="21"/>
        </w:rPr>
        <w:t> </w:t>
      </w:r>
      <w:r>
        <w:rPr>
          <w:sz w:val="21"/>
        </w:rPr>
        <w:t>to</w:t>
      </w:r>
      <w:r>
        <w:rPr>
          <w:spacing w:val="-2"/>
          <w:sz w:val="21"/>
        </w:rPr>
        <w:t> </w:t>
      </w:r>
      <w:r>
        <w:rPr>
          <w:sz w:val="21"/>
        </w:rPr>
        <w:t>be</w:t>
      </w:r>
      <w:r>
        <w:rPr>
          <w:spacing w:val="-2"/>
          <w:sz w:val="21"/>
        </w:rPr>
        <w:t> </w:t>
      </w:r>
      <w:r>
        <w:rPr>
          <w:sz w:val="21"/>
        </w:rPr>
        <w:t>filled;</w:t>
      </w:r>
      <w:r>
        <w:rPr>
          <w:spacing w:val="-3"/>
          <w:sz w:val="21"/>
        </w:rPr>
        <w:t> </w:t>
      </w:r>
      <w:r>
        <w:rPr>
          <w:sz w:val="21"/>
        </w:rPr>
        <w:t>2)</w:t>
      </w:r>
      <w:r>
        <w:rPr>
          <w:spacing w:val="-3"/>
          <w:sz w:val="21"/>
        </w:rPr>
        <w:t> </w:t>
      </w:r>
      <w:r>
        <w:rPr>
          <w:sz w:val="21"/>
        </w:rPr>
        <w:t>review</w:t>
      </w:r>
      <w:r>
        <w:rPr>
          <w:spacing w:val="-4"/>
          <w:sz w:val="21"/>
        </w:rPr>
        <w:t> </w:t>
      </w:r>
      <w:r>
        <w:rPr>
          <w:sz w:val="21"/>
        </w:rPr>
        <w:t>credentials</w:t>
      </w:r>
      <w:r>
        <w:rPr>
          <w:spacing w:val="-2"/>
          <w:sz w:val="21"/>
        </w:rPr>
        <w:t> </w:t>
      </w:r>
      <w:r>
        <w:rPr>
          <w:sz w:val="21"/>
        </w:rPr>
        <w:t>and</w:t>
      </w:r>
      <w:r>
        <w:rPr>
          <w:spacing w:val="-2"/>
          <w:sz w:val="21"/>
        </w:rPr>
        <w:t> </w:t>
      </w:r>
      <w:r>
        <w:rPr>
          <w:sz w:val="21"/>
        </w:rPr>
        <w:t>interview applicants;</w:t>
      </w:r>
      <w:r>
        <w:rPr>
          <w:spacing w:val="-4"/>
          <w:sz w:val="21"/>
        </w:rPr>
        <w:t> </w:t>
      </w:r>
      <w:r>
        <w:rPr>
          <w:sz w:val="21"/>
        </w:rPr>
        <w:t>and</w:t>
      </w:r>
      <w:r>
        <w:rPr>
          <w:spacing w:val="-2"/>
          <w:sz w:val="21"/>
        </w:rPr>
        <w:t> </w:t>
      </w:r>
      <w:r>
        <w:rPr>
          <w:sz w:val="21"/>
        </w:rPr>
        <w:t>3)</w:t>
      </w:r>
      <w:r>
        <w:rPr>
          <w:spacing w:val="-3"/>
          <w:sz w:val="21"/>
        </w:rPr>
        <w:t> </w:t>
      </w:r>
      <w:r>
        <w:rPr>
          <w:sz w:val="21"/>
        </w:rPr>
        <w:t>recommend</w:t>
      </w:r>
      <w:r>
        <w:rPr>
          <w:spacing w:val="-2"/>
          <w:sz w:val="21"/>
        </w:rPr>
        <w:t> </w:t>
      </w:r>
      <w:r>
        <w:rPr>
          <w:sz w:val="21"/>
        </w:rPr>
        <w:t>a</w:t>
      </w:r>
      <w:r>
        <w:rPr>
          <w:spacing w:val="-2"/>
          <w:sz w:val="21"/>
        </w:rPr>
        <w:t> </w:t>
      </w:r>
      <w:r>
        <w:rPr>
          <w:sz w:val="21"/>
        </w:rPr>
        <w:t>person</w:t>
      </w:r>
      <w:r>
        <w:rPr>
          <w:spacing w:val="-5"/>
          <w:sz w:val="21"/>
        </w:rPr>
        <w:t> </w:t>
      </w:r>
      <w:r>
        <w:rPr>
          <w:sz w:val="21"/>
        </w:rPr>
        <w:t>or</w:t>
      </w:r>
      <w:r>
        <w:rPr>
          <w:spacing w:val="-3"/>
          <w:sz w:val="21"/>
        </w:rPr>
        <w:t> </w:t>
      </w:r>
      <w:r>
        <w:rPr>
          <w:sz w:val="21"/>
        </w:rPr>
        <w:t>persons</w:t>
      </w:r>
      <w:r>
        <w:rPr>
          <w:spacing w:val="-3"/>
          <w:sz w:val="21"/>
        </w:rPr>
        <w:t> </w:t>
      </w:r>
      <w:r>
        <w:rPr>
          <w:sz w:val="21"/>
        </w:rPr>
        <w:t>to</w:t>
      </w:r>
      <w:r>
        <w:rPr>
          <w:spacing w:val="-5"/>
          <w:sz w:val="21"/>
        </w:rPr>
        <w:t> </w:t>
      </w:r>
      <w:r>
        <w:rPr>
          <w:sz w:val="21"/>
        </w:rPr>
        <w:t>be</w:t>
      </w:r>
      <w:r>
        <w:rPr>
          <w:spacing w:val="-2"/>
          <w:sz w:val="21"/>
        </w:rPr>
        <w:t> </w:t>
      </w:r>
      <w:r>
        <w:rPr>
          <w:sz w:val="21"/>
        </w:rPr>
        <w:t>hired</w:t>
      </w:r>
      <w:r>
        <w:rPr>
          <w:spacing w:val="-2"/>
          <w:sz w:val="21"/>
        </w:rPr>
        <w:t> </w:t>
      </w:r>
      <w:r>
        <w:rPr>
          <w:sz w:val="21"/>
        </w:rPr>
        <w:t>within</w:t>
      </w:r>
      <w:r>
        <w:rPr>
          <w:spacing w:val="-2"/>
          <w:sz w:val="21"/>
        </w:rPr>
        <w:t> </w:t>
      </w:r>
      <w:r>
        <w:rPr>
          <w:sz w:val="21"/>
        </w:rPr>
        <w:t>the</w:t>
      </w:r>
      <w:r>
        <w:rPr>
          <w:spacing w:val="-2"/>
          <w:sz w:val="21"/>
        </w:rPr>
        <w:t> </w:t>
      </w:r>
      <w:r>
        <w:rPr>
          <w:sz w:val="21"/>
        </w:rPr>
        <w:t>Department</w:t>
      </w:r>
      <w:r>
        <w:rPr>
          <w:spacing w:val="-3"/>
          <w:sz w:val="21"/>
        </w:rPr>
        <w:t> </w:t>
      </w:r>
      <w:r>
        <w:rPr>
          <w:sz w:val="21"/>
        </w:rPr>
        <w:t>through</w:t>
      </w:r>
      <w:r>
        <w:rPr>
          <w:spacing w:val="-2"/>
          <w:sz w:val="21"/>
        </w:rPr>
        <w:t> </w:t>
      </w:r>
      <w:r>
        <w:rPr>
          <w:sz w:val="21"/>
        </w:rPr>
        <w:t>a</w:t>
      </w:r>
      <w:r>
        <w:rPr>
          <w:spacing w:val="-2"/>
          <w:sz w:val="21"/>
        </w:rPr>
        <w:t> </w:t>
      </w:r>
      <w:r>
        <w:rPr>
          <w:sz w:val="21"/>
        </w:rPr>
        <w:t>vote</w:t>
      </w:r>
      <w:r>
        <w:rPr>
          <w:spacing w:val="-2"/>
          <w:sz w:val="21"/>
        </w:rPr>
        <w:t> </w:t>
      </w:r>
      <w:r>
        <w:rPr>
          <w:sz w:val="21"/>
        </w:rPr>
        <w:t>of the bargaining unit faculty.</w:t>
      </w:r>
    </w:p>
    <w:p>
      <w:pPr>
        <w:pStyle w:val="ListParagraph"/>
        <w:numPr>
          <w:ilvl w:val="0"/>
          <w:numId w:val="3"/>
        </w:numPr>
        <w:tabs>
          <w:tab w:pos="720" w:val="left" w:leader="none"/>
        </w:tabs>
        <w:spacing w:line="276" w:lineRule="auto" w:before="0" w:after="0"/>
        <w:ind w:left="720" w:right="439" w:hanging="360"/>
        <w:jc w:val="left"/>
        <w:rPr>
          <w:sz w:val="21"/>
        </w:rPr>
      </w:pPr>
      <w:r>
        <w:rPr>
          <w:sz w:val="21"/>
        </w:rPr>
        <w:t>The</w:t>
      </w:r>
      <w:r>
        <w:rPr>
          <w:spacing w:val="-4"/>
          <w:sz w:val="21"/>
        </w:rPr>
        <w:t> </w:t>
      </w:r>
      <w:r>
        <w:rPr>
          <w:sz w:val="21"/>
        </w:rPr>
        <w:t>Chair</w:t>
      </w:r>
      <w:r>
        <w:rPr>
          <w:spacing w:val="-3"/>
          <w:sz w:val="21"/>
        </w:rPr>
        <w:t> </w:t>
      </w:r>
      <w:r>
        <w:rPr>
          <w:sz w:val="21"/>
        </w:rPr>
        <w:t>shall</w:t>
      </w:r>
      <w:r>
        <w:rPr>
          <w:spacing w:val="-3"/>
          <w:sz w:val="21"/>
        </w:rPr>
        <w:t> </w:t>
      </w:r>
      <w:r>
        <w:rPr>
          <w:sz w:val="21"/>
        </w:rPr>
        <w:t>appoint</w:t>
      </w:r>
      <w:r>
        <w:rPr>
          <w:spacing w:val="-3"/>
          <w:sz w:val="21"/>
        </w:rPr>
        <w:t> </w:t>
      </w:r>
      <w:r>
        <w:rPr>
          <w:sz w:val="21"/>
        </w:rPr>
        <w:t>a</w:t>
      </w:r>
      <w:r>
        <w:rPr>
          <w:spacing w:val="-2"/>
          <w:sz w:val="21"/>
        </w:rPr>
        <w:t> </w:t>
      </w:r>
      <w:r>
        <w:rPr>
          <w:sz w:val="21"/>
        </w:rPr>
        <w:t>search</w:t>
      </w:r>
      <w:r>
        <w:rPr>
          <w:spacing w:val="-2"/>
          <w:sz w:val="21"/>
        </w:rPr>
        <w:t> </w:t>
      </w:r>
      <w:r>
        <w:rPr>
          <w:sz w:val="21"/>
        </w:rPr>
        <w:t>committee</w:t>
      </w:r>
      <w:r>
        <w:rPr>
          <w:spacing w:val="-2"/>
          <w:sz w:val="21"/>
        </w:rPr>
        <w:t> </w:t>
      </w:r>
      <w:r>
        <w:rPr>
          <w:sz w:val="21"/>
        </w:rPr>
        <w:t>and</w:t>
      </w:r>
      <w:r>
        <w:rPr>
          <w:spacing w:val="-2"/>
          <w:sz w:val="21"/>
        </w:rPr>
        <w:t> </w:t>
      </w:r>
      <w:r>
        <w:rPr>
          <w:sz w:val="21"/>
        </w:rPr>
        <w:t>designate</w:t>
      </w:r>
      <w:r>
        <w:rPr>
          <w:spacing w:val="-2"/>
          <w:sz w:val="21"/>
        </w:rPr>
        <w:t> </w:t>
      </w:r>
      <w:r>
        <w:rPr>
          <w:sz w:val="21"/>
        </w:rPr>
        <w:t>a</w:t>
      </w:r>
      <w:r>
        <w:rPr>
          <w:spacing w:val="-2"/>
          <w:sz w:val="21"/>
        </w:rPr>
        <w:t> </w:t>
      </w:r>
      <w:r>
        <w:rPr>
          <w:sz w:val="21"/>
        </w:rPr>
        <w:t>chair</w:t>
      </w:r>
      <w:r>
        <w:rPr>
          <w:spacing w:val="-3"/>
          <w:sz w:val="21"/>
        </w:rPr>
        <w:t> </w:t>
      </w:r>
      <w:r>
        <w:rPr>
          <w:sz w:val="21"/>
        </w:rPr>
        <w:t>of</w:t>
      </w:r>
      <w:r>
        <w:rPr>
          <w:spacing w:val="-3"/>
          <w:sz w:val="21"/>
        </w:rPr>
        <w:t> </w:t>
      </w:r>
      <w:r>
        <w:rPr>
          <w:sz w:val="21"/>
        </w:rPr>
        <w:t>the</w:t>
      </w:r>
      <w:r>
        <w:rPr>
          <w:spacing w:val="-2"/>
          <w:sz w:val="21"/>
        </w:rPr>
        <w:t> </w:t>
      </w:r>
      <w:r>
        <w:rPr>
          <w:sz w:val="21"/>
        </w:rPr>
        <w:t>search</w:t>
      </w:r>
      <w:r>
        <w:rPr>
          <w:spacing w:val="-2"/>
          <w:sz w:val="21"/>
        </w:rPr>
        <w:t> </w:t>
      </w:r>
      <w:r>
        <w:rPr>
          <w:sz w:val="21"/>
        </w:rPr>
        <w:t>committee.</w:t>
      </w:r>
      <w:r>
        <w:rPr>
          <w:spacing w:val="-2"/>
          <w:sz w:val="21"/>
        </w:rPr>
        <w:t> </w:t>
      </w:r>
      <w:r>
        <w:rPr>
          <w:sz w:val="21"/>
        </w:rPr>
        <w:t>The</w:t>
      </w:r>
      <w:r>
        <w:rPr>
          <w:spacing w:val="-2"/>
          <w:sz w:val="21"/>
        </w:rPr>
        <w:t> </w:t>
      </w:r>
      <w:r>
        <w:rPr>
          <w:sz w:val="21"/>
        </w:rPr>
        <w:t>search committee may contain persons not in the Department; however, the Department’s bargaining unit faculty members shall elect a majority of the search committee from within the Department.</w:t>
      </w:r>
    </w:p>
    <w:p>
      <w:pPr>
        <w:pStyle w:val="ListParagraph"/>
        <w:numPr>
          <w:ilvl w:val="0"/>
          <w:numId w:val="3"/>
        </w:numPr>
        <w:tabs>
          <w:tab w:pos="720" w:val="left" w:leader="none"/>
        </w:tabs>
        <w:spacing w:line="276" w:lineRule="auto" w:before="1" w:after="0"/>
        <w:ind w:left="720" w:right="422" w:hanging="360"/>
        <w:jc w:val="left"/>
        <w:rPr>
          <w:sz w:val="21"/>
        </w:rPr>
      </w:pPr>
      <w:r>
        <w:rPr>
          <w:sz w:val="21"/>
        </w:rPr>
        <w:t>Prior to reassigning to the Department’s faculty an administrator or a faculty member from another department, Department BUFMs shall take a vote and make a recommendation to the Chair concerning</w:t>
      </w:r>
      <w:r>
        <w:rPr>
          <w:spacing w:val="-3"/>
          <w:sz w:val="21"/>
        </w:rPr>
        <w:t> </w:t>
      </w:r>
      <w:r>
        <w:rPr>
          <w:sz w:val="21"/>
        </w:rPr>
        <w:t>the</w:t>
      </w:r>
      <w:r>
        <w:rPr>
          <w:spacing w:val="-6"/>
          <w:sz w:val="21"/>
        </w:rPr>
        <w:t> </w:t>
      </w:r>
      <w:r>
        <w:rPr>
          <w:sz w:val="21"/>
        </w:rPr>
        <w:t>potential</w:t>
      </w:r>
      <w:r>
        <w:rPr>
          <w:spacing w:val="-4"/>
          <w:sz w:val="21"/>
        </w:rPr>
        <w:t> </w:t>
      </w:r>
      <w:r>
        <w:rPr>
          <w:sz w:val="21"/>
        </w:rPr>
        <w:t>reassignment.</w:t>
      </w:r>
      <w:r>
        <w:rPr>
          <w:spacing w:val="-3"/>
          <w:sz w:val="21"/>
        </w:rPr>
        <w:t> </w:t>
      </w:r>
      <w:r>
        <w:rPr>
          <w:sz w:val="21"/>
        </w:rPr>
        <w:t>A</w:t>
      </w:r>
      <w:r>
        <w:rPr>
          <w:spacing w:val="-2"/>
          <w:sz w:val="21"/>
        </w:rPr>
        <w:t> </w:t>
      </w:r>
      <w:r>
        <w:rPr>
          <w:sz w:val="21"/>
        </w:rPr>
        <w:t>majority</w:t>
      </w:r>
      <w:r>
        <w:rPr>
          <w:spacing w:val="-3"/>
          <w:sz w:val="21"/>
        </w:rPr>
        <w:t> </w:t>
      </w:r>
      <w:r>
        <w:rPr>
          <w:sz w:val="21"/>
        </w:rPr>
        <w:t>vote</w:t>
      </w:r>
      <w:r>
        <w:rPr>
          <w:spacing w:val="-3"/>
          <w:sz w:val="21"/>
        </w:rPr>
        <w:t> </w:t>
      </w:r>
      <w:r>
        <w:rPr>
          <w:sz w:val="21"/>
        </w:rPr>
        <w:t>of</w:t>
      </w:r>
      <w:r>
        <w:rPr>
          <w:spacing w:val="-4"/>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7"/>
          <w:sz w:val="21"/>
        </w:rPr>
        <w:t> </w:t>
      </w:r>
      <w:r>
        <w:rPr>
          <w:sz w:val="21"/>
        </w:rPr>
        <w:t>shall</w:t>
      </w:r>
      <w:r>
        <w:rPr>
          <w:spacing w:val="-4"/>
          <w:sz w:val="21"/>
        </w:rPr>
        <w:t> </w:t>
      </w:r>
      <w:r>
        <w:rPr>
          <w:sz w:val="21"/>
        </w:rPr>
        <w:t>provide</w:t>
      </w:r>
      <w:r>
        <w:rPr>
          <w:spacing w:val="-3"/>
          <w:sz w:val="21"/>
        </w:rPr>
        <w:t> </w:t>
      </w:r>
      <w:r>
        <w:rPr>
          <w:sz w:val="21"/>
        </w:rPr>
        <w:t>the basis for the recommendation.</w:t>
      </w:r>
    </w:p>
    <w:p>
      <w:pPr>
        <w:pStyle w:val="BodyText"/>
        <w:spacing w:before="45"/>
      </w:pPr>
    </w:p>
    <w:p>
      <w:pPr>
        <w:pStyle w:val="Heading1"/>
      </w:pPr>
      <w:r>
        <w:rPr/>
        <w:t>Article</w:t>
      </w:r>
      <w:r>
        <w:rPr>
          <w:spacing w:val="-8"/>
        </w:rPr>
        <w:t> </w:t>
      </w:r>
      <w:r>
        <w:rPr/>
        <w:t>6:</w:t>
      </w:r>
      <w:r>
        <w:rPr>
          <w:spacing w:val="-7"/>
        </w:rPr>
        <w:t> </w:t>
      </w:r>
      <w:r>
        <w:rPr/>
        <w:t>Annual</w:t>
      </w:r>
      <w:r>
        <w:rPr>
          <w:spacing w:val="-7"/>
        </w:rPr>
        <w:t> </w:t>
      </w:r>
      <w:r>
        <w:rPr/>
        <w:t>Evaluation</w:t>
      </w:r>
      <w:r>
        <w:rPr>
          <w:spacing w:val="-7"/>
        </w:rPr>
        <w:t> </w:t>
      </w:r>
      <w:r>
        <w:rPr/>
        <w:t>of</w:t>
      </w:r>
      <w:r>
        <w:rPr>
          <w:spacing w:val="-9"/>
        </w:rPr>
        <w:t> </w:t>
      </w:r>
      <w:r>
        <w:rPr/>
        <w:t>Bargaining</w:t>
      </w:r>
      <w:r>
        <w:rPr>
          <w:spacing w:val="-7"/>
        </w:rPr>
        <w:t> </w:t>
      </w:r>
      <w:r>
        <w:rPr/>
        <w:t>Unit</w:t>
      </w:r>
      <w:r>
        <w:rPr>
          <w:spacing w:val="-5"/>
        </w:rPr>
        <w:t> </w:t>
      </w:r>
      <w:r>
        <w:rPr>
          <w:spacing w:val="-2"/>
        </w:rPr>
        <w:t>Faculty</w:t>
      </w:r>
    </w:p>
    <w:p>
      <w:pPr>
        <w:pStyle w:val="Heading1"/>
        <w:spacing w:after="0"/>
        <w:sectPr>
          <w:pgSz w:w="12240" w:h="15840"/>
          <w:pgMar w:top="1360" w:bottom="280" w:left="1440" w:right="1080"/>
        </w:sectPr>
      </w:pPr>
    </w:p>
    <w:p>
      <w:pPr>
        <w:pStyle w:val="ListParagraph"/>
        <w:numPr>
          <w:ilvl w:val="0"/>
          <w:numId w:val="4"/>
        </w:numPr>
        <w:tabs>
          <w:tab w:pos="718" w:val="left" w:leader="none"/>
          <w:tab w:pos="720" w:val="left" w:leader="none"/>
        </w:tabs>
        <w:spacing w:line="276" w:lineRule="auto" w:before="73" w:after="0"/>
        <w:ind w:left="720" w:right="439" w:hanging="360"/>
        <w:jc w:val="left"/>
        <w:rPr>
          <w:sz w:val="21"/>
        </w:rPr>
      </w:pPr>
      <w:r>
        <w:rPr>
          <w:sz w:val="21"/>
        </w:rPr>
        <w:t>The Department Chair shall annually evaluate the performance of the bargaining unit faculty after considering</w:t>
      </w:r>
      <w:r>
        <w:rPr>
          <w:spacing w:val="-2"/>
          <w:sz w:val="21"/>
        </w:rPr>
        <w:t> </w:t>
      </w:r>
      <w:r>
        <w:rPr>
          <w:sz w:val="21"/>
        </w:rPr>
        <w:t>recommendations</w:t>
      </w:r>
      <w:r>
        <w:rPr>
          <w:spacing w:val="-2"/>
          <w:sz w:val="21"/>
        </w:rPr>
        <w:t> </w:t>
      </w:r>
      <w:r>
        <w:rPr>
          <w:sz w:val="21"/>
        </w:rPr>
        <w:t>from</w:t>
      </w:r>
      <w:r>
        <w:rPr>
          <w:spacing w:val="-6"/>
          <w:sz w:val="21"/>
        </w:rPr>
        <w:t> </w:t>
      </w:r>
      <w:r>
        <w:rPr>
          <w:sz w:val="21"/>
        </w:rPr>
        <w:t>the</w:t>
      </w:r>
      <w:r>
        <w:rPr>
          <w:spacing w:val="-2"/>
          <w:sz w:val="21"/>
        </w:rPr>
        <w:t> </w:t>
      </w:r>
      <w:r>
        <w:rPr>
          <w:sz w:val="21"/>
        </w:rPr>
        <w:t>PTC.</w:t>
      </w:r>
      <w:r>
        <w:rPr>
          <w:spacing w:val="-5"/>
          <w:sz w:val="21"/>
        </w:rPr>
        <w:t> </w:t>
      </w:r>
      <w:r>
        <w:rPr>
          <w:sz w:val="21"/>
        </w:rPr>
        <w:t>The</w:t>
      </w:r>
      <w:r>
        <w:rPr>
          <w:spacing w:val="-2"/>
          <w:sz w:val="21"/>
        </w:rPr>
        <w:t> </w:t>
      </w:r>
      <w:r>
        <w:rPr>
          <w:sz w:val="21"/>
        </w:rPr>
        <w:t>purpose</w:t>
      </w:r>
      <w:r>
        <w:rPr>
          <w:spacing w:val="-5"/>
          <w:sz w:val="21"/>
        </w:rPr>
        <w:t> </w:t>
      </w:r>
      <w:r>
        <w:rPr>
          <w:sz w:val="21"/>
        </w:rPr>
        <w:t>of</w:t>
      </w:r>
      <w:r>
        <w:rPr>
          <w:spacing w:val="-3"/>
          <w:sz w:val="21"/>
        </w:rPr>
        <w:t> </w:t>
      </w:r>
      <w:r>
        <w:rPr>
          <w:sz w:val="21"/>
        </w:rPr>
        <w:t>Article</w:t>
      </w:r>
      <w:r>
        <w:rPr>
          <w:spacing w:val="-2"/>
          <w:sz w:val="21"/>
        </w:rPr>
        <w:t> </w:t>
      </w:r>
      <w:r>
        <w:rPr>
          <w:sz w:val="21"/>
        </w:rPr>
        <w:t>6</w:t>
      </w:r>
      <w:r>
        <w:rPr>
          <w:spacing w:val="-2"/>
          <w:sz w:val="21"/>
        </w:rPr>
        <w:t> </w:t>
      </w:r>
      <w:r>
        <w:rPr>
          <w:sz w:val="21"/>
        </w:rPr>
        <w:t>is</w:t>
      </w:r>
      <w:r>
        <w:rPr>
          <w:spacing w:val="-2"/>
          <w:sz w:val="21"/>
        </w:rPr>
        <w:t> </w:t>
      </w:r>
      <w:r>
        <w:rPr>
          <w:sz w:val="21"/>
        </w:rPr>
        <w:t>to</w:t>
      </w:r>
      <w:r>
        <w:rPr>
          <w:spacing w:val="-2"/>
          <w:sz w:val="21"/>
        </w:rPr>
        <w:t> </w:t>
      </w:r>
      <w:r>
        <w:rPr>
          <w:sz w:val="21"/>
        </w:rPr>
        <w:t>establish</w:t>
      </w:r>
      <w:r>
        <w:rPr>
          <w:spacing w:val="-2"/>
          <w:sz w:val="21"/>
        </w:rPr>
        <w:t> </w:t>
      </w:r>
      <w:r>
        <w:rPr>
          <w:sz w:val="21"/>
        </w:rPr>
        <w:t>(1)</w:t>
      </w:r>
      <w:r>
        <w:rPr>
          <w:spacing w:val="-3"/>
          <w:sz w:val="21"/>
        </w:rPr>
        <w:t> </w:t>
      </w:r>
      <w:r>
        <w:rPr>
          <w:sz w:val="21"/>
        </w:rPr>
        <w:t>the</w:t>
      </w:r>
      <w:r>
        <w:rPr>
          <w:spacing w:val="-2"/>
          <w:sz w:val="21"/>
        </w:rPr>
        <w:t> </w:t>
      </w:r>
      <w:r>
        <w:rPr>
          <w:sz w:val="21"/>
        </w:rPr>
        <w:t>means</w:t>
      </w:r>
      <w:r>
        <w:rPr>
          <w:spacing w:val="-3"/>
          <w:sz w:val="21"/>
        </w:rPr>
        <w:t> </w:t>
      </w:r>
      <w:r>
        <w:rPr>
          <w:sz w:val="21"/>
        </w:rPr>
        <w:t>by which the Chair will weigh the different areas of activity, and (2) the criteria the Chair will use in annual evaluation.</w:t>
      </w:r>
    </w:p>
    <w:p>
      <w:pPr>
        <w:pStyle w:val="ListParagraph"/>
        <w:numPr>
          <w:ilvl w:val="0"/>
          <w:numId w:val="4"/>
        </w:numPr>
        <w:tabs>
          <w:tab w:pos="720" w:val="left" w:leader="none"/>
        </w:tabs>
        <w:spacing w:line="276" w:lineRule="auto" w:before="1" w:after="0"/>
        <w:ind w:left="720" w:right="451" w:hanging="360"/>
        <w:jc w:val="left"/>
        <w:rPr>
          <w:sz w:val="21"/>
        </w:rPr>
      </w:pPr>
      <w:r>
        <w:rPr>
          <w:sz w:val="21"/>
        </w:rPr>
        <w:t>The Department Chair shall evaluate each area of each faculty member's professional activity and assign</w:t>
      </w:r>
      <w:r>
        <w:rPr>
          <w:spacing w:val="-2"/>
          <w:sz w:val="21"/>
        </w:rPr>
        <w:t> </w:t>
      </w:r>
      <w:r>
        <w:rPr>
          <w:sz w:val="21"/>
        </w:rPr>
        <w:t>an</w:t>
      </w:r>
      <w:r>
        <w:rPr>
          <w:spacing w:val="-2"/>
          <w:sz w:val="21"/>
        </w:rPr>
        <w:t> </w:t>
      </w:r>
      <w:r>
        <w:rPr>
          <w:sz w:val="21"/>
        </w:rPr>
        <w:t>integer</w:t>
      </w:r>
      <w:r>
        <w:rPr>
          <w:spacing w:val="-3"/>
          <w:sz w:val="21"/>
        </w:rPr>
        <w:t> </w:t>
      </w:r>
      <w:r>
        <w:rPr>
          <w:sz w:val="21"/>
        </w:rPr>
        <w:t>to</w:t>
      </w:r>
      <w:r>
        <w:rPr>
          <w:spacing w:val="-2"/>
          <w:sz w:val="21"/>
        </w:rPr>
        <w:t> </w:t>
      </w:r>
      <w:r>
        <w:rPr>
          <w:sz w:val="21"/>
        </w:rPr>
        <w:t>that</w:t>
      </w:r>
      <w:r>
        <w:rPr>
          <w:spacing w:val="-3"/>
          <w:sz w:val="21"/>
        </w:rPr>
        <w:t> </w:t>
      </w:r>
      <w:r>
        <w:rPr>
          <w:sz w:val="21"/>
        </w:rPr>
        <w:t>area,</w:t>
      </w:r>
      <w:r>
        <w:rPr>
          <w:spacing w:val="-5"/>
          <w:sz w:val="21"/>
        </w:rPr>
        <w:t> </w:t>
      </w:r>
      <w:r>
        <w:rPr>
          <w:sz w:val="21"/>
        </w:rPr>
        <w:t>using</w:t>
      </w:r>
      <w:r>
        <w:rPr>
          <w:spacing w:val="-2"/>
          <w:sz w:val="21"/>
        </w:rPr>
        <w:t> </w:t>
      </w:r>
      <w:r>
        <w:rPr>
          <w:sz w:val="21"/>
        </w:rPr>
        <w:t>the</w:t>
      </w:r>
      <w:r>
        <w:rPr>
          <w:spacing w:val="-2"/>
          <w:sz w:val="21"/>
        </w:rPr>
        <w:t> </w:t>
      </w:r>
      <w:r>
        <w:rPr>
          <w:sz w:val="21"/>
        </w:rPr>
        <w:t>criteria</w:t>
      </w:r>
      <w:r>
        <w:rPr>
          <w:spacing w:val="-2"/>
          <w:sz w:val="21"/>
        </w:rPr>
        <w:t> </w:t>
      </w:r>
      <w:r>
        <w:rPr>
          <w:sz w:val="21"/>
        </w:rPr>
        <w:t>stated</w:t>
      </w:r>
      <w:r>
        <w:rPr>
          <w:spacing w:val="-2"/>
          <w:sz w:val="21"/>
        </w:rPr>
        <w:t> </w:t>
      </w:r>
      <w:r>
        <w:rPr>
          <w:sz w:val="21"/>
        </w:rPr>
        <w:t>below.</w:t>
      </w:r>
      <w:r>
        <w:rPr>
          <w:spacing w:val="-2"/>
          <w:sz w:val="21"/>
        </w:rPr>
        <w:t> </w:t>
      </w:r>
      <w:r>
        <w:rPr>
          <w:sz w:val="21"/>
        </w:rPr>
        <w:t>The</w:t>
      </w:r>
      <w:r>
        <w:rPr>
          <w:spacing w:val="-4"/>
          <w:sz w:val="21"/>
        </w:rPr>
        <w:t> </w:t>
      </w:r>
      <w:r>
        <w:rPr>
          <w:sz w:val="21"/>
        </w:rPr>
        <w:t>Chair</w:t>
      </w:r>
      <w:r>
        <w:rPr>
          <w:spacing w:val="-3"/>
          <w:sz w:val="21"/>
        </w:rPr>
        <w:t> </w:t>
      </w:r>
      <w:r>
        <w:rPr>
          <w:sz w:val="21"/>
        </w:rPr>
        <w:t>will</w:t>
      </w:r>
      <w:r>
        <w:rPr>
          <w:spacing w:val="-3"/>
          <w:sz w:val="21"/>
        </w:rPr>
        <w:t> </w:t>
      </w:r>
      <w:r>
        <w:rPr>
          <w:sz w:val="21"/>
        </w:rPr>
        <w:t>then</w:t>
      </w:r>
      <w:r>
        <w:rPr>
          <w:spacing w:val="-2"/>
          <w:sz w:val="21"/>
        </w:rPr>
        <w:t> </w:t>
      </w:r>
      <w:r>
        <w:rPr>
          <w:sz w:val="21"/>
        </w:rPr>
        <w:t>assign</w:t>
      </w:r>
      <w:r>
        <w:rPr>
          <w:spacing w:val="-2"/>
          <w:sz w:val="21"/>
        </w:rPr>
        <w:t> </w:t>
      </w:r>
      <w:r>
        <w:rPr>
          <w:sz w:val="21"/>
        </w:rPr>
        <w:t>to</w:t>
      </w:r>
      <w:r>
        <w:rPr>
          <w:spacing w:val="-2"/>
          <w:sz w:val="21"/>
        </w:rPr>
        <w:t> </w:t>
      </w:r>
      <w:r>
        <w:rPr>
          <w:sz w:val="21"/>
        </w:rPr>
        <w:t>each</w:t>
      </w:r>
      <w:r>
        <w:rPr>
          <w:spacing w:val="-2"/>
          <w:sz w:val="21"/>
        </w:rPr>
        <w:t> </w:t>
      </w:r>
      <w:r>
        <w:rPr>
          <w:sz w:val="21"/>
        </w:rPr>
        <w:t>area</w:t>
      </w:r>
      <w:r>
        <w:rPr>
          <w:spacing w:val="-2"/>
          <w:sz w:val="21"/>
        </w:rPr>
        <w:t> </w:t>
      </w:r>
      <w:r>
        <w:rPr>
          <w:sz w:val="21"/>
        </w:rPr>
        <w:t>a percentage from the ranges below that gives the faculty member the maximum possible overall </w:t>
      </w:r>
      <w:r>
        <w:rPr>
          <w:spacing w:val="-2"/>
          <w:sz w:val="21"/>
        </w:rPr>
        <w:t>average.</w:t>
      </w:r>
    </w:p>
    <w:p>
      <w:pPr>
        <w:pStyle w:val="ListParagraph"/>
        <w:numPr>
          <w:ilvl w:val="1"/>
          <w:numId w:val="4"/>
        </w:numPr>
        <w:tabs>
          <w:tab w:pos="1440" w:val="left" w:leader="none"/>
        </w:tabs>
        <w:spacing w:line="257" w:lineRule="exact" w:before="0" w:after="0"/>
        <w:ind w:left="1440" w:right="0" w:hanging="360"/>
        <w:jc w:val="left"/>
        <w:rPr>
          <w:sz w:val="21"/>
        </w:rPr>
      </w:pPr>
      <w:r>
        <w:rPr>
          <w:sz w:val="21"/>
        </w:rPr>
        <w:t>Teaching:</w:t>
      </w:r>
      <w:r>
        <w:rPr>
          <w:spacing w:val="-6"/>
          <w:sz w:val="21"/>
        </w:rPr>
        <w:t> </w:t>
      </w:r>
      <w:r>
        <w:rPr>
          <w:sz w:val="21"/>
        </w:rPr>
        <w:t>weights</w:t>
      </w:r>
      <w:r>
        <w:rPr>
          <w:spacing w:val="-3"/>
          <w:sz w:val="21"/>
        </w:rPr>
        <w:t> </w:t>
      </w:r>
      <w:r>
        <w:rPr>
          <w:sz w:val="21"/>
        </w:rPr>
        <w:t>may</w:t>
      </w:r>
      <w:r>
        <w:rPr>
          <w:spacing w:val="-6"/>
          <w:sz w:val="21"/>
        </w:rPr>
        <w:t> </w:t>
      </w:r>
      <w:r>
        <w:rPr>
          <w:sz w:val="21"/>
        </w:rPr>
        <w:t>range</w:t>
      </w:r>
      <w:r>
        <w:rPr>
          <w:spacing w:val="-2"/>
          <w:sz w:val="21"/>
        </w:rPr>
        <w:t> </w:t>
      </w:r>
      <w:r>
        <w:rPr>
          <w:sz w:val="21"/>
        </w:rPr>
        <w:t>from</w:t>
      </w:r>
      <w:r>
        <w:rPr>
          <w:spacing w:val="-7"/>
          <w:sz w:val="21"/>
        </w:rPr>
        <w:t> </w:t>
      </w:r>
      <w:r>
        <w:rPr>
          <w:sz w:val="21"/>
        </w:rPr>
        <w:t>30%</w:t>
      </w:r>
      <w:r>
        <w:rPr>
          <w:spacing w:val="-4"/>
          <w:sz w:val="21"/>
        </w:rPr>
        <w:t> </w:t>
      </w:r>
      <w:r>
        <w:rPr>
          <w:sz w:val="21"/>
        </w:rPr>
        <w:t>to</w:t>
      </w:r>
      <w:r>
        <w:rPr>
          <w:spacing w:val="-2"/>
          <w:sz w:val="21"/>
        </w:rPr>
        <w:t> </w:t>
      </w:r>
      <w:r>
        <w:rPr>
          <w:spacing w:val="-5"/>
          <w:sz w:val="21"/>
        </w:rPr>
        <w:t>50%</w:t>
      </w:r>
    </w:p>
    <w:p>
      <w:pPr>
        <w:pStyle w:val="ListParagraph"/>
        <w:numPr>
          <w:ilvl w:val="1"/>
          <w:numId w:val="4"/>
        </w:numPr>
        <w:tabs>
          <w:tab w:pos="1440" w:val="left" w:leader="none"/>
        </w:tabs>
        <w:spacing w:line="240" w:lineRule="auto" w:before="36" w:after="0"/>
        <w:ind w:left="1440" w:right="0" w:hanging="360"/>
        <w:jc w:val="left"/>
        <w:rPr>
          <w:sz w:val="21"/>
        </w:rPr>
      </w:pPr>
      <w:r>
        <w:rPr>
          <w:sz w:val="21"/>
        </w:rPr>
        <w:t>Scholarship:</w:t>
      </w:r>
      <w:r>
        <w:rPr>
          <w:spacing w:val="-4"/>
          <w:sz w:val="21"/>
        </w:rPr>
        <w:t> </w:t>
      </w:r>
      <w:r>
        <w:rPr>
          <w:sz w:val="21"/>
        </w:rPr>
        <w:t>weights</w:t>
      </w:r>
      <w:r>
        <w:rPr>
          <w:spacing w:val="-2"/>
          <w:sz w:val="21"/>
        </w:rPr>
        <w:t> </w:t>
      </w:r>
      <w:r>
        <w:rPr>
          <w:sz w:val="21"/>
        </w:rPr>
        <w:t>may</w:t>
      </w:r>
      <w:r>
        <w:rPr>
          <w:spacing w:val="-8"/>
          <w:sz w:val="21"/>
        </w:rPr>
        <w:t> </w:t>
      </w:r>
      <w:r>
        <w:rPr>
          <w:sz w:val="21"/>
        </w:rPr>
        <w:t>range</w:t>
      </w:r>
      <w:r>
        <w:rPr>
          <w:spacing w:val="-2"/>
          <w:sz w:val="21"/>
        </w:rPr>
        <w:t> </w:t>
      </w:r>
      <w:r>
        <w:rPr>
          <w:sz w:val="21"/>
        </w:rPr>
        <w:t>from</w:t>
      </w:r>
      <w:r>
        <w:rPr>
          <w:spacing w:val="-7"/>
          <w:sz w:val="21"/>
        </w:rPr>
        <w:t> </w:t>
      </w:r>
      <w:r>
        <w:rPr>
          <w:sz w:val="21"/>
        </w:rPr>
        <w:t>30%</w:t>
      </w:r>
      <w:r>
        <w:rPr>
          <w:spacing w:val="-3"/>
          <w:sz w:val="21"/>
        </w:rPr>
        <w:t> </w:t>
      </w:r>
      <w:r>
        <w:rPr>
          <w:sz w:val="21"/>
        </w:rPr>
        <w:t>to</w:t>
      </w:r>
      <w:r>
        <w:rPr>
          <w:spacing w:val="-2"/>
          <w:sz w:val="21"/>
        </w:rPr>
        <w:t> </w:t>
      </w:r>
      <w:r>
        <w:rPr>
          <w:spacing w:val="-5"/>
          <w:sz w:val="21"/>
        </w:rPr>
        <w:t>50%</w:t>
      </w:r>
    </w:p>
    <w:p>
      <w:pPr>
        <w:pStyle w:val="ListParagraph"/>
        <w:numPr>
          <w:ilvl w:val="1"/>
          <w:numId w:val="4"/>
        </w:numPr>
        <w:tabs>
          <w:tab w:pos="1440" w:val="left" w:leader="none"/>
        </w:tabs>
        <w:spacing w:line="240" w:lineRule="auto" w:before="35" w:after="0"/>
        <w:ind w:left="1440" w:right="0" w:hanging="360"/>
        <w:jc w:val="left"/>
        <w:rPr>
          <w:sz w:val="21"/>
        </w:rPr>
      </w:pPr>
      <w:r>
        <w:rPr>
          <w:sz w:val="21"/>
        </w:rPr>
        <w:t>Service:</w:t>
      </w:r>
      <w:r>
        <w:rPr>
          <w:spacing w:val="-5"/>
          <w:sz w:val="21"/>
        </w:rPr>
        <w:t> </w:t>
      </w:r>
      <w:r>
        <w:rPr>
          <w:sz w:val="21"/>
        </w:rPr>
        <w:t>weights</w:t>
      </w:r>
      <w:r>
        <w:rPr>
          <w:spacing w:val="-1"/>
          <w:sz w:val="21"/>
        </w:rPr>
        <w:t> </w:t>
      </w:r>
      <w:r>
        <w:rPr>
          <w:sz w:val="21"/>
        </w:rPr>
        <w:t>may</w:t>
      </w:r>
      <w:r>
        <w:rPr>
          <w:spacing w:val="-8"/>
          <w:sz w:val="21"/>
        </w:rPr>
        <w:t> </w:t>
      </w:r>
      <w:r>
        <w:rPr>
          <w:sz w:val="21"/>
        </w:rPr>
        <w:t>range</w:t>
      </w:r>
      <w:r>
        <w:rPr>
          <w:spacing w:val="-2"/>
          <w:sz w:val="21"/>
        </w:rPr>
        <w:t> </w:t>
      </w:r>
      <w:r>
        <w:rPr>
          <w:sz w:val="21"/>
        </w:rPr>
        <w:t>from</w:t>
      </w:r>
      <w:r>
        <w:rPr>
          <w:spacing w:val="-7"/>
          <w:sz w:val="21"/>
        </w:rPr>
        <w:t> </w:t>
      </w:r>
      <w:r>
        <w:rPr>
          <w:sz w:val="21"/>
        </w:rPr>
        <w:t>20%</w:t>
      </w:r>
      <w:r>
        <w:rPr>
          <w:spacing w:val="-3"/>
          <w:sz w:val="21"/>
        </w:rPr>
        <w:t> </w:t>
      </w:r>
      <w:r>
        <w:rPr>
          <w:sz w:val="21"/>
        </w:rPr>
        <w:t>to</w:t>
      </w:r>
      <w:r>
        <w:rPr>
          <w:spacing w:val="-2"/>
          <w:sz w:val="21"/>
        </w:rPr>
        <w:t> </w:t>
      </w:r>
      <w:r>
        <w:rPr>
          <w:spacing w:val="-5"/>
          <w:sz w:val="21"/>
        </w:rPr>
        <w:t>40%</w:t>
      </w:r>
    </w:p>
    <w:p>
      <w:pPr>
        <w:pStyle w:val="BodyText"/>
        <w:spacing w:before="73"/>
      </w:pPr>
    </w:p>
    <w:p>
      <w:pPr>
        <w:pStyle w:val="BodyText"/>
        <w:ind w:left="720"/>
      </w:pPr>
      <w:r>
        <w:rPr/>
        <w:t>The</w:t>
      </w:r>
      <w:r>
        <w:rPr>
          <w:spacing w:val="-5"/>
        </w:rPr>
        <w:t> </w:t>
      </w:r>
      <w:r>
        <w:rPr/>
        <w:t>three</w:t>
      </w:r>
      <w:r>
        <w:rPr>
          <w:spacing w:val="-5"/>
        </w:rPr>
        <w:t> </w:t>
      </w:r>
      <w:r>
        <w:rPr/>
        <w:t>percentages</w:t>
      </w:r>
      <w:r>
        <w:rPr>
          <w:spacing w:val="-5"/>
        </w:rPr>
        <w:t> </w:t>
      </w:r>
      <w:r>
        <w:rPr/>
        <w:t>assigned</w:t>
      </w:r>
      <w:r>
        <w:rPr>
          <w:spacing w:val="-3"/>
        </w:rPr>
        <w:t> </w:t>
      </w:r>
      <w:r>
        <w:rPr/>
        <w:t>must</w:t>
      </w:r>
      <w:r>
        <w:rPr>
          <w:spacing w:val="-4"/>
        </w:rPr>
        <w:t> </w:t>
      </w:r>
      <w:r>
        <w:rPr/>
        <w:t>add</w:t>
      </w:r>
      <w:r>
        <w:rPr>
          <w:spacing w:val="-2"/>
        </w:rPr>
        <w:t> </w:t>
      </w:r>
      <w:r>
        <w:rPr/>
        <w:t>up</w:t>
      </w:r>
      <w:r>
        <w:rPr>
          <w:spacing w:val="-3"/>
        </w:rPr>
        <w:t> </w:t>
      </w:r>
      <w:r>
        <w:rPr/>
        <w:t>to</w:t>
      </w:r>
      <w:r>
        <w:rPr>
          <w:spacing w:val="-2"/>
        </w:rPr>
        <w:t> </w:t>
      </w:r>
      <w:r>
        <w:rPr/>
        <w:t>100%</w:t>
      </w:r>
      <w:r>
        <w:rPr>
          <w:spacing w:val="-3"/>
        </w:rPr>
        <w:t> </w:t>
      </w:r>
      <w:r>
        <w:rPr/>
        <w:t>in</w:t>
      </w:r>
      <w:r>
        <w:rPr>
          <w:spacing w:val="-3"/>
        </w:rPr>
        <w:t> </w:t>
      </w:r>
      <w:r>
        <w:rPr/>
        <w:t>any</w:t>
      </w:r>
      <w:r>
        <w:rPr>
          <w:spacing w:val="-7"/>
        </w:rPr>
        <w:t> </w:t>
      </w:r>
      <w:r>
        <w:rPr/>
        <w:t>given </w:t>
      </w:r>
      <w:r>
        <w:rPr>
          <w:spacing w:val="-2"/>
        </w:rPr>
        <w:t>year.</w:t>
      </w:r>
    </w:p>
    <w:p>
      <w:pPr>
        <w:pStyle w:val="BodyText"/>
        <w:spacing w:before="77"/>
      </w:pPr>
    </w:p>
    <w:p>
      <w:pPr>
        <w:pStyle w:val="ListParagraph"/>
        <w:numPr>
          <w:ilvl w:val="0"/>
          <w:numId w:val="4"/>
        </w:numPr>
        <w:tabs>
          <w:tab w:pos="719" w:val="left" w:leader="none"/>
        </w:tabs>
        <w:spacing w:line="240" w:lineRule="auto" w:before="0" w:after="0"/>
        <w:ind w:left="719" w:right="0" w:hanging="359"/>
        <w:jc w:val="left"/>
        <w:rPr>
          <w:sz w:val="21"/>
        </w:rPr>
      </w:pPr>
      <w:r>
        <w:rPr>
          <w:sz w:val="21"/>
        </w:rPr>
        <w:t>The</w:t>
      </w:r>
      <w:r>
        <w:rPr>
          <w:spacing w:val="-5"/>
          <w:sz w:val="21"/>
        </w:rPr>
        <w:t> </w:t>
      </w:r>
      <w:r>
        <w:rPr>
          <w:sz w:val="21"/>
        </w:rPr>
        <w:t>Chair</w:t>
      </w:r>
      <w:r>
        <w:rPr>
          <w:spacing w:val="-3"/>
          <w:sz w:val="21"/>
        </w:rPr>
        <w:t> </w:t>
      </w:r>
      <w:r>
        <w:rPr>
          <w:sz w:val="21"/>
        </w:rPr>
        <w:t>may</w:t>
      </w:r>
      <w:r>
        <w:rPr>
          <w:spacing w:val="-8"/>
          <w:sz w:val="21"/>
        </w:rPr>
        <w:t> </w:t>
      </w:r>
      <w:r>
        <w:rPr>
          <w:sz w:val="21"/>
        </w:rPr>
        <w:t>assign</w:t>
      </w:r>
      <w:r>
        <w:rPr>
          <w:spacing w:val="-2"/>
          <w:sz w:val="21"/>
        </w:rPr>
        <w:t> </w:t>
      </w:r>
      <w:r>
        <w:rPr>
          <w:sz w:val="21"/>
        </w:rPr>
        <w:t>a</w:t>
      </w:r>
      <w:r>
        <w:rPr>
          <w:spacing w:val="-3"/>
          <w:sz w:val="21"/>
        </w:rPr>
        <w:t> </w:t>
      </w:r>
      <w:r>
        <w:rPr>
          <w:sz w:val="21"/>
        </w:rPr>
        <w:t>different</w:t>
      </w:r>
      <w:r>
        <w:rPr>
          <w:spacing w:val="-3"/>
          <w:sz w:val="21"/>
        </w:rPr>
        <w:t> </w:t>
      </w:r>
      <w:r>
        <w:rPr>
          <w:sz w:val="21"/>
        </w:rPr>
        <w:t>weighting</w:t>
      </w:r>
      <w:r>
        <w:rPr>
          <w:spacing w:val="-3"/>
          <w:sz w:val="21"/>
        </w:rPr>
        <w:t> </w:t>
      </w:r>
      <w:r>
        <w:rPr>
          <w:sz w:val="21"/>
        </w:rPr>
        <w:t>from</w:t>
      </w:r>
      <w:r>
        <w:rPr>
          <w:spacing w:val="-6"/>
          <w:sz w:val="21"/>
        </w:rPr>
        <w:t> </w:t>
      </w:r>
      <w:r>
        <w:rPr>
          <w:sz w:val="21"/>
        </w:rPr>
        <w:t>that</w:t>
      </w:r>
      <w:r>
        <w:rPr>
          <w:spacing w:val="-4"/>
          <w:sz w:val="21"/>
        </w:rPr>
        <w:t> </w:t>
      </w:r>
      <w:r>
        <w:rPr>
          <w:sz w:val="21"/>
        </w:rPr>
        <w:t>defined</w:t>
      </w:r>
      <w:r>
        <w:rPr>
          <w:spacing w:val="-2"/>
          <w:sz w:val="21"/>
        </w:rPr>
        <w:t> </w:t>
      </w:r>
      <w:r>
        <w:rPr>
          <w:sz w:val="21"/>
        </w:rPr>
        <w:t>above</w:t>
      </w:r>
      <w:r>
        <w:rPr>
          <w:spacing w:val="-3"/>
          <w:sz w:val="21"/>
        </w:rPr>
        <w:t> </w:t>
      </w:r>
      <w:r>
        <w:rPr>
          <w:sz w:val="21"/>
        </w:rPr>
        <w:t>in</w:t>
      </w:r>
      <w:r>
        <w:rPr>
          <w:spacing w:val="-3"/>
          <w:sz w:val="21"/>
        </w:rPr>
        <w:t> </w:t>
      </w:r>
      <w:r>
        <w:rPr>
          <w:sz w:val="21"/>
        </w:rPr>
        <w:t>any</w:t>
      </w:r>
      <w:r>
        <w:rPr>
          <w:spacing w:val="-7"/>
          <w:sz w:val="21"/>
        </w:rPr>
        <w:t> </w:t>
      </w:r>
      <w:r>
        <w:rPr>
          <w:sz w:val="21"/>
        </w:rPr>
        <w:t>of</w:t>
      </w:r>
      <w:r>
        <w:rPr>
          <w:spacing w:val="-3"/>
          <w:sz w:val="21"/>
        </w:rPr>
        <w:t> </w:t>
      </w:r>
      <w:r>
        <w:rPr>
          <w:sz w:val="21"/>
        </w:rPr>
        <w:t>the</w:t>
      </w:r>
      <w:r>
        <w:rPr>
          <w:spacing w:val="-3"/>
          <w:sz w:val="21"/>
        </w:rPr>
        <w:t> </w:t>
      </w:r>
      <w:r>
        <w:rPr>
          <w:sz w:val="21"/>
        </w:rPr>
        <w:t>following</w:t>
      </w:r>
      <w:r>
        <w:rPr>
          <w:spacing w:val="-2"/>
          <w:sz w:val="21"/>
        </w:rPr>
        <w:t> situations:</w:t>
      </w:r>
    </w:p>
    <w:p>
      <w:pPr>
        <w:pStyle w:val="ListParagraph"/>
        <w:numPr>
          <w:ilvl w:val="1"/>
          <w:numId w:val="4"/>
        </w:numPr>
        <w:tabs>
          <w:tab w:pos="1440" w:val="left" w:leader="none"/>
        </w:tabs>
        <w:spacing w:line="273" w:lineRule="auto" w:before="34" w:after="0"/>
        <w:ind w:left="1440" w:right="791" w:hanging="360"/>
        <w:jc w:val="left"/>
        <w:rPr>
          <w:sz w:val="21"/>
        </w:rPr>
      </w:pP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has</w:t>
      </w:r>
      <w:r>
        <w:rPr>
          <w:spacing w:val="-3"/>
          <w:sz w:val="21"/>
        </w:rPr>
        <w:t> </w:t>
      </w:r>
      <w:r>
        <w:rPr>
          <w:sz w:val="21"/>
        </w:rPr>
        <w:t>work</w:t>
      </w:r>
      <w:r>
        <w:rPr>
          <w:spacing w:val="-2"/>
          <w:sz w:val="21"/>
        </w:rPr>
        <w:t> </w:t>
      </w:r>
      <w:r>
        <w:rPr>
          <w:sz w:val="21"/>
        </w:rPr>
        <w:t>assignments</w:t>
      </w:r>
      <w:r>
        <w:rPr>
          <w:spacing w:val="-2"/>
          <w:sz w:val="21"/>
        </w:rPr>
        <w:t> </w:t>
      </w:r>
      <w:r>
        <w:rPr>
          <w:sz w:val="21"/>
        </w:rPr>
        <w:t>that</w:t>
      </w:r>
      <w:r>
        <w:rPr>
          <w:spacing w:val="-3"/>
          <w:sz w:val="21"/>
        </w:rPr>
        <w:t> </w:t>
      </w:r>
      <w:r>
        <w:rPr>
          <w:sz w:val="21"/>
        </w:rPr>
        <w:t>differ</w:t>
      </w:r>
      <w:r>
        <w:rPr>
          <w:spacing w:val="-3"/>
          <w:sz w:val="21"/>
        </w:rPr>
        <w:t> </w:t>
      </w:r>
      <w:r>
        <w:rPr>
          <w:sz w:val="21"/>
        </w:rPr>
        <w:t>from</w:t>
      </w:r>
      <w:r>
        <w:rPr>
          <w:spacing w:val="-6"/>
          <w:sz w:val="21"/>
        </w:rPr>
        <w:t> </w:t>
      </w:r>
      <w:r>
        <w:rPr>
          <w:sz w:val="21"/>
        </w:rPr>
        <w:t>those</w:t>
      </w:r>
      <w:r>
        <w:rPr>
          <w:spacing w:val="-3"/>
          <w:sz w:val="21"/>
        </w:rPr>
        <w:t> </w:t>
      </w:r>
      <w:r>
        <w:rPr>
          <w:sz w:val="21"/>
        </w:rPr>
        <w:t>of</w:t>
      </w:r>
      <w:r>
        <w:rPr>
          <w:spacing w:val="-1"/>
          <w:sz w:val="21"/>
        </w:rPr>
        <w:t> </w:t>
      </w:r>
      <w:r>
        <w:rPr>
          <w:sz w:val="21"/>
        </w:rPr>
        <w:t>other</w:t>
      </w:r>
      <w:r>
        <w:rPr>
          <w:spacing w:val="-3"/>
          <w:sz w:val="21"/>
        </w:rPr>
        <w:t> </w:t>
      </w:r>
      <w:r>
        <w:rPr>
          <w:sz w:val="21"/>
        </w:rPr>
        <w:t>bargaining</w:t>
      </w:r>
      <w:r>
        <w:rPr>
          <w:spacing w:val="-4"/>
          <w:sz w:val="21"/>
        </w:rPr>
        <w:t> </w:t>
      </w:r>
      <w:r>
        <w:rPr>
          <w:sz w:val="21"/>
        </w:rPr>
        <w:t>unit </w:t>
      </w:r>
      <w:r>
        <w:rPr>
          <w:spacing w:val="-2"/>
          <w:sz w:val="21"/>
        </w:rPr>
        <w:t>faculty;</w:t>
      </w:r>
    </w:p>
    <w:p>
      <w:pPr>
        <w:pStyle w:val="ListParagraph"/>
        <w:numPr>
          <w:ilvl w:val="1"/>
          <w:numId w:val="4"/>
        </w:numPr>
        <w:tabs>
          <w:tab w:pos="1440" w:val="left" w:leader="none"/>
        </w:tabs>
        <w:spacing w:line="240" w:lineRule="auto" w:before="3" w:after="0"/>
        <w:ind w:left="1440" w:right="0" w:hanging="360"/>
        <w:jc w:val="left"/>
        <w:rPr>
          <w:sz w:val="21"/>
        </w:rPr>
      </w:pPr>
      <w:r>
        <w:rPr>
          <w:sz w:val="21"/>
        </w:rPr>
        <w:t>The</w:t>
      </w:r>
      <w:r>
        <w:rPr>
          <w:spacing w:val="-8"/>
          <w:sz w:val="21"/>
        </w:rPr>
        <w:t> </w:t>
      </w:r>
      <w:r>
        <w:rPr>
          <w:sz w:val="21"/>
        </w:rPr>
        <w:t>Chair</w:t>
      </w:r>
      <w:r>
        <w:rPr>
          <w:spacing w:val="-5"/>
          <w:sz w:val="21"/>
        </w:rPr>
        <w:t> </w:t>
      </w:r>
      <w:r>
        <w:rPr>
          <w:sz w:val="21"/>
        </w:rPr>
        <w:t>is</w:t>
      </w:r>
      <w:r>
        <w:rPr>
          <w:spacing w:val="-4"/>
          <w:sz w:val="21"/>
        </w:rPr>
        <w:t> </w:t>
      </w:r>
      <w:r>
        <w:rPr>
          <w:sz w:val="21"/>
        </w:rPr>
        <w:t>imposing</w:t>
      </w:r>
      <w:r>
        <w:rPr>
          <w:spacing w:val="-4"/>
          <w:sz w:val="21"/>
        </w:rPr>
        <w:t> </w:t>
      </w:r>
      <w:r>
        <w:rPr>
          <w:sz w:val="21"/>
        </w:rPr>
        <w:t>discipline</w:t>
      </w:r>
      <w:r>
        <w:rPr>
          <w:spacing w:val="-3"/>
          <w:sz w:val="21"/>
        </w:rPr>
        <w:t> </w:t>
      </w:r>
      <w:r>
        <w:rPr>
          <w:sz w:val="21"/>
        </w:rPr>
        <w:t>pursuant</w:t>
      </w:r>
      <w:r>
        <w:rPr>
          <w:spacing w:val="-5"/>
          <w:sz w:val="21"/>
        </w:rPr>
        <w:t> </w:t>
      </w:r>
      <w:r>
        <w:rPr>
          <w:sz w:val="21"/>
        </w:rPr>
        <w:t>to</w:t>
      </w:r>
      <w:r>
        <w:rPr>
          <w:spacing w:val="-4"/>
          <w:sz w:val="21"/>
        </w:rPr>
        <w:t> </w:t>
      </w:r>
      <w:r>
        <w:rPr>
          <w:sz w:val="21"/>
        </w:rPr>
        <w:t>the</w:t>
      </w:r>
      <w:r>
        <w:rPr>
          <w:spacing w:val="-4"/>
          <w:sz w:val="21"/>
        </w:rPr>
        <w:t> </w:t>
      </w:r>
      <w:r>
        <w:rPr>
          <w:sz w:val="21"/>
        </w:rPr>
        <w:t>contract;</w:t>
      </w:r>
      <w:r>
        <w:rPr>
          <w:spacing w:val="-4"/>
          <w:sz w:val="21"/>
        </w:rPr>
        <w:t> </w:t>
      </w:r>
      <w:r>
        <w:rPr>
          <w:spacing w:val="-5"/>
          <w:sz w:val="21"/>
        </w:rPr>
        <w:t>or</w:t>
      </w:r>
    </w:p>
    <w:p>
      <w:pPr>
        <w:pStyle w:val="ListParagraph"/>
        <w:numPr>
          <w:ilvl w:val="1"/>
          <w:numId w:val="4"/>
        </w:numPr>
        <w:tabs>
          <w:tab w:pos="1440" w:val="left" w:leader="none"/>
        </w:tabs>
        <w:spacing w:line="273" w:lineRule="auto" w:before="35" w:after="0"/>
        <w:ind w:left="1440" w:right="566" w:hanging="360"/>
        <w:jc w:val="left"/>
        <w:rPr>
          <w:sz w:val="21"/>
        </w:rPr>
      </w:pPr>
      <w:r>
        <w:rPr>
          <w:sz w:val="21"/>
        </w:rPr>
        <w:t>The</w:t>
      </w:r>
      <w:r>
        <w:rPr>
          <w:spacing w:val="-4"/>
          <w:sz w:val="21"/>
        </w:rPr>
        <w:t> </w:t>
      </w:r>
      <w:r>
        <w:rPr>
          <w:sz w:val="21"/>
        </w:rPr>
        <w:t>Chair</w:t>
      </w:r>
      <w:r>
        <w:rPr>
          <w:spacing w:val="-3"/>
          <w:sz w:val="21"/>
        </w:rPr>
        <w:t> </w:t>
      </w:r>
      <w:r>
        <w:rPr>
          <w:sz w:val="21"/>
        </w:rPr>
        <w:t>is</w:t>
      </w:r>
      <w:r>
        <w:rPr>
          <w:spacing w:val="-2"/>
          <w:sz w:val="21"/>
        </w:rPr>
        <w:t> </w:t>
      </w:r>
      <w:r>
        <w:rPr>
          <w:sz w:val="21"/>
        </w:rPr>
        <w:t>acting</w:t>
      </w:r>
      <w:r>
        <w:rPr>
          <w:spacing w:val="-2"/>
          <w:sz w:val="21"/>
        </w:rPr>
        <w:t> </w:t>
      </w:r>
      <w:r>
        <w:rPr>
          <w:sz w:val="21"/>
        </w:rPr>
        <w:t>to</w:t>
      </w:r>
      <w:r>
        <w:rPr>
          <w:spacing w:val="-2"/>
          <w:sz w:val="21"/>
        </w:rPr>
        <w:t> </w:t>
      </w:r>
      <w:r>
        <w:rPr>
          <w:sz w:val="21"/>
        </w:rPr>
        <w:t>correct</w:t>
      </w:r>
      <w:r>
        <w:rPr>
          <w:spacing w:val="-6"/>
          <w:sz w:val="21"/>
        </w:rPr>
        <w:t> </w:t>
      </w:r>
      <w:r>
        <w:rPr>
          <w:sz w:val="21"/>
        </w:rPr>
        <w:t>a</w:t>
      </w:r>
      <w:r>
        <w:rPr>
          <w:spacing w:val="-2"/>
          <w:sz w:val="21"/>
        </w:rPr>
        <w:t> </w:t>
      </w:r>
      <w:r>
        <w:rPr>
          <w:sz w:val="21"/>
        </w:rPr>
        <w:t>pattern</w:t>
      </w:r>
      <w:r>
        <w:rPr>
          <w:spacing w:val="-2"/>
          <w:sz w:val="21"/>
        </w:rPr>
        <w:t> </w:t>
      </w:r>
      <w:r>
        <w:rPr>
          <w:sz w:val="21"/>
        </w:rPr>
        <w:t>of</w:t>
      </w:r>
      <w:r>
        <w:rPr>
          <w:spacing w:val="-3"/>
          <w:sz w:val="21"/>
        </w:rPr>
        <w:t> </w:t>
      </w:r>
      <w:r>
        <w:rPr>
          <w:sz w:val="21"/>
        </w:rPr>
        <w:t>substandard</w:t>
      </w:r>
      <w:r>
        <w:rPr>
          <w:spacing w:val="-2"/>
          <w:sz w:val="21"/>
        </w:rPr>
        <w:t> </w:t>
      </w:r>
      <w:r>
        <w:rPr>
          <w:sz w:val="21"/>
        </w:rPr>
        <w:t>performance</w:t>
      </w:r>
      <w:r>
        <w:rPr>
          <w:spacing w:val="-2"/>
          <w:sz w:val="21"/>
        </w:rPr>
        <w:t> </w:t>
      </w:r>
      <w:r>
        <w:rPr>
          <w:sz w:val="21"/>
        </w:rPr>
        <w:t>extending</w:t>
      </w:r>
      <w:r>
        <w:rPr>
          <w:spacing w:val="-2"/>
          <w:sz w:val="21"/>
        </w:rPr>
        <w:t> </w:t>
      </w:r>
      <w:r>
        <w:rPr>
          <w:sz w:val="21"/>
        </w:rPr>
        <w:t>for</w:t>
      </w:r>
      <w:r>
        <w:rPr>
          <w:spacing w:val="-3"/>
          <w:sz w:val="21"/>
        </w:rPr>
        <w:t> </w:t>
      </w:r>
      <w:r>
        <w:rPr>
          <w:sz w:val="21"/>
        </w:rPr>
        <w:t>more</w:t>
      </w:r>
      <w:r>
        <w:rPr>
          <w:spacing w:val="-2"/>
          <w:sz w:val="21"/>
        </w:rPr>
        <w:t> </w:t>
      </w:r>
      <w:r>
        <w:rPr>
          <w:sz w:val="21"/>
        </w:rPr>
        <w:t>than one year.</w:t>
      </w:r>
    </w:p>
    <w:p>
      <w:pPr>
        <w:pStyle w:val="ListParagraph"/>
        <w:numPr>
          <w:ilvl w:val="0"/>
          <w:numId w:val="4"/>
        </w:numPr>
        <w:tabs>
          <w:tab w:pos="718" w:val="left" w:leader="none"/>
        </w:tabs>
        <w:spacing w:line="240" w:lineRule="auto" w:before="3" w:after="0"/>
        <w:ind w:left="718" w:right="0" w:hanging="358"/>
        <w:jc w:val="left"/>
        <w:rPr>
          <w:sz w:val="21"/>
        </w:rPr>
      </w:pPr>
      <w:r>
        <w:rPr>
          <w:sz w:val="21"/>
        </w:rPr>
        <w:t>The</w:t>
      </w:r>
      <w:r>
        <w:rPr>
          <w:spacing w:val="-8"/>
          <w:sz w:val="21"/>
        </w:rPr>
        <w:t> </w:t>
      </w:r>
      <w:r>
        <w:rPr>
          <w:sz w:val="21"/>
        </w:rPr>
        <w:t>Chair’s</w:t>
      </w:r>
      <w:r>
        <w:rPr>
          <w:spacing w:val="-4"/>
          <w:sz w:val="21"/>
        </w:rPr>
        <w:t> </w:t>
      </w:r>
      <w:r>
        <w:rPr>
          <w:sz w:val="21"/>
        </w:rPr>
        <w:t>annual</w:t>
      </w:r>
      <w:r>
        <w:rPr>
          <w:spacing w:val="-5"/>
          <w:sz w:val="21"/>
        </w:rPr>
        <w:t> </w:t>
      </w:r>
      <w:r>
        <w:rPr>
          <w:sz w:val="21"/>
        </w:rPr>
        <w:t>evaluation</w:t>
      </w:r>
      <w:r>
        <w:rPr>
          <w:spacing w:val="-4"/>
          <w:sz w:val="21"/>
        </w:rPr>
        <w:t> </w:t>
      </w:r>
      <w:r>
        <w:rPr>
          <w:sz w:val="21"/>
        </w:rPr>
        <w:t>of</w:t>
      </w:r>
      <w:r>
        <w:rPr>
          <w:spacing w:val="-5"/>
          <w:sz w:val="21"/>
        </w:rPr>
        <w:t> </w:t>
      </w:r>
      <w:r>
        <w:rPr>
          <w:sz w:val="21"/>
        </w:rPr>
        <w:t>BUFMs</w:t>
      </w:r>
      <w:r>
        <w:rPr>
          <w:spacing w:val="-4"/>
          <w:sz w:val="21"/>
        </w:rPr>
        <w:t> </w:t>
      </w:r>
      <w:r>
        <w:rPr>
          <w:sz w:val="21"/>
        </w:rPr>
        <w:t>shall</w:t>
      </w:r>
      <w:r>
        <w:rPr>
          <w:spacing w:val="-5"/>
          <w:sz w:val="21"/>
        </w:rPr>
        <w:t> </w:t>
      </w:r>
      <w:r>
        <w:rPr>
          <w:sz w:val="21"/>
        </w:rPr>
        <w:t>be</w:t>
      </w:r>
      <w:r>
        <w:rPr>
          <w:spacing w:val="-4"/>
          <w:sz w:val="21"/>
        </w:rPr>
        <w:t> </w:t>
      </w:r>
      <w:r>
        <w:rPr>
          <w:sz w:val="21"/>
        </w:rPr>
        <w:t>based</w:t>
      </w:r>
      <w:r>
        <w:rPr>
          <w:spacing w:val="-4"/>
          <w:sz w:val="21"/>
        </w:rPr>
        <w:t> </w:t>
      </w:r>
      <w:r>
        <w:rPr>
          <w:sz w:val="21"/>
        </w:rPr>
        <w:t>on</w:t>
      </w:r>
      <w:r>
        <w:rPr>
          <w:spacing w:val="-4"/>
          <w:sz w:val="21"/>
        </w:rPr>
        <w:t> </w:t>
      </w:r>
      <w:r>
        <w:rPr>
          <w:sz w:val="21"/>
        </w:rPr>
        <w:t>the</w:t>
      </w:r>
      <w:r>
        <w:rPr>
          <w:spacing w:val="-4"/>
          <w:sz w:val="21"/>
        </w:rPr>
        <w:t> </w:t>
      </w:r>
      <w:r>
        <w:rPr>
          <w:sz w:val="21"/>
        </w:rPr>
        <w:t>following</w:t>
      </w:r>
      <w:r>
        <w:rPr>
          <w:spacing w:val="-3"/>
          <w:sz w:val="21"/>
        </w:rPr>
        <w:t> </w:t>
      </w:r>
      <w:r>
        <w:rPr>
          <w:spacing w:val="-2"/>
          <w:sz w:val="21"/>
        </w:rPr>
        <w:t>criteria:</w:t>
      </w:r>
    </w:p>
    <w:p>
      <w:pPr>
        <w:pStyle w:val="BodyText"/>
        <w:spacing w:before="79"/>
      </w:pPr>
    </w:p>
    <w:p>
      <w:pPr>
        <w:pStyle w:val="Heading2"/>
        <w:numPr>
          <w:ilvl w:val="0"/>
          <w:numId w:val="5"/>
        </w:numPr>
        <w:tabs>
          <w:tab w:pos="1080" w:val="left" w:leader="none"/>
        </w:tabs>
        <w:spacing w:line="240" w:lineRule="auto" w:before="0" w:after="0"/>
        <w:ind w:left="1080" w:right="0" w:hanging="360"/>
        <w:jc w:val="left"/>
      </w:pPr>
      <w:r>
        <w:rPr>
          <w:spacing w:val="-2"/>
        </w:rPr>
        <w:t>Teaching</w:t>
      </w:r>
    </w:p>
    <w:p>
      <w:pPr>
        <w:pStyle w:val="ListParagraph"/>
        <w:numPr>
          <w:ilvl w:val="1"/>
          <w:numId w:val="5"/>
        </w:numPr>
        <w:tabs>
          <w:tab w:pos="1800" w:val="left" w:leader="none"/>
        </w:tabs>
        <w:spacing w:line="240" w:lineRule="auto" w:before="32" w:after="0"/>
        <w:ind w:left="1800" w:right="0" w:hanging="36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Teaching</w:t>
      </w:r>
    </w:p>
    <w:p>
      <w:pPr>
        <w:pStyle w:val="BodyText"/>
        <w:spacing w:before="74"/>
      </w:pPr>
    </w:p>
    <w:p>
      <w:pPr>
        <w:pStyle w:val="BodyText"/>
        <w:spacing w:line="276" w:lineRule="auto"/>
        <w:ind w:left="1440" w:right="369"/>
      </w:pPr>
      <w:r>
        <w:rPr/>
        <w:t>Evaluation</w:t>
      </w:r>
      <w:r>
        <w:rPr>
          <w:spacing w:val="-2"/>
        </w:rPr>
        <w:t> </w:t>
      </w:r>
      <w:r>
        <w:rPr/>
        <w:t>of</w:t>
      </w:r>
      <w:r>
        <w:rPr>
          <w:spacing w:val="-2"/>
        </w:rPr>
        <w:t> </w:t>
      </w:r>
      <w:r>
        <w:rPr/>
        <w:t>Teaching</w:t>
      </w:r>
      <w:r>
        <w:rPr>
          <w:spacing w:val="-2"/>
        </w:rPr>
        <w:t> </w:t>
      </w:r>
      <w:r>
        <w:rPr/>
        <w:t>shall</w:t>
      </w:r>
      <w:r>
        <w:rPr>
          <w:spacing w:val="-6"/>
        </w:rPr>
        <w:t> </w:t>
      </w:r>
      <w:r>
        <w:rPr/>
        <w:t>consider</w:t>
      </w:r>
      <w:r>
        <w:rPr>
          <w:spacing w:val="-3"/>
        </w:rPr>
        <w:t> </w:t>
      </w:r>
      <w:r>
        <w:rPr/>
        <w:t>the</w:t>
      </w:r>
      <w:r>
        <w:rPr>
          <w:spacing w:val="-2"/>
        </w:rPr>
        <w:t> </w:t>
      </w:r>
      <w:r>
        <w:rPr/>
        <w:t>degree</w:t>
      </w:r>
      <w:r>
        <w:rPr>
          <w:spacing w:val="-2"/>
        </w:rPr>
        <w:t> </w:t>
      </w:r>
      <w:r>
        <w:rPr/>
        <w:t>to</w:t>
      </w:r>
      <w:r>
        <w:rPr>
          <w:spacing w:val="-2"/>
        </w:rPr>
        <w:t> </w:t>
      </w:r>
      <w:r>
        <w:rPr/>
        <w:t>which</w:t>
      </w:r>
      <w:r>
        <w:rPr>
          <w:spacing w:val="-2"/>
        </w:rPr>
        <w:t> </w:t>
      </w:r>
      <w:r>
        <w:rPr/>
        <w:t>faculty</w:t>
      </w:r>
      <w:r>
        <w:rPr>
          <w:spacing w:val="-7"/>
        </w:rPr>
        <w:t> </w:t>
      </w:r>
      <w:r>
        <w:rPr/>
        <w:t>facilitate</w:t>
      </w:r>
      <w:r>
        <w:rPr>
          <w:spacing w:val="-2"/>
        </w:rPr>
        <w:t> </w:t>
      </w:r>
      <w:r>
        <w:rPr/>
        <w:t>student</w:t>
      </w:r>
      <w:r>
        <w:rPr>
          <w:spacing w:val="-3"/>
        </w:rPr>
        <w:t> </w:t>
      </w:r>
      <w:r>
        <w:rPr/>
        <w:t>mastery</w:t>
      </w:r>
      <w:r>
        <w:rPr>
          <w:spacing w:val="-7"/>
        </w:rPr>
        <w:t> </w:t>
      </w:r>
      <w:r>
        <w:rPr/>
        <w:t>of disciplinary core competencies, apply various instructional methods, utilize various measurements of student performance, foster student-faculty relationships, demonstrate</w:t>
      </w:r>
      <w:r>
        <w:rPr>
          <w:spacing w:val="40"/>
        </w:rPr>
        <w:t> </w:t>
      </w:r>
      <w:r>
        <w:rPr/>
        <w:t>course</w:t>
      </w:r>
      <w:r>
        <w:rPr>
          <w:spacing w:val="-1"/>
        </w:rPr>
        <w:t> </w:t>
      </w:r>
      <w:r>
        <w:rPr/>
        <w:t>innovation, and</w:t>
      </w:r>
      <w:r>
        <w:rPr>
          <w:spacing w:val="-3"/>
        </w:rPr>
        <w:t> </w:t>
      </w:r>
      <w:r>
        <w:rPr/>
        <w:t>contribute to the teaching leadership of</w:t>
      </w:r>
      <w:r>
        <w:rPr>
          <w:spacing w:val="-1"/>
        </w:rPr>
        <w:t> </w:t>
      </w:r>
      <w:r>
        <w:rPr/>
        <w:t>the Department. Definitions of criteria for the evaluation of teaching are explained below. Items 1 through 4 are considered elements essential to effective teaching.</w:t>
      </w:r>
    </w:p>
    <w:p>
      <w:pPr>
        <w:pStyle w:val="BodyText"/>
        <w:spacing w:before="39"/>
      </w:pPr>
    </w:p>
    <w:p>
      <w:pPr>
        <w:pStyle w:val="ListParagraph"/>
        <w:numPr>
          <w:ilvl w:val="2"/>
          <w:numId w:val="5"/>
        </w:numPr>
        <w:tabs>
          <w:tab w:pos="2520" w:val="left" w:leader="none"/>
        </w:tabs>
        <w:spacing w:line="276" w:lineRule="auto" w:before="0" w:after="0"/>
        <w:ind w:left="2520" w:right="366" w:hanging="360"/>
        <w:jc w:val="left"/>
        <w:rPr>
          <w:sz w:val="21"/>
        </w:rPr>
      </w:pPr>
      <w:r>
        <w:rPr>
          <w:sz w:val="21"/>
          <w:u w:val="single"/>
        </w:rPr>
        <w:t>Core Competencies</w:t>
      </w:r>
      <w:r>
        <w:rPr>
          <w:sz w:val="21"/>
          <w:u w:val="none"/>
        </w:rPr>
        <w:t> means instructors will facilitate the development of student capacities</w:t>
      </w:r>
      <w:r>
        <w:rPr>
          <w:spacing w:val="-4"/>
          <w:sz w:val="21"/>
          <w:u w:val="none"/>
        </w:rPr>
        <w:t> </w:t>
      </w:r>
      <w:r>
        <w:rPr>
          <w:sz w:val="21"/>
          <w:u w:val="none"/>
        </w:rPr>
        <w:t>to:</w:t>
      </w:r>
      <w:r>
        <w:rPr>
          <w:spacing w:val="-4"/>
          <w:sz w:val="21"/>
          <w:u w:val="none"/>
        </w:rPr>
        <w:t> </w:t>
      </w:r>
      <w:r>
        <w:rPr>
          <w:sz w:val="21"/>
          <w:u w:val="none"/>
        </w:rPr>
        <w:t>1)</w:t>
      </w:r>
      <w:r>
        <w:rPr>
          <w:spacing w:val="-4"/>
          <w:sz w:val="21"/>
          <w:u w:val="none"/>
        </w:rPr>
        <w:t> </w:t>
      </w:r>
      <w:r>
        <w:rPr>
          <w:sz w:val="21"/>
          <w:u w:val="none"/>
        </w:rPr>
        <w:t>communicate</w:t>
      </w:r>
      <w:r>
        <w:rPr>
          <w:spacing w:val="-3"/>
          <w:sz w:val="21"/>
          <w:u w:val="none"/>
        </w:rPr>
        <w:t> </w:t>
      </w:r>
      <w:r>
        <w:rPr>
          <w:sz w:val="21"/>
          <w:u w:val="none"/>
        </w:rPr>
        <w:t>with</w:t>
      </w:r>
      <w:r>
        <w:rPr>
          <w:spacing w:val="-3"/>
          <w:sz w:val="21"/>
          <w:u w:val="none"/>
        </w:rPr>
        <w:t> </w:t>
      </w:r>
      <w:r>
        <w:rPr>
          <w:sz w:val="21"/>
          <w:u w:val="none"/>
        </w:rPr>
        <w:t>different</w:t>
      </w:r>
      <w:r>
        <w:rPr>
          <w:spacing w:val="-4"/>
          <w:sz w:val="21"/>
          <w:u w:val="none"/>
        </w:rPr>
        <w:t> </w:t>
      </w:r>
      <w:r>
        <w:rPr>
          <w:sz w:val="21"/>
          <w:u w:val="none"/>
        </w:rPr>
        <w:t>audiences</w:t>
      </w:r>
      <w:r>
        <w:rPr>
          <w:spacing w:val="-4"/>
          <w:sz w:val="21"/>
          <w:u w:val="none"/>
        </w:rPr>
        <w:t> </w:t>
      </w:r>
      <w:r>
        <w:rPr>
          <w:sz w:val="21"/>
          <w:u w:val="none"/>
        </w:rPr>
        <w:t>and</w:t>
      </w:r>
      <w:r>
        <w:rPr>
          <w:spacing w:val="-3"/>
          <w:sz w:val="21"/>
          <w:u w:val="none"/>
        </w:rPr>
        <w:t> </w:t>
      </w:r>
      <w:r>
        <w:rPr>
          <w:sz w:val="21"/>
          <w:u w:val="none"/>
        </w:rPr>
        <w:t>incorporate</w:t>
      </w:r>
      <w:r>
        <w:rPr>
          <w:spacing w:val="-3"/>
          <w:sz w:val="21"/>
          <w:u w:val="none"/>
        </w:rPr>
        <w:t> </w:t>
      </w:r>
      <w:r>
        <w:rPr>
          <w:sz w:val="21"/>
          <w:u w:val="none"/>
        </w:rPr>
        <w:t>the</w:t>
      </w:r>
      <w:r>
        <w:rPr>
          <w:spacing w:val="-6"/>
          <w:sz w:val="21"/>
          <w:u w:val="none"/>
        </w:rPr>
        <w:t> </w:t>
      </w:r>
      <w:r>
        <w:rPr>
          <w:sz w:val="21"/>
          <w:u w:val="none"/>
        </w:rPr>
        <w:t>use</w:t>
      </w:r>
      <w:r>
        <w:rPr>
          <w:spacing w:val="-4"/>
          <w:sz w:val="21"/>
          <w:u w:val="none"/>
        </w:rPr>
        <w:t> </w:t>
      </w:r>
      <w:r>
        <w:rPr>
          <w:sz w:val="21"/>
          <w:u w:val="none"/>
        </w:rPr>
        <w:t>of different communication mediums, if appropriate; 2) think critically about scholarship in the major; 3) problem-solve issues; and 4) link theoretical knowledge to practical applications.</w:t>
      </w:r>
    </w:p>
    <w:p>
      <w:pPr>
        <w:pStyle w:val="ListParagraph"/>
        <w:numPr>
          <w:ilvl w:val="2"/>
          <w:numId w:val="5"/>
        </w:numPr>
        <w:tabs>
          <w:tab w:pos="2520" w:val="left" w:leader="none"/>
        </w:tabs>
        <w:spacing w:line="276" w:lineRule="auto" w:before="1" w:after="0"/>
        <w:ind w:left="2520" w:right="373" w:hanging="360"/>
        <w:jc w:val="left"/>
        <w:rPr>
          <w:sz w:val="21"/>
        </w:rPr>
      </w:pPr>
      <w:r>
        <w:rPr>
          <w:sz w:val="21"/>
          <w:u w:val="single"/>
        </w:rPr>
        <w:t>Instructional Methods</w:t>
      </w:r>
      <w:r>
        <w:rPr>
          <w:sz w:val="21"/>
          <w:u w:val="none"/>
        </w:rPr>
        <w:t> means instructors will utilize, as appropriate: syllabi, lectures,</w:t>
      </w:r>
      <w:r>
        <w:rPr>
          <w:spacing w:val="-5"/>
          <w:sz w:val="21"/>
          <w:u w:val="none"/>
        </w:rPr>
        <w:t> </w:t>
      </w:r>
      <w:r>
        <w:rPr>
          <w:sz w:val="21"/>
          <w:u w:val="none"/>
        </w:rPr>
        <w:t>application</w:t>
      </w:r>
      <w:r>
        <w:rPr>
          <w:spacing w:val="-5"/>
          <w:sz w:val="21"/>
          <w:u w:val="none"/>
        </w:rPr>
        <w:t> </w:t>
      </w:r>
      <w:r>
        <w:rPr>
          <w:sz w:val="21"/>
          <w:u w:val="none"/>
        </w:rPr>
        <w:t>exercises,</w:t>
      </w:r>
      <w:r>
        <w:rPr>
          <w:spacing w:val="-5"/>
          <w:sz w:val="21"/>
          <w:u w:val="none"/>
        </w:rPr>
        <w:t> </w:t>
      </w:r>
      <w:r>
        <w:rPr>
          <w:sz w:val="21"/>
          <w:u w:val="none"/>
        </w:rPr>
        <w:t>guest</w:t>
      </w:r>
      <w:r>
        <w:rPr>
          <w:spacing w:val="-7"/>
          <w:sz w:val="21"/>
          <w:u w:val="none"/>
        </w:rPr>
        <w:t> </w:t>
      </w:r>
      <w:r>
        <w:rPr>
          <w:sz w:val="21"/>
          <w:u w:val="none"/>
        </w:rPr>
        <w:t>speakers,</w:t>
      </w:r>
      <w:r>
        <w:rPr>
          <w:spacing w:val="-5"/>
          <w:sz w:val="21"/>
          <w:u w:val="none"/>
        </w:rPr>
        <w:t> </w:t>
      </w:r>
      <w:r>
        <w:rPr>
          <w:sz w:val="21"/>
          <w:u w:val="none"/>
        </w:rPr>
        <w:t>multi-media,</w:t>
      </w:r>
      <w:r>
        <w:rPr>
          <w:spacing w:val="-5"/>
          <w:sz w:val="21"/>
          <w:u w:val="none"/>
        </w:rPr>
        <w:t> </w:t>
      </w:r>
      <w:r>
        <w:rPr>
          <w:sz w:val="21"/>
          <w:u w:val="none"/>
        </w:rPr>
        <w:t>case</w:t>
      </w:r>
      <w:r>
        <w:rPr>
          <w:spacing w:val="-5"/>
          <w:sz w:val="21"/>
          <w:u w:val="none"/>
        </w:rPr>
        <w:t> </w:t>
      </w:r>
      <w:r>
        <w:rPr>
          <w:sz w:val="21"/>
          <w:u w:val="none"/>
        </w:rPr>
        <w:t>demonstrations, laboratory work, web-based or web-enhanced course design, out-of-classroom assignments, service learning, and other methods.</w:t>
      </w:r>
    </w:p>
    <w:p>
      <w:pPr>
        <w:pStyle w:val="ListParagraph"/>
        <w:numPr>
          <w:ilvl w:val="2"/>
          <w:numId w:val="5"/>
        </w:numPr>
        <w:tabs>
          <w:tab w:pos="2520" w:val="left" w:leader="none"/>
        </w:tabs>
        <w:spacing w:line="276" w:lineRule="auto" w:before="1" w:after="0"/>
        <w:ind w:left="2520" w:right="478" w:hanging="360"/>
        <w:jc w:val="left"/>
        <w:rPr>
          <w:sz w:val="21"/>
        </w:rPr>
      </w:pPr>
      <w:r>
        <w:rPr>
          <w:sz w:val="21"/>
          <w:u w:val="single"/>
        </w:rPr>
        <w:t>Measures of Student Performance</w:t>
      </w:r>
      <w:r>
        <w:rPr>
          <w:sz w:val="21"/>
          <w:u w:val="none"/>
        </w:rPr>
        <w:t> means instructors will utilize methods to determine</w:t>
      </w:r>
      <w:r>
        <w:rPr>
          <w:spacing w:val="-4"/>
          <w:sz w:val="21"/>
          <w:u w:val="none"/>
        </w:rPr>
        <w:t> </w:t>
      </w:r>
      <w:r>
        <w:rPr>
          <w:sz w:val="21"/>
          <w:u w:val="none"/>
        </w:rPr>
        <w:t>whether</w:t>
      </w:r>
      <w:r>
        <w:rPr>
          <w:spacing w:val="-5"/>
          <w:sz w:val="21"/>
          <w:u w:val="none"/>
        </w:rPr>
        <w:t> </w:t>
      </w:r>
      <w:r>
        <w:rPr>
          <w:sz w:val="21"/>
          <w:u w:val="none"/>
        </w:rPr>
        <w:t>students</w:t>
      </w:r>
      <w:r>
        <w:rPr>
          <w:spacing w:val="-4"/>
          <w:sz w:val="21"/>
          <w:u w:val="none"/>
        </w:rPr>
        <w:t> </w:t>
      </w:r>
      <w:r>
        <w:rPr>
          <w:sz w:val="21"/>
          <w:u w:val="none"/>
        </w:rPr>
        <w:t>master</w:t>
      </w:r>
      <w:r>
        <w:rPr>
          <w:spacing w:val="-5"/>
          <w:sz w:val="21"/>
          <w:u w:val="none"/>
        </w:rPr>
        <w:t> </w:t>
      </w:r>
      <w:r>
        <w:rPr>
          <w:sz w:val="21"/>
          <w:u w:val="none"/>
        </w:rPr>
        <w:t>core</w:t>
      </w:r>
      <w:r>
        <w:rPr>
          <w:spacing w:val="-4"/>
          <w:sz w:val="21"/>
          <w:u w:val="none"/>
        </w:rPr>
        <w:t> </w:t>
      </w:r>
      <w:r>
        <w:rPr>
          <w:sz w:val="21"/>
          <w:u w:val="none"/>
        </w:rPr>
        <w:t>competencies</w:t>
      </w:r>
      <w:r>
        <w:rPr>
          <w:spacing w:val="-5"/>
          <w:sz w:val="21"/>
          <w:u w:val="none"/>
        </w:rPr>
        <w:t> </w:t>
      </w:r>
      <w:r>
        <w:rPr>
          <w:sz w:val="21"/>
          <w:u w:val="none"/>
        </w:rPr>
        <w:t>and</w:t>
      </w:r>
      <w:r>
        <w:rPr>
          <w:spacing w:val="-4"/>
          <w:sz w:val="21"/>
          <w:u w:val="none"/>
        </w:rPr>
        <w:t> </w:t>
      </w:r>
      <w:r>
        <w:rPr>
          <w:sz w:val="21"/>
          <w:u w:val="none"/>
        </w:rPr>
        <w:t>whether</w:t>
      </w:r>
      <w:r>
        <w:rPr>
          <w:spacing w:val="-5"/>
          <w:sz w:val="21"/>
          <w:u w:val="none"/>
        </w:rPr>
        <w:t> </w:t>
      </w:r>
      <w:r>
        <w:rPr>
          <w:sz w:val="21"/>
          <w:u w:val="none"/>
        </w:rPr>
        <w:t>instructional methods are effective. Measurements may include research papers, case analyses, essays, tests or quizzes, teamwork, and/or oral presentations.</w:t>
      </w:r>
    </w:p>
    <w:p>
      <w:pPr>
        <w:pStyle w:val="ListParagraph"/>
        <w:spacing w:after="0" w:line="276" w:lineRule="auto"/>
        <w:jc w:val="left"/>
        <w:rPr>
          <w:sz w:val="21"/>
        </w:rPr>
        <w:sectPr>
          <w:pgSz w:w="12240" w:h="15840"/>
          <w:pgMar w:top="1360" w:bottom="280" w:left="1440" w:right="1080"/>
        </w:sectPr>
      </w:pPr>
    </w:p>
    <w:p>
      <w:pPr>
        <w:pStyle w:val="ListParagraph"/>
        <w:numPr>
          <w:ilvl w:val="2"/>
          <w:numId w:val="5"/>
        </w:numPr>
        <w:tabs>
          <w:tab w:pos="2520" w:val="left" w:leader="none"/>
        </w:tabs>
        <w:spacing w:line="276" w:lineRule="auto" w:before="73" w:after="0"/>
        <w:ind w:left="2520" w:right="472" w:hanging="360"/>
        <w:jc w:val="left"/>
        <w:rPr>
          <w:sz w:val="21"/>
        </w:rPr>
      </w:pPr>
      <w:r>
        <w:rPr>
          <w:sz w:val="21"/>
          <w:u w:val="single"/>
        </w:rPr>
        <w:t>Student-Faculty</w:t>
      </w:r>
      <w:r>
        <w:rPr>
          <w:spacing w:val="-8"/>
          <w:sz w:val="21"/>
          <w:u w:val="single"/>
        </w:rPr>
        <w:t> </w:t>
      </w:r>
      <w:r>
        <w:rPr>
          <w:sz w:val="21"/>
          <w:u w:val="single"/>
        </w:rPr>
        <w:t>Relationships</w:t>
      </w:r>
      <w:r>
        <w:rPr>
          <w:spacing w:val="-5"/>
          <w:sz w:val="21"/>
          <w:u w:val="none"/>
        </w:rPr>
        <w:t> </w:t>
      </w:r>
      <w:r>
        <w:rPr>
          <w:sz w:val="21"/>
          <w:u w:val="none"/>
        </w:rPr>
        <w:t>means</w:t>
      </w:r>
      <w:r>
        <w:rPr>
          <w:spacing w:val="-6"/>
          <w:sz w:val="21"/>
          <w:u w:val="none"/>
        </w:rPr>
        <w:t> </w:t>
      </w:r>
      <w:r>
        <w:rPr>
          <w:sz w:val="21"/>
          <w:u w:val="none"/>
        </w:rPr>
        <w:t>instructors</w:t>
      </w:r>
      <w:r>
        <w:rPr>
          <w:spacing w:val="-5"/>
          <w:sz w:val="21"/>
          <w:u w:val="none"/>
        </w:rPr>
        <w:t> </w:t>
      </w:r>
      <w:r>
        <w:rPr>
          <w:sz w:val="21"/>
          <w:u w:val="none"/>
        </w:rPr>
        <w:t>will</w:t>
      </w:r>
      <w:r>
        <w:rPr>
          <w:spacing w:val="-6"/>
          <w:sz w:val="21"/>
          <w:u w:val="none"/>
        </w:rPr>
        <w:t> </w:t>
      </w:r>
      <w:r>
        <w:rPr>
          <w:sz w:val="21"/>
          <w:u w:val="none"/>
        </w:rPr>
        <w:t>advise</w:t>
      </w:r>
      <w:r>
        <w:rPr>
          <w:spacing w:val="-6"/>
          <w:sz w:val="21"/>
          <w:u w:val="none"/>
        </w:rPr>
        <w:t> </w:t>
      </w:r>
      <w:r>
        <w:rPr>
          <w:sz w:val="21"/>
          <w:u w:val="none"/>
        </w:rPr>
        <w:t>students</w:t>
      </w:r>
      <w:r>
        <w:rPr>
          <w:spacing w:val="-5"/>
          <w:sz w:val="21"/>
          <w:u w:val="none"/>
        </w:rPr>
        <w:t> </w:t>
      </w:r>
      <w:r>
        <w:rPr>
          <w:sz w:val="21"/>
          <w:u w:val="none"/>
        </w:rPr>
        <w:t>effectively and accurately; participate in the Department’s annual orientation; attend commencement ceremonies; serve on thesis committees and capstone presentation</w:t>
      </w:r>
      <w:r>
        <w:rPr>
          <w:spacing w:val="-4"/>
          <w:sz w:val="21"/>
          <w:u w:val="none"/>
        </w:rPr>
        <w:t> </w:t>
      </w:r>
      <w:r>
        <w:rPr>
          <w:sz w:val="21"/>
          <w:u w:val="none"/>
        </w:rPr>
        <w:t>committees;</w:t>
      </w:r>
      <w:r>
        <w:rPr>
          <w:spacing w:val="-5"/>
          <w:sz w:val="21"/>
          <w:u w:val="none"/>
        </w:rPr>
        <w:t> </w:t>
      </w:r>
      <w:r>
        <w:rPr>
          <w:sz w:val="21"/>
          <w:u w:val="none"/>
        </w:rPr>
        <w:t>provide</w:t>
      </w:r>
      <w:r>
        <w:rPr>
          <w:spacing w:val="-4"/>
          <w:sz w:val="21"/>
          <w:u w:val="none"/>
        </w:rPr>
        <w:t> </w:t>
      </w:r>
      <w:r>
        <w:rPr>
          <w:sz w:val="21"/>
          <w:u w:val="none"/>
        </w:rPr>
        <w:t>special</w:t>
      </w:r>
      <w:r>
        <w:rPr>
          <w:spacing w:val="-5"/>
          <w:sz w:val="21"/>
          <w:u w:val="none"/>
        </w:rPr>
        <w:t> </w:t>
      </w:r>
      <w:r>
        <w:rPr>
          <w:sz w:val="21"/>
          <w:u w:val="none"/>
        </w:rPr>
        <w:t>direction,</w:t>
      </w:r>
      <w:r>
        <w:rPr>
          <w:spacing w:val="-4"/>
          <w:sz w:val="21"/>
          <w:u w:val="none"/>
        </w:rPr>
        <w:t> </w:t>
      </w:r>
      <w:r>
        <w:rPr>
          <w:sz w:val="21"/>
          <w:u w:val="none"/>
        </w:rPr>
        <w:t>such</w:t>
      </w:r>
      <w:r>
        <w:rPr>
          <w:spacing w:val="-4"/>
          <w:sz w:val="21"/>
          <w:u w:val="none"/>
        </w:rPr>
        <w:t> </w:t>
      </w:r>
      <w:r>
        <w:rPr>
          <w:sz w:val="21"/>
          <w:u w:val="none"/>
        </w:rPr>
        <w:t>as</w:t>
      </w:r>
      <w:r>
        <w:rPr>
          <w:spacing w:val="-4"/>
          <w:sz w:val="21"/>
          <w:u w:val="none"/>
        </w:rPr>
        <w:t> </w:t>
      </w:r>
      <w:r>
        <w:rPr>
          <w:sz w:val="21"/>
          <w:u w:val="none"/>
        </w:rPr>
        <w:t>independent</w:t>
      </w:r>
      <w:r>
        <w:rPr>
          <w:spacing w:val="-5"/>
          <w:sz w:val="21"/>
          <w:u w:val="none"/>
        </w:rPr>
        <w:t> </w:t>
      </w:r>
      <w:r>
        <w:rPr>
          <w:sz w:val="21"/>
          <w:u w:val="none"/>
        </w:rPr>
        <w:t>studies, certificate credit, and/or internships, and/or provide students with timely references for advanced studies or employment.</w:t>
      </w:r>
    </w:p>
    <w:p>
      <w:pPr>
        <w:pStyle w:val="ListParagraph"/>
        <w:numPr>
          <w:ilvl w:val="2"/>
          <w:numId w:val="5"/>
        </w:numPr>
        <w:tabs>
          <w:tab w:pos="2520" w:val="left" w:leader="none"/>
        </w:tabs>
        <w:spacing w:line="276" w:lineRule="auto" w:before="0" w:after="0"/>
        <w:ind w:left="2520" w:right="676" w:hanging="360"/>
        <w:jc w:val="left"/>
        <w:rPr>
          <w:sz w:val="21"/>
        </w:rPr>
      </w:pPr>
      <w:r>
        <w:rPr>
          <w:sz w:val="21"/>
          <w:u w:val="single"/>
        </w:rPr>
        <w:t>Course Innovation</w:t>
      </w:r>
      <w:r>
        <w:rPr>
          <w:sz w:val="21"/>
          <w:u w:val="none"/>
        </w:rPr>
        <w:t> means instructors create, revise and redevelop courses to include</w:t>
      </w:r>
      <w:r>
        <w:rPr>
          <w:spacing w:val="-4"/>
          <w:sz w:val="21"/>
          <w:u w:val="none"/>
        </w:rPr>
        <w:t> </w:t>
      </w:r>
      <w:r>
        <w:rPr>
          <w:sz w:val="21"/>
          <w:u w:val="none"/>
        </w:rPr>
        <w:t>service</w:t>
      </w:r>
      <w:r>
        <w:rPr>
          <w:spacing w:val="-4"/>
          <w:sz w:val="21"/>
          <w:u w:val="none"/>
        </w:rPr>
        <w:t> </w:t>
      </w:r>
      <w:r>
        <w:rPr>
          <w:sz w:val="21"/>
          <w:u w:val="none"/>
        </w:rPr>
        <w:t>learning,</w:t>
      </w:r>
      <w:r>
        <w:rPr>
          <w:spacing w:val="-4"/>
          <w:sz w:val="21"/>
          <w:u w:val="none"/>
        </w:rPr>
        <w:t> </w:t>
      </w:r>
      <w:r>
        <w:rPr>
          <w:sz w:val="21"/>
          <w:u w:val="none"/>
        </w:rPr>
        <w:t>new</w:t>
      </w:r>
      <w:r>
        <w:rPr>
          <w:spacing w:val="-5"/>
          <w:sz w:val="21"/>
          <w:u w:val="none"/>
        </w:rPr>
        <w:t> </w:t>
      </w:r>
      <w:r>
        <w:rPr>
          <w:sz w:val="21"/>
          <w:u w:val="none"/>
        </w:rPr>
        <w:t>literature,</w:t>
      </w:r>
      <w:r>
        <w:rPr>
          <w:spacing w:val="-4"/>
          <w:sz w:val="21"/>
          <w:u w:val="none"/>
        </w:rPr>
        <w:t> </w:t>
      </w:r>
      <w:r>
        <w:rPr>
          <w:sz w:val="21"/>
          <w:u w:val="none"/>
        </w:rPr>
        <w:t>new</w:t>
      </w:r>
      <w:r>
        <w:rPr>
          <w:spacing w:val="-6"/>
          <w:sz w:val="21"/>
          <w:u w:val="none"/>
        </w:rPr>
        <w:t> </w:t>
      </w:r>
      <w:r>
        <w:rPr>
          <w:sz w:val="21"/>
          <w:u w:val="none"/>
        </w:rPr>
        <w:t>technology,</w:t>
      </w:r>
      <w:r>
        <w:rPr>
          <w:spacing w:val="-2"/>
          <w:sz w:val="21"/>
          <w:u w:val="none"/>
        </w:rPr>
        <w:t> </w:t>
      </w:r>
      <w:r>
        <w:rPr>
          <w:sz w:val="21"/>
          <w:u w:val="none"/>
        </w:rPr>
        <w:t>and/or</w:t>
      </w:r>
      <w:r>
        <w:rPr>
          <w:spacing w:val="-5"/>
          <w:sz w:val="21"/>
          <w:u w:val="none"/>
        </w:rPr>
        <w:t> </w:t>
      </w:r>
      <w:r>
        <w:rPr>
          <w:sz w:val="21"/>
          <w:u w:val="none"/>
        </w:rPr>
        <w:t>new</w:t>
      </w:r>
      <w:r>
        <w:rPr>
          <w:spacing w:val="-6"/>
          <w:sz w:val="21"/>
          <w:u w:val="none"/>
        </w:rPr>
        <w:t> </w:t>
      </w:r>
      <w:r>
        <w:rPr>
          <w:sz w:val="21"/>
          <w:u w:val="none"/>
        </w:rPr>
        <w:t>teaching </w:t>
      </w:r>
      <w:r>
        <w:rPr>
          <w:spacing w:val="-2"/>
          <w:sz w:val="21"/>
          <w:u w:val="none"/>
        </w:rPr>
        <w:t>techniques.</w:t>
      </w:r>
    </w:p>
    <w:p>
      <w:pPr>
        <w:pStyle w:val="ListParagraph"/>
        <w:numPr>
          <w:ilvl w:val="2"/>
          <w:numId w:val="5"/>
        </w:numPr>
        <w:tabs>
          <w:tab w:pos="2520" w:val="left" w:leader="none"/>
        </w:tabs>
        <w:spacing w:line="276" w:lineRule="auto" w:before="0" w:after="0"/>
        <w:ind w:left="2520" w:right="594" w:hanging="360"/>
        <w:jc w:val="left"/>
        <w:rPr>
          <w:sz w:val="21"/>
        </w:rPr>
      </w:pPr>
      <w:r>
        <w:rPr>
          <w:sz w:val="21"/>
          <w:u w:val="single"/>
        </w:rPr>
        <w:t>Teaching Leadership</w:t>
      </w:r>
      <w:r>
        <w:rPr>
          <w:sz w:val="21"/>
          <w:u w:val="none"/>
        </w:rPr>
        <w:t> means instructors participate in activities and help other faculty</w:t>
      </w:r>
      <w:r>
        <w:rPr>
          <w:spacing w:val="-9"/>
          <w:sz w:val="21"/>
          <w:u w:val="none"/>
        </w:rPr>
        <w:t> </w:t>
      </w:r>
      <w:r>
        <w:rPr>
          <w:sz w:val="21"/>
          <w:u w:val="none"/>
        </w:rPr>
        <w:t>become</w:t>
      </w:r>
      <w:r>
        <w:rPr>
          <w:spacing w:val="-4"/>
          <w:sz w:val="21"/>
          <w:u w:val="none"/>
        </w:rPr>
        <w:t> </w:t>
      </w:r>
      <w:r>
        <w:rPr>
          <w:sz w:val="21"/>
          <w:u w:val="none"/>
        </w:rPr>
        <w:t>better</w:t>
      </w:r>
      <w:r>
        <w:rPr>
          <w:spacing w:val="-5"/>
          <w:sz w:val="21"/>
          <w:u w:val="none"/>
        </w:rPr>
        <w:t> </w:t>
      </w:r>
      <w:r>
        <w:rPr>
          <w:sz w:val="21"/>
          <w:u w:val="none"/>
        </w:rPr>
        <w:t>teachers</w:t>
      </w:r>
      <w:r>
        <w:rPr>
          <w:spacing w:val="-4"/>
          <w:sz w:val="21"/>
          <w:u w:val="none"/>
        </w:rPr>
        <w:t> </w:t>
      </w:r>
      <w:r>
        <w:rPr>
          <w:sz w:val="21"/>
          <w:u w:val="none"/>
        </w:rPr>
        <w:t>through</w:t>
      </w:r>
      <w:r>
        <w:rPr>
          <w:spacing w:val="-4"/>
          <w:sz w:val="21"/>
          <w:u w:val="none"/>
        </w:rPr>
        <w:t> </w:t>
      </w:r>
      <w:r>
        <w:rPr>
          <w:sz w:val="21"/>
          <w:u w:val="none"/>
        </w:rPr>
        <w:t>teaching</w:t>
      </w:r>
      <w:r>
        <w:rPr>
          <w:spacing w:val="-7"/>
          <w:sz w:val="21"/>
          <w:u w:val="none"/>
        </w:rPr>
        <w:t> </w:t>
      </w:r>
      <w:r>
        <w:rPr>
          <w:sz w:val="21"/>
          <w:u w:val="none"/>
        </w:rPr>
        <w:t>workshops,</w:t>
      </w:r>
      <w:r>
        <w:rPr>
          <w:spacing w:val="-4"/>
          <w:sz w:val="21"/>
          <w:u w:val="none"/>
        </w:rPr>
        <w:t> </w:t>
      </w:r>
      <w:r>
        <w:rPr>
          <w:sz w:val="21"/>
          <w:u w:val="none"/>
        </w:rPr>
        <w:t>mentoring,</w:t>
      </w:r>
      <w:r>
        <w:rPr>
          <w:spacing w:val="-4"/>
          <w:sz w:val="21"/>
          <w:u w:val="none"/>
        </w:rPr>
        <w:t> </w:t>
      </w:r>
      <w:r>
        <w:rPr>
          <w:sz w:val="21"/>
          <w:u w:val="none"/>
        </w:rPr>
        <w:t>and/or developing new teaching methods.</w:t>
      </w:r>
    </w:p>
    <w:p>
      <w:pPr>
        <w:pStyle w:val="BodyText"/>
        <w:spacing w:before="39"/>
      </w:pPr>
    </w:p>
    <w:p>
      <w:pPr>
        <w:pStyle w:val="ListParagraph"/>
        <w:numPr>
          <w:ilvl w:val="1"/>
          <w:numId w:val="5"/>
        </w:numPr>
        <w:tabs>
          <w:tab w:pos="1800" w:val="left" w:leader="none"/>
        </w:tabs>
        <w:spacing w:line="240" w:lineRule="auto" w:before="0" w:after="0"/>
        <w:ind w:left="1800" w:right="0" w:hanging="360"/>
        <w:jc w:val="left"/>
        <w:rPr>
          <w:sz w:val="21"/>
        </w:rPr>
      </w:pPr>
      <w:r>
        <w:rPr>
          <w:sz w:val="21"/>
        </w:rPr>
        <w:t>Numerical</w:t>
      </w:r>
      <w:r>
        <w:rPr>
          <w:spacing w:val="-7"/>
          <w:sz w:val="21"/>
        </w:rPr>
        <w:t> </w:t>
      </w:r>
      <w:r>
        <w:rPr>
          <w:sz w:val="21"/>
        </w:rPr>
        <w:t>Evaluation</w:t>
      </w:r>
      <w:r>
        <w:rPr>
          <w:spacing w:val="-5"/>
          <w:sz w:val="21"/>
        </w:rPr>
        <w:t> </w:t>
      </w:r>
      <w:r>
        <w:rPr>
          <w:sz w:val="21"/>
        </w:rPr>
        <w:t>for</w:t>
      </w:r>
      <w:r>
        <w:rPr>
          <w:spacing w:val="-6"/>
          <w:sz w:val="21"/>
        </w:rPr>
        <w:t> </w:t>
      </w:r>
      <w:r>
        <w:rPr>
          <w:spacing w:val="-2"/>
          <w:sz w:val="21"/>
        </w:rPr>
        <w:t>Teaching</w:t>
      </w:r>
    </w:p>
    <w:p>
      <w:pPr>
        <w:pStyle w:val="BodyText"/>
        <w:spacing w:before="76"/>
      </w:pPr>
    </w:p>
    <w:p>
      <w:pPr>
        <w:pStyle w:val="BodyText"/>
        <w:spacing w:line="276" w:lineRule="auto" w:before="1"/>
        <w:ind w:left="1800" w:right="410"/>
      </w:pPr>
      <w:r>
        <w:rPr>
          <w:u w:val="single"/>
        </w:rPr>
        <w:t>Extraordinary</w:t>
      </w:r>
      <w:r>
        <w:rPr>
          <w:spacing w:val="-8"/>
          <w:u w:val="single"/>
        </w:rPr>
        <w:t> </w:t>
      </w:r>
      <w:r>
        <w:rPr>
          <w:u w:val="single"/>
        </w:rPr>
        <w:t>Teaching</w:t>
      </w:r>
      <w:r>
        <w:rPr>
          <w:spacing w:val="-2"/>
          <w:u w:val="none"/>
        </w:rPr>
        <w:t> </w:t>
      </w:r>
      <w:r>
        <w:rPr>
          <w:u w:val="none"/>
        </w:rPr>
        <w:t>To</w:t>
      </w:r>
      <w:r>
        <w:rPr>
          <w:spacing w:val="-3"/>
          <w:u w:val="none"/>
        </w:rPr>
        <w:t> </w:t>
      </w:r>
      <w:r>
        <w:rPr>
          <w:u w:val="none"/>
        </w:rPr>
        <w:t>receive</w:t>
      </w:r>
      <w:r>
        <w:rPr>
          <w:spacing w:val="-3"/>
          <w:u w:val="none"/>
        </w:rPr>
        <w:t> </w:t>
      </w:r>
      <w:r>
        <w:rPr>
          <w:u w:val="none"/>
        </w:rPr>
        <w:t>a</w:t>
      </w:r>
      <w:r>
        <w:rPr>
          <w:spacing w:val="-3"/>
          <w:u w:val="none"/>
        </w:rPr>
        <w:t> </w:t>
      </w:r>
      <w:r>
        <w:rPr>
          <w:u w:val="none"/>
        </w:rPr>
        <w:t>score</w:t>
      </w:r>
      <w:r>
        <w:rPr>
          <w:spacing w:val="-3"/>
          <w:u w:val="none"/>
        </w:rPr>
        <w:t> </w:t>
      </w:r>
      <w:r>
        <w:rPr>
          <w:u w:val="none"/>
        </w:rPr>
        <w:t>of</w:t>
      </w:r>
      <w:r>
        <w:rPr>
          <w:spacing w:val="-4"/>
          <w:u w:val="none"/>
        </w:rPr>
        <w:t> </w:t>
      </w:r>
      <w:r>
        <w:rPr>
          <w:u w:val="none"/>
        </w:rPr>
        <w:t>4,</w:t>
      </w:r>
      <w:r>
        <w:rPr>
          <w:spacing w:val="-3"/>
          <w:u w:val="none"/>
        </w:rPr>
        <w:t> </w:t>
      </w:r>
      <w:r>
        <w:rPr>
          <w:u w:val="none"/>
        </w:rPr>
        <w:t>extraordinary</w:t>
      </w:r>
      <w:r>
        <w:rPr>
          <w:spacing w:val="-6"/>
          <w:u w:val="none"/>
        </w:rPr>
        <w:t> </w:t>
      </w:r>
      <w:r>
        <w:rPr>
          <w:u w:val="none"/>
        </w:rPr>
        <w:t>teaching,</w:t>
      </w:r>
      <w:r>
        <w:rPr>
          <w:spacing w:val="-3"/>
          <w:u w:val="none"/>
        </w:rPr>
        <w:t> </w:t>
      </w:r>
      <w:r>
        <w:rPr>
          <w:u w:val="none"/>
        </w:rPr>
        <w:t>BUFMs</w:t>
      </w:r>
      <w:r>
        <w:rPr>
          <w:spacing w:val="-4"/>
          <w:u w:val="none"/>
        </w:rPr>
        <w:t> </w:t>
      </w:r>
      <w:r>
        <w:rPr>
          <w:u w:val="none"/>
        </w:rPr>
        <w:t>shall demonstrate clearly how they meet criteria 1-6 above in an exemplary fashion. In addition, extraordinary teaching requires demonstrating that faculty members have achieved a major teaching accomplishment or performed a major leadership function related to teaching.</w:t>
      </w:r>
    </w:p>
    <w:p>
      <w:pPr>
        <w:pStyle w:val="BodyText"/>
        <w:spacing w:before="37"/>
      </w:pPr>
    </w:p>
    <w:p>
      <w:pPr>
        <w:pStyle w:val="BodyText"/>
        <w:spacing w:line="276" w:lineRule="auto" w:before="1"/>
        <w:ind w:left="1800" w:right="438"/>
      </w:pPr>
      <w:r>
        <w:rPr>
          <w:u w:val="single"/>
        </w:rPr>
        <w:t>Outstanding Teaching</w:t>
      </w:r>
      <w:r>
        <w:rPr>
          <w:u w:val="none"/>
        </w:rPr>
        <w:t> To receive a score of 3, outstanding teaching, BUFMs shall demonstrate</w:t>
      </w:r>
      <w:r>
        <w:rPr>
          <w:spacing w:val="-2"/>
          <w:u w:val="none"/>
        </w:rPr>
        <w:t> </w:t>
      </w:r>
      <w:r>
        <w:rPr>
          <w:u w:val="none"/>
        </w:rPr>
        <w:t>clearly</w:t>
      </w:r>
      <w:r>
        <w:rPr>
          <w:spacing w:val="-7"/>
          <w:u w:val="none"/>
        </w:rPr>
        <w:t> </w:t>
      </w:r>
      <w:r>
        <w:rPr>
          <w:u w:val="none"/>
        </w:rPr>
        <w:t>how</w:t>
      </w:r>
      <w:r>
        <w:rPr>
          <w:spacing w:val="-3"/>
          <w:u w:val="none"/>
        </w:rPr>
        <w:t> </w:t>
      </w:r>
      <w:r>
        <w:rPr>
          <w:u w:val="none"/>
        </w:rPr>
        <w:t>they</w:t>
      </w:r>
      <w:r>
        <w:rPr>
          <w:spacing w:val="-2"/>
          <w:u w:val="none"/>
        </w:rPr>
        <w:t> </w:t>
      </w:r>
      <w:r>
        <w:rPr>
          <w:u w:val="none"/>
        </w:rPr>
        <w:t>meet</w:t>
      </w:r>
      <w:r>
        <w:rPr>
          <w:spacing w:val="-4"/>
          <w:u w:val="none"/>
        </w:rPr>
        <w:t> </w:t>
      </w:r>
      <w:r>
        <w:rPr>
          <w:u w:val="none"/>
        </w:rPr>
        <w:t>each</w:t>
      </w:r>
      <w:r>
        <w:rPr>
          <w:spacing w:val="-2"/>
          <w:u w:val="none"/>
        </w:rPr>
        <w:t> </w:t>
      </w:r>
      <w:r>
        <w:rPr>
          <w:u w:val="none"/>
        </w:rPr>
        <w:t>of</w:t>
      </w:r>
      <w:r>
        <w:rPr>
          <w:spacing w:val="-3"/>
          <w:u w:val="none"/>
        </w:rPr>
        <w:t> </w:t>
      </w:r>
      <w:r>
        <w:rPr>
          <w:u w:val="none"/>
        </w:rPr>
        <w:t>the</w:t>
      </w:r>
      <w:r>
        <w:rPr>
          <w:spacing w:val="-2"/>
          <w:u w:val="none"/>
        </w:rPr>
        <w:t> </w:t>
      </w:r>
      <w:r>
        <w:rPr>
          <w:u w:val="none"/>
        </w:rPr>
        <w:t>first</w:t>
      </w:r>
      <w:r>
        <w:rPr>
          <w:spacing w:val="-4"/>
          <w:u w:val="none"/>
        </w:rPr>
        <w:t> </w:t>
      </w:r>
      <w:r>
        <w:rPr>
          <w:u w:val="none"/>
        </w:rPr>
        <w:t>four</w:t>
      </w:r>
      <w:r>
        <w:rPr>
          <w:spacing w:val="-3"/>
          <w:u w:val="none"/>
        </w:rPr>
        <w:t> </w:t>
      </w:r>
      <w:r>
        <w:rPr>
          <w:u w:val="none"/>
        </w:rPr>
        <w:t>evaluation</w:t>
      </w:r>
      <w:r>
        <w:rPr>
          <w:spacing w:val="-2"/>
          <w:u w:val="none"/>
        </w:rPr>
        <w:t> </w:t>
      </w:r>
      <w:r>
        <w:rPr>
          <w:u w:val="none"/>
        </w:rPr>
        <w:t>criteria</w:t>
      </w:r>
      <w:r>
        <w:rPr>
          <w:spacing w:val="-2"/>
          <w:u w:val="none"/>
        </w:rPr>
        <w:t> </w:t>
      </w:r>
      <w:r>
        <w:rPr>
          <w:u w:val="none"/>
        </w:rPr>
        <w:t>stated</w:t>
      </w:r>
      <w:r>
        <w:rPr>
          <w:spacing w:val="-2"/>
          <w:u w:val="none"/>
        </w:rPr>
        <w:t> </w:t>
      </w:r>
      <w:r>
        <w:rPr>
          <w:u w:val="none"/>
        </w:rPr>
        <w:t>above in an exemplary fashion and successfully meet criteria stated in items 5 and 6.</w:t>
      </w:r>
    </w:p>
    <w:p>
      <w:pPr>
        <w:pStyle w:val="BodyText"/>
        <w:spacing w:before="38"/>
      </w:pPr>
    </w:p>
    <w:p>
      <w:pPr>
        <w:pStyle w:val="BodyText"/>
        <w:spacing w:line="276" w:lineRule="auto" w:before="1"/>
        <w:ind w:left="1800" w:right="410"/>
      </w:pPr>
      <w:r>
        <w:rPr>
          <w:u w:val="single"/>
        </w:rPr>
        <w:t>Meritorious Teaching</w:t>
      </w:r>
      <w:r>
        <w:rPr>
          <w:u w:val="none"/>
        </w:rPr>
        <w:t> To receive a score of 2, meritorious teaching, BUFMs shall demonstrate</w:t>
      </w:r>
      <w:r>
        <w:rPr>
          <w:spacing w:val="-2"/>
          <w:u w:val="none"/>
        </w:rPr>
        <w:t> </w:t>
      </w:r>
      <w:r>
        <w:rPr>
          <w:u w:val="none"/>
        </w:rPr>
        <w:t>clearly</w:t>
      </w:r>
      <w:r>
        <w:rPr>
          <w:spacing w:val="-7"/>
          <w:u w:val="none"/>
        </w:rPr>
        <w:t> </w:t>
      </w:r>
      <w:r>
        <w:rPr>
          <w:u w:val="none"/>
        </w:rPr>
        <w:t>how</w:t>
      </w:r>
      <w:r>
        <w:rPr>
          <w:spacing w:val="-3"/>
          <w:u w:val="none"/>
        </w:rPr>
        <w:t> </w:t>
      </w:r>
      <w:r>
        <w:rPr>
          <w:u w:val="none"/>
        </w:rPr>
        <w:t>they</w:t>
      </w:r>
      <w:r>
        <w:rPr>
          <w:spacing w:val="-5"/>
          <w:u w:val="none"/>
        </w:rPr>
        <w:t> </w:t>
      </w:r>
      <w:r>
        <w:rPr>
          <w:u w:val="none"/>
        </w:rPr>
        <w:t>successfully</w:t>
      </w:r>
      <w:r>
        <w:rPr>
          <w:spacing w:val="-5"/>
          <w:u w:val="none"/>
        </w:rPr>
        <w:t> </w:t>
      </w:r>
      <w:r>
        <w:rPr>
          <w:u w:val="none"/>
        </w:rPr>
        <w:t>meet</w:t>
      </w:r>
      <w:r>
        <w:rPr>
          <w:spacing w:val="-4"/>
          <w:u w:val="none"/>
        </w:rPr>
        <w:t> </w:t>
      </w:r>
      <w:r>
        <w:rPr>
          <w:u w:val="none"/>
        </w:rPr>
        <w:t>each</w:t>
      </w:r>
      <w:r>
        <w:rPr>
          <w:spacing w:val="-2"/>
          <w:u w:val="none"/>
        </w:rPr>
        <w:t> </w:t>
      </w:r>
      <w:r>
        <w:rPr>
          <w:u w:val="none"/>
        </w:rPr>
        <w:t>of</w:t>
      </w:r>
      <w:r>
        <w:rPr>
          <w:spacing w:val="-3"/>
          <w:u w:val="none"/>
        </w:rPr>
        <w:t> </w:t>
      </w:r>
      <w:r>
        <w:rPr>
          <w:u w:val="none"/>
        </w:rPr>
        <w:t>the</w:t>
      </w:r>
      <w:r>
        <w:rPr>
          <w:spacing w:val="-2"/>
          <w:u w:val="none"/>
        </w:rPr>
        <w:t> </w:t>
      </w:r>
      <w:r>
        <w:rPr>
          <w:u w:val="none"/>
        </w:rPr>
        <w:t>6</w:t>
      </w:r>
      <w:r>
        <w:rPr>
          <w:spacing w:val="-3"/>
          <w:u w:val="none"/>
        </w:rPr>
        <w:t> </w:t>
      </w:r>
      <w:r>
        <w:rPr>
          <w:u w:val="none"/>
        </w:rPr>
        <w:t>evaluation criteria</w:t>
      </w:r>
      <w:r>
        <w:rPr>
          <w:spacing w:val="-2"/>
          <w:u w:val="none"/>
        </w:rPr>
        <w:t> </w:t>
      </w:r>
      <w:r>
        <w:rPr>
          <w:u w:val="none"/>
        </w:rPr>
        <w:t>stated </w:t>
      </w:r>
      <w:r>
        <w:rPr>
          <w:spacing w:val="-2"/>
          <w:u w:val="none"/>
        </w:rPr>
        <w:t>above.</w:t>
      </w:r>
    </w:p>
    <w:p>
      <w:pPr>
        <w:pStyle w:val="BodyText"/>
        <w:spacing w:before="36"/>
      </w:pPr>
    </w:p>
    <w:p>
      <w:pPr>
        <w:pStyle w:val="BodyText"/>
        <w:spacing w:line="276" w:lineRule="auto" w:before="1"/>
        <w:ind w:left="1800"/>
      </w:pPr>
      <w:r>
        <w:rPr>
          <w:u w:val="single"/>
        </w:rPr>
        <w:t>Adequate</w:t>
      </w:r>
      <w:r>
        <w:rPr>
          <w:spacing w:val="-3"/>
          <w:u w:val="single"/>
        </w:rPr>
        <w:t> </w:t>
      </w:r>
      <w:r>
        <w:rPr>
          <w:u w:val="single"/>
        </w:rPr>
        <w:t>Teaching</w:t>
      </w:r>
      <w:r>
        <w:rPr>
          <w:spacing w:val="-4"/>
          <w:u w:val="none"/>
        </w:rPr>
        <w:t> </w:t>
      </w:r>
      <w:r>
        <w:rPr>
          <w:u w:val="none"/>
        </w:rPr>
        <w:t>To</w:t>
      </w:r>
      <w:r>
        <w:rPr>
          <w:spacing w:val="-3"/>
          <w:u w:val="none"/>
        </w:rPr>
        <w:t> </w:t>
      </w:r>
      <w:r>
        <w:rPr>
          <w:u w:val="none"/>
        </w:rPr>
        <w:t>receive</w:t>
      </w:r>
      <w:r>
        <w:rPr>
          <w:spacing w:val="-3"/>
          <w:u w:val="none"/>
        </w:rPr>
        <w:t> </w:t>
      </w:r>
      <w:r>
        <w:rPr>
          <w:u w:val="none"/>
        </w:rPr>
        <w:t>a</w:t>
      </w:r>
      <w:r>
        <w:rPr>
          <w:spacing w:val="-3"/>
          <w:u w:val="none"/>
        </w:rPr>
        <w:t> </w:t>
      </w:r>
      <w:r>
        <w:rPr>
          <w:u w:val="none"/>
        </w:rPr>
        <w:t>score</w:t>
      </w:r>
      <w:r>
        <w:rPr>
          <w:spacing w:val="-3"/>
          <w:u w:val="none"/>
        </w:rPr>
        <w:t> </w:t>
      </w:r>
      <w:r>
        <w:rPr>
          <w:u w:val="none"/>
        </w:rPr>
        <w:t>of</w:t>
      </w:r>
      <w:r>
        <w:rPr>
          <w:spacing w:val="-4"/>
          <w:u w:val="none"/>
        </w:rPr>
        <w:t> </w:t>
      </w:r>
      <w:r>
        <w:rPr>
          <w:u w:val="none"/>
        </w:rPr>
        <w:t>1,</w:t>
      </w:r>
      <w:r>
        <w:rPr>
          <w:spacing w:val="-3"/>
          <w:u w:val="none"/>
        </w:rPr>
        <w:t> </w:t>
      </w:r>
      <w:r>
        <w:rPr>
          <w:u w:val="none"/>
        </w:rPr>
        <w:t>adequate</w:t>
      </w:r>
      <w:r>
        <w:rPr>
          <w:spacing w:val="-3"/>
          <w:u w:val="none"/>
        </w:rPr>
        <w:t> </w:t>
      </w:r>
      <w:r>
        <w:rPr>
          <w:u w:val="none"/>
        </w:rPr>
        <w:t>teaching,</w:t>
      </w:r>
      <w:r>
        <w:rPr>
          <w:spacing w:val="-3"/>
          <w:u w:val="none"/>
        </w:rPr>
        <w:t> </w:t>
      </w:r>
      <w:r>
        <w:rPr>
          <w:u w:val="none"/>
        </w:rPr>
        <w:t>BUFMs</w:t>
      </w:r>
      <w:r>
        <w:rPr>
          <w:spacing w:val="-4"/>
          <w:u w:val="none"/>
        </w:rPr>
        <w:t> </w:t>
      </w:r>
      <w:r>
        <w:rPr>
          <w:u w:val="none"/>
        </w:rPr>
        <w:t>shall</w:t>
      </w:r>
      <w:r>
        <w:rPr>
          <w:spacing w:val="-4"/>
          <w:u w:val="none"/>
        </w:rPr>
        <w:t> </w:t>
      </w:r>
      <w:r>
        <w:rPr>
          <w:u w:val="none"/>
        </w:rPr>
        <w:t>demonstrate clearly how they successfully meet the first 4 evaluation criteria stated above.</w:t>
      </w:r>
    </w:p>
    <w:p>
      <w:pPr>
        <w:pStyle w:val="BodyText"/>
        <w:spacing w:before="38"/>
      </w:pPr>
    </w:p>
    <w:p>
      <w:pPr>
        <w:pStyle w:val="BodyText"/>
        <w:spacing w:line="276" w:lineRule="auto"/>
        <w:ind w:left="1800" w:right="410"/>
      </w:pPr>
      <w:r>
        <w:rPr>
          <w:u w:val="single"/>
        </w:rPr>
        <w:t>Unsatisfactory</w:t>
      </w:r>
      <w:r>
        <w:rPr>
          <w:spacing w:val="-8"/>
          <w:u w:val="single"/>
        </w:rPr>
        <w:t> </w:t>
      </w:r>
      <w:r>
        <w:rPr>
          <w:u w:val="single"/>
        </w:rPr>
        <w:t>Teaching</w:t>
      </w:r>
      <w:r>
        <w:rPr>
          <w:spacing w:val="-2"/>
          <w:u w:val="none"/>
        </w:rPr>
        <w:t> </w:t>
      </w:r>
      <w:r>
        <w:rPr>
          <w:u w:val="none"/>
        </w:rPr>
        <w:t>To</w:t>
      </w:r>
      <w:r>
        <w:rPr>
          <w:spacing w:val="-5"/>
          <w:u w:val="none"/>
        </w:rPr>
        <w:t> </w:t>
      </w:r>
      <w:r>
        <w:rPr>
          <w:u w:val="none"/>
        </w:rPr>
        <w:t>receive</w:t>
      </w:r>
      <w:r>
        <w:rPr>
          <w:spacing w:val="-3"/>
          <w:u w:val="none"/>
        </w:rPr>
        <w:t> </w:t>
      </w:r>
      <w:r>
        <w:rPr>
          <w:u w:val="none"/>
        </w:rPr>
        <w:t>a</w:t>
      </w:r>
      <w:r>
        <w:rPr>
          <w:spacing w:val="-3"/>
          <w:u w:val="none"/>
        </w:rPr>
        <w:t> </w:t>
      </w:r>
      <w:r>
        <w:rPr>
          <w:u w:val="none"/>
        </w:rPr>
        <w:t>score</w:t>
      </w:r>
      <w:r>
        <w:rPr>
          <w:spacing w:val="-3"/>
          <w:u w:val="none"/>
        </w:rPr>
        <w:t> </w:t>
      </w:r>
      <w:r>
        <w:rPr>
          <w:u w:val="none"/>
        </w:rPr>
        <w:t>of</w:t>
      </w:r>
      <w:r>
        <w:rPr>
          <w:spacing w:val="-4"/>
          <w:u w:val="none"/>
        </w:rPr>
        <w:t> </w:t>
      </w:r>
      <w:r>
        <w:rPr>
          <w:u w:val="none"/>
        </w:rPr>
        <w:t>0,</w:t>
      </w:r>
      <w:r>
        <w:rPr>
          <w:spacing w:val="-3"/>
          <w:u w:val="none"/>
        </w:rPr>
        <w:t> </w:t>
      </w:r>
      <w:r>
        <w:rPr>
          <w:u w:val="none"/>
        </w:rPr>
        <w:t>unsatisfactory</w:t>
      </w:r>
      <w:r>
        <w:rPr>
          <w:spacing w:val="-8"/>
          <w:u w:val="none"/>
        </w:rPr>
        <w:t> </w:t>
      </w:r>
      <w:r>
        <w:rPr>
          <w:u w:val="none"/>
        </w:rPr>
        <w:t>teaching,</w:t>
      </w:r>
      <w:r>
        <w:rPr>
          <w:spacing w:val="-3"/>
          <w:u w:val="none"/>
        </w:rPr>
        <w:t> </w:t>
      </w:r>
      <w:r>
        <w:rPr>
          <w:u w:val="none"/>
        </w:rPr>
        <w:t>BUFMs</w:t>
      </w:r>
      <w:r>
        <w:rPr>
          <w:spacing w:val="-4"/>
          <w:u w:val="none"/>
        </w:rPr>
        <w:t> </w:t>
      </w:r>
      <w:r>
        <w:rPr>
          <w:u w:val="none"/>
        </w:rPr>
        <w:t>shall not have met the criteria stated above for adequate.</w:t>
      </w:r>
    </w:p>
    <w:p>
      <w:pPr>
        <w:pStyle w:val="BodyText"/>
        <w:spacing w:before="40"/>
      </w:pPr>
    </w:p>
    <w:p>
      <w:pPr>
        <w:pStyle w:val="ListParagraph"/>
        <w:numPr>
          <w:ilvl w:val="1"/>
          <w:numId w:val="5"/>
        </w:numPr>
        <w:tabs>
          <w:tab w:pos="1800" w:val="left" w:leader="none"/>
        </w:tabs>
        <w:spacing w:line="240" w:lineRule="auto" w:before="1" w:after="0"/>
        <w:ind w:left="1800" w:right="0" w:hanging="360"/>
        <w:jc w:val="left"/>
        <w:rPr>
          <w:sz w:val="21"/>
        </w:rPr>
      </w:pPr>
      <w:r>
        <w:rPr>
          <w:sz w:val="21"/>
        </w:rPr>
        <w:t>Evidence</w:t>
      </w:r>
      <w:r>
        <w:rPr>
          <w:spacing w:val="-6"/>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Teaching</w:t>
      </w:r>
    </w:p>
    <w:p>
      <w:pPr>
        <w:pStyle w:val="BodyText"/>
        <w:spacing w:before="73"/>
      </w:pPr>
    </w:p>
    <w:p>
      <w:pPr>
        <w:pStyle w:val="BodyText"/>
        <w:spacing w:line="276" w:lineRule="auto" w:before="1"/>
        <w:ind w:left="1800" w:right="294"/>
      </w:pPr>
      <w:r>
        <w:rPr>
          <w:u w:val="single"/>
        </w:rPr>
        <w:t>Documentation</w:t>
      </w:r>
      <w:r>
        <w:rPr>
          <w:u w:val="none"/>
        </w:rPr>
        <w:t> The Faculty shall prepare adequate documentation for the Chair to complete accurate evaluations of their teaching. Teaching documentation shall include student and peer evaluations (when available). Documentation may</w:t>
      </w:r>
      <w:r>
        <w:rPr>
          <w:spacing w:val="-4"/>
          <w:u w:val="none"/>
        </w:rPr>
        <w:t> </w:t>
      </w:r>
      <w:r>
        <w:rPr>
          <w:u w:val="none"/>
        </w:rPr>
        <w:t>also include evidence of use of Center for Teaching and Learning (CTL) services and/or contributions to CTL, syllabi,</w:t>
      </w:r>
      <w:r>
        <w:rPr>
          <w:spacing w:val="-3"/>
          <w:u w:val="none"/>
        </w:rPr>
        <w:t> </w:t>
      </w:r>
      <w:r>
        <w:rPr>
          <w:u w:val="none"/>
        </w:rPr>
        <w:t>contributions</w:t>
      </w:r>
      <w:r>
        <w:rPr>
          <w:spacing w:val="-3"/>
          <w:u w:val="none"/>
        </w:rPr>
        <w:t> </w:t>
      </w:r>
      <w:r>
        <w:rPr>
          <w:u w:val="none"/>
        </w:rPr>
        <w:t>to</w:t>
      </w:r>
      <w:r>
        <w:rPr>
          <w:spacing w:val="-3"/>
          <w:u w:val="none"/>
        </w:rPr>
        <w:t> </w:t>
      </w:r>
      <w:r>
        <w:rPr>
          <w:u w:val="none"/>
        </w:rPr>
        <w:t>SOCHE,</w:t>
      </w:r>
      <w:r>
        <w:rPr>
          <w:spacing w:val="-5"/>
          <w:u w:val="none"/>
        </w:rPr>
        <w:t> </w:t>
      </w:r>
      <w:r>
        <w:rPr>
          <w:u w:val="none"/>
        </w:rPr>
        <w:t>and</w:t>
      </w:r>
      <w:r>
        <w:rPr>
          <w:spacing w:val="-6"/>
          <w:u w:val="none"/>
        </w:rPr>
        <w:t> </w:t>
      </w:r>
      <w:r>
        <w:rPr>
          <w:u w:val="none"/>
        </w:rPr>
        <w:t>other</w:t>
      </w:r>
      <w:r>
        <w:rPr>
          <w:spacing w:val="-4"/>
          <w:u w:val="none"/>
        </w:rPr>
        <w:t> </w:t>
      </w:r>
      <w:r>
        <w:rPr>
          <w:u w:val="none"/>
        </w:rPr>
        <w:t>records</w:t>
      </w:r>
      <w:r>
        <w:rPr>
          <w:spacing w:val="-3"/>
          <w:u w:val="none"/>
        </w:rPr>
        <w:t> </w:t>
      </w:r>
      <w:r>
        <w:rPr>
          <w:u w:val="none"/>
        </w:rPr>
        <w:t>that</w:t>
      </w:r>
      <w:r>
        <w:rPr>
          <w:spacing w:val="-4"/>
          <w:u w:val="none"/>
        </w:rPr>
        <w:t> </w:t>
      </w:r>
      <w:r>
        <w:rPr>
          <w:u w:val="none"/>
        </w:rPr>
        <w:t>demonstrate</w:t>
      </w:r>
      <w:r>
        <w:rPr>
          <w:spacing w:val="-3"/>
          <w:u w:val="none"/>
        </w:rPr>
        <w:t> </w:t>
      </w:r>
      <w:r>
        <w:rPr>
          <w:u w:val="none"/>
        </w:rPr>
        <w:t>how</w:t>
      </w:r>
      <w:r>
        <w:rPr>
          <w:spacing w:val="-5"/>
          <w:u w:val="none"/>
        </w:rPr>
        <w:t> </w:t>
      </w:r>
      <w:r>
        <w:rPr>
          <w:u w:val="none"/>
        </w:rPr>
        <w:t>the</w:t>
      </w:r>
      <w:r>
        <w:rPr>
          <w:spacing w:val="-3"/>
          <w:u w:val="none"/>
        </w:rPr>
        <w:t> </w:t>
      </w:r>
      <w:r>
        <w:rPr>
          <w:u w:val="none"/>
        </w:rPr>
        <w:t>criteria</w:t>
      </w:r>
      <w:r>
        <w:rPr>
          <w:spacing w:val="-3"/>
          <w:u w:val="none"/>
        </w:rPr>
        <w:t> </w:t>
      </w:r>
      <w:r>
        <w:rPr>
          <w:u w:val="none"/>
        </w:rPr>
        <w:t>have been met.</w:t>
      </w:r>
    </w:p>
    <w:p>
      <w:pPr>
        <w:pStyle w:val="BodyText"/>
        <w:spacing w:before="39"/>
      </w:pPr>
    </w:p>
    <w:p>
      <w:pPr>
        <w:pStyle w:val="BodyText"/>
        <w:spacing w:line="276" w:lineRule="auto"/>
        <w:ind w:left="1800" w:right="294"/>
      </w:pPr>
      <w:r>
        <w:rPr>
          <w:u w:val="single"/>
        </w:rPr>
        <w:t>Special Circumstances</w:t>
      </w:r>
      <w:r>
        <w:rPr>
          <w:u w:val="none"/>
        </w:rPr>
        <w:t> The Chair shall take into account special circumstances, such as large</w:t>
      </w:r>
      <w:r>
        <w:rPr>
          <w:spacing w:val="-3"/>
          <w:u w:val="none"/>
        </w:rPr>
        <w:t> </w:t>
      </w:r>
      <w:r>
        <w:rPr>
          <w:u w:val="none"/>
        </w:rPr>
        <w:t>classes,</w:t>
      </w:r>
      <w:r>
        <w:rPr>
          <w:spacing w:val="-3"/>
          <w:u w:val="none"/>
        </w:rPr>
        <w:t> </w:t>
      </w:r>
      <w:r>
        <w:rPr>
          <w:u w:val="none"/>
        </w:rPr>
        <w:t>when</w:t>
      </w:r>
      <w:r>
        <w:rPr>
          <w:spacing w:val="-3"/>
          <w:u w:val="none"/>
        </w:rPr>
        <w:t> </w:t>
      </w:r>
      <w:r>
        <w:rPr>
          <w:u w:val="none"/>
        </w:rPr>
        <w:t>applying</w:t>
      </w:r>
      <w:r>
        <w:rPr>
          <w:spacing w:val="-3"/>
          <w:u w:val="none"/>
        </w:rPr>
        <w:t> </w:t>
      </w:r>
      <w:r>
        <w:rPr>
          <w:u w:val="none"/>
        </w:rPr>
        <w:t>evaluation</w:t>
      </w:r>
      <w:r>
        <w:rPr>
          <w:spacing w:val="-3"/>
          <w:u w:val="none"/>
        </w:rPr>
        <w:t> </w:t>
      </w:r>
      <w:r>
        <w:rPr>
          <w:u w:val="none"/>
        </w:rPr>
        <w:t>criteria</w:t>
      </w:r>
      <w:r>
        <w:rPr>
          <w:spacing w:val="-3"/>
          <w:u w:val="none"/>
        </w:rPr>
        <w:t> </w:t>
      </w:r>
      <w:r>
        <w:rPr>
          <w:u w:val="none"/>
        </w:rPr>
        <w:t>(e.g.,</w:t>
      </w:r>
      <w:r>
        <w:rPr>
          <w:spacing w:val="-3"/>
          <w:u w:val="none"/>
        </w:rPr>
        <w:t> </w:t>
      </w:r>
      <w:r>
        <w:rPr>
          <w:u w:val="none"/>
        </w:rPr>
        <w:t>the</w:t>
      </w:r>
      <w:r>
        <w:rPr>
          <w:spacing w:val="-3"/>
          <w:u w:val="none"/>
        </w:rPr>
        <w:t> </w:t>
      </w:r>
      <w:r>
        <w:rPr>
          <w:u w:val="none"/>
        </w:rPr>
        <w:t>number</w:t>
      </w:r>
      <w:r>
        <w:rPr>
          <w:spacing w:val="-4"/>
          <w:u w:val="none"/>
        </w:rPr>
        <w:t> </w:t>
      </w:r>
      <w:r>
        <w:rPr>
          <w:u w:val="none"/>
        </w:rPr>
        <w:t>of</w:t>
      </w:r>
      <w:r>
        <w:rPr>
          <w:spacing w:val="-4"/>
          <w:u w:val="none"/>
        </w:rPr>
        <w:t> </w:t>
      </w:r>
      <w:r>
        <w:rPr>
          <w:u w:val="none"/>
        </w:rPr>
        <w:t>students</w:t>
      </w:r>
      <w:r>
        <w:rPr>
          <w:spacing w:val="-3"/>
          <w:u w:val="none"/>
        </w:rPr>
        <w:t> </w:t>
      </w:r>
      <w:r>
        <w:rPr>
          <w:u w:val="none"/>
        </w:rPr>
        <w:t>enrolled</w:t>
      </w:r>
      <w:r>
        <w:rPr>
          <w:spacing w:val="-6"/>
          <w:u w:val="none"/>
        </w:rPr>
        <w:t> </w:t>
      </w:r>
      <w:r>
        <w:rPr>
          <w:u w:val="none"/>
        </w:rPr>
        <w:t>in</w:t>
      </w:r>
      <w:r>
        <w:rPr>
          <w:spacing w:val="-3"/>
          <w:u w:val="none"/>
        </w:rPr>
        <w:t> </w:t>
      </w:r>
      <w:r>
        <w:rPr>
          <w:u w:val="none"/>
        </w:rPr>
        <w:t>a</w:t>
      </w:r>
    </w:p>
    <w:p>
      <w:pPr>
        <w:pStyle w:val="BodyText"/>
        <w:spacing w:after="0" w:line="276" w:lineRule="auto"/>
        <w:sectPr>
          <w:pgSz w:w="12240" w:h="15840"/>
          <w:pgMar w:top="1360" w:bottom="280" w:left="1440" w:right="1080"/>
        </w:sectPr>
      </w:pPr>
    </w:p>
    <w:p>
      <w:pPr>
        <w:pStyle w:val="BodyText"/>
        <w:spacing w:line="276" w:lineRule="auto" w:before="73"/>
        <w:ind w:left="1800" w:right="410"/>
      </w:pPr>
      <w:r>
        <w:rPr/>
        <w:t>course</w:t>
      </w:r>
      <w:r>
        <w:rPr>
          <w:spacing w:val="-4"/>
        </w:rPr>
        <w:t> </w:t>
      </w:r>
      <w:r>
        <w:rPr/>
        <w:t>may</w:t>
      </w:r>
      <w:r>
        <w:rPr>
          <w:spacing w:val="-8"/>
        </w:rPr>
        <w:t> </w:t>
      </w:r>
      <w:r>
        <w:rPr/>
        <w:t>limit</w:t>
      </w:r>
      <w:r>
        <w:rPr>
          <w:spacing w:val="-4"/>
        </w:rPr>
        <w:t> </w:t>
      </w:r>
      <w:r>
        <w:rPr/>
        <w:t>the</w:t>
      </w:r>
      <w:r>
        <w:rPr>
          <w:spacing w:val="-3"/>
        </w:rPr>
        <w:t> </w:t>
      </w:r>
      <w:r>
        <w:rPr/>
        <w:t>instructor’s</w:t>
      </w:r>
      <w:r>
        <w:rPr>
          <w:spacing w:val="-3"/>
        </w:rPr>
        <w:t> </w:t>
      </w:r>
      <w:r>
        <w:rPr/>
        <w:t>ability</w:t>
      </w:r>
      <w:r>
        <w:rPr>
          <w:spacing w:val="-6"/>
        </w:rPr>
        <w:t> </w:t>
      </w:r>
      <w:r>
        <w:rPr/>
        <w:t>to</w:t>
      </w:r>
      <w:r>
        <w:rPr>
          <w:spacing w:val="-3"/>
        </w:rPr>
        <w:t> </w:t>
      </w:r>
      <w:r>
        <w:rPr/>
        <w:t>utilize</w:t>
      </w:r>
      <w:r>
        <w:rPr>
          <w:spacing w:val="-1"/>
        </w:rPr>
        <w:t> </w:t>
      </w:r>
      <w:r>
        <w:rPr/>
        <w:t>multiple</w:t>
      </w:r>
      <w:r>
        <w:rPr>
          <w:spacing w:val="-3"/>
        </w:rPr>
        <w:t> </w:t>
      </w:r>
      <w:r>
        <w:rPr/>
        <w:t>methods</w:t>
      </w:r>
      <w:r>
        <w:rPr>
          <w:spacing w:val="-3"/>
        </w:rPr>
        <w:t> </w:t>
      </w:r>
      <w:r>
        <w:rPr/>
        <w:t>of</w:t>
      </w:r>
      <w:r>
        <w:rPr>
          <w:spacing w:val="-4"/>
        </w:rPr>
        <w:t> </w:t>
      </w:r>
      <w:r>
        <w:rPr/>
        <w:t>student </w:t>
      </w:r>
      <w:r>
        <w:rPr>
          <w:spacing w:val="-2"/>
        </w:rPr>
        <w:t>performance).</w:t>
      </w:r>
    </w:p>
    <w:p>
      <w:pPr>
        <w:pStyle w:val="BodyText"/>
        <w:spacing w:before="39"/>
      </w:pPr>
    </w:p>
    <w:p>
      <w:pPr>
        <w:pStyle w:val="BodyText"/>
        <w:spacing w:line="276" w:lineRule="auto"/>
        <w:ind w:left="1800"/>
      </w:pPr>
      <w:r>
        <w:rPr>
          <w:u w:val="single"/>
        </w:rPr>
        <w:t>Special</w:t>
      </w:r>
      <w:r>
        <w:rPr>
          <w:spacing w:val="-2"/>
          <w:u w:val="single"/>
        </w:rPr>
        <w:t> </w:t>
      </w:r>
      <w:r>
        <w:rPr>
          <w:u w:val="single"/>
        </w:rPr>
        <w:t>Course</w:t>
      </w:r>
      <w:r>
        <w:rPr>
          <w:spacing w:val="-4"/>
          <w:u w:val="single"/>
        </w:rPr>
        <w:t> </w:t>
      </w:r>
      <w:r>
        <w:rPr>
          <w:u w:val="single"/>
        </w:rPr>
        <w:t>Peer</w:t>
      </w:r>
      <w:r>
        <w:rPr>
          <w:spacing w:val="-5"/>
          <w:u w:val="single"/>
        </w:rPr>
        <w:t> </w:t>
      </w:r>
      <w:r>
        <w:rPr>
          <w:u w:val="single"/>
        </w:rPr>
        <w:t>Review</w:t>
      </w:r>
      <w:r>
        <w:rPr>
          <w:spacing w:val="-2"/>
          <w:u w:val="none"/>
        </w:rPr>
        <w:t> </w:t>
      </w:r>
      <w:r>
        <w:rPr>
          <w:u w:val="none"/>
        </w:rPr>
        <w:t>BUFMs</w:t>
      </w:r>
      <w:r>
        <w:rPr>
          <w:spacing w:val="-2"/>
          <w:u w:val="none"/>
        </w:rPr>
        <w:t> </w:t>
      </w:r>
      <w:r>
        <w:rPr>
          <w:u w:val="none"/>
        </w:rPr>
        <w:t>may</w:t>
      </w:r>
      <w:r>
        <w:rPr>
          <w:spacing w:val="-4"/>
          <w:u w:val="none"/>
        </w:rPr>
        <w:t> </w:t>
      </w:r>
      <w:r>
        <w:rPr>
          <w:u w:val="none"/>
        </w:rPr>
        <w:t>request</w:t>
      </w:r>
      <w:r>
        <w:rPr>
          <w:spacing w:val="-2"/>
          <w:u w:val="none"/>
        </w:rPr>
        <w:t> </w:t>
      </w:r>
      <w:r>
        <w:rPr>
          <w:u w:val="none"/>
        </w:rPr>
        <w:t>a</w:t>
      </w:r>
      <w:r>
        <w:rPr>
          <w:spacing w:val="-1"/>
          <w:u w:val="none"/>
        </w:rPr>
        <w:t> </w:t>
      </w:r>
      <w:r>
        <w:rPr>
          <w:u w:val="none"/>
        </w:rPr>
        <w:t>peer</w:t>
      </w:r>
      <w:r>
        <w:rPr>
          <w:spacing w:val="-2"/>
          <w:u w:val="none"/>
        </w:rPr>
        <w:t> </w:t>
      </w:r>
      <w:r>
        <w:rPr>
          <w:u w:val="none"/>
        </w:rPr>
        <w:t>review</w:t>
      </w:r>
      <w:r>
        <w:rPr>
          <w:spacing w:val="-3"/>
          <w:u w:val="none"/>
        </w:rPr>
        <w:t> </w:t>
      </w:r>
      <w:r>
        <w:rPr>
          <w:u w:val="none"/>
        </w:rPr>
        <w:t>at</w:t>
      </w:r>
      <w:r>
        <w:rPr>
          <w:spacing w:val="-2"/>
          <w:u w:val="none"/>
        </w:rPr>
        <w:t> </w:t>
      </w:r>
      <w:r>
        <w:rPr>
          <w:u w:val="none"/>
        </w:rPr>
        <w:t>any</w:t>
      </w:r>
      <w:r>
        <w:rPr>
          <w:spacing w:val="-6"/>
          <w:u w:val="none"/>
        </w:rPr>
        <w:t> </w:t>
      </w:r>
      <w:r>
        <w:rPr>
          <w:u w:val="none"/>
        </w:rPr>
        <w:t>time</w:t>
      </w:r>
      <w:r>
        <w:rPr>
          <w:spacing w:val="-1"/>
          <w:u w:val="none"/>
        </w:rPr>
        <w:t> </w:t>
      </w:r>
      <w:r>
        <w:rPr>
          <w:u w:val="none"/>
        </w:rPr>
        <w:t>for</w:t>
      </w:r>
      <w:r>
        <w:rPr>
          <w:spacing w:val="-2"/>
          <w:u w:val="none"/>
        </w:rPr>
        <w:t> </w:t>
      </w:r>
      <w:r>
        <w:rPr>
          <w:u w:val="none"/>
        </w:rPr>
        <w:t>a</w:t>
      </w:r>
      <w:r>
        <w:rPr>
          <w:spacing w:val="-1"/>
          <w:u w:val="none"/>
        </w:rPr>
        <w:t> </w:t>
      </w:r>
      <w:r>
        <w:rPr>
          <w:u w:val="none"/>
        </w:rPr>
        <w:t>specific </w:t>
      </w:r>
      <w:r>
        <w:rPr>
          <w:spacing w:val="-2"/>
          <w:u w:val="none"/>
        </w:rPr>
        <w:t>course.</w:t>
      </w:r>
    </w:p>
    <w:p>
      <w:pPr>
        <w:pStyle w:val="BodyText"/>
        <w:spacing w:before="38"/>
      </w:pPr>
    </w:p>
    <w:p>
      <w:pPr>
        <w:pStyle w:val="BodyText"/>
        <w:spacing w:line="276" w:lineRule="auto"/>
        <w:ind w:left="1800" w:right="438"/>
      </w:pPr>
      <w:r>
        <w:rPr>
          <w:u w:val="single"/>
        </w:rPr>
        <w:t>Peer Review</w:t>
      </w:r>
      <w:r>
        <w:rPr>
          <w:u w:val="none"/>
        </w:rPr>
        <w:t> Regarding annual peer review of teaching for untenured Bargaining Unit Faculty,</w:t>
      </w:r>
      <w:r>
        <w:rPr>
          <w:spacing w:val="-1"/>
          <w:u w:val="none"/>
        </w:rPr>
        <w:t> </w:t>
      </w:r>
      <w:r>
        <w:rPr>
          <w:u w:val="none"/>
        </w:rPr>
        <w:t>the</w:t>
      </w:r>
      <w:r>
        <w:rPr>
          <w:spacing w:val="-3"/>
          <w:u w:val="none"/>
        </w:rPr>
        <w:t> </w:t>
      </w:r>
      <w:r>
        <w:rPr>
          <w:u w:val="none"/>
        </w:rPr>
        <w:t>PTC</w:t>
      </w:r>
      <w:r>
        <w:rPr>
          <w:spacing w:val="-3"/>
          <w:u w:val="none"/>
        </w:rPr>
        <w:t> </w:t>
      </w:r>
      <w:r>
        <w:rPr>
          <w:u w:val="none"/>
        </w:rPr>
        <w:t>shall</w:t>
      </w:r>
      <w:r>
        <w:rPr>
          <w:spacing w:val="-4"/>
          <w:u w:val="none"/>
        </w:rPr>
        <w:t> </w:t>
      </w:r>
      <w:r>
        <w:rPr>
          <w:u w:val="none"/>
        </w:rPr>
        <w:t>provide</w:t>
      </w:r>
      <w:r>
        <w:rPr>
          <w:spacing w:val="-3"/>
          <w:u w:val="none"/>
        </w:rPr>
        <w:t> </w:t>
      </w:r>
      <w:r>
        <w:rPr>
          <w:u w:val="none"/>
        </w:rPr>
        <w:t>a</w:t>
      </w:r>
      <w:r>
        <w:rPr>
          <w:spacing w:val="-3"/>
          <w:u w:val="none"/>
        </w:rPr>
        <w:t> </w:t>
      </w:r>
      <w:r>
        <w:rPr>
          <w:u w:val="none"/>
        </w:rPr>
        <w:t>written</w:t>
      </w:r>
      <w:r>
        <w:rPr>
          <w:spacing w:val="-3"/>
          <w:u w:val="none"/>
        </w:rPr>
        <w:t> </w:t>
      </w:r>
      <w:r>
        <w:rPr>
          <w:u w:val="none"/>
        </w:rPr>
        <w:t>report</w:t>
      </w:r>
      <w:r>
        <w:rPr>
          <w:spacing w:val="-4"/>
          <w:u w:val="none"/>
        </w:rPr>
        <w:t> </w:t>
      </w:r>
      <w:r>
        <w:rPr>
          <w:u w:val="none"/>
        </w:rPr>
        <w:t>on</w:t>
      </w:r>
      <w:r>
        <w:rPr>
          <w:spacing w:val="-3"/>
          <w:u w:val="none"/>
        </w:rPr>
        <w:t> </w:t>
      </w:r>
      <w:r>
        <w:rPr>
          <w:u w:val="none"/>
        </w:rPr>
        <w:t>instructor</w:t>
      </w:r>
      <w:r>
        <w:rPr>
          <w:spacing w:val="-4"/>
          <w:u w:val="none"/>
        </w:rPr>
        <w:t> </w:t>
      </w:r>
      <w:r>
        <w:rPr>
          <w:u w:val="none"/>
        </w:rPr>
        <w:t>teaching</w:t>
      </w:r>
      <w:r>
        <w:rPr>
          <w:spacing w:val="-3"/>
          <w:u w:val="none"/>
        </w:rPr>
        <w:t> </w:t>
      </w:r>
      <w:r>
        <w:rPr>
          <w:u w:val="none"/>
        </w:rPr>
        <w:t>and</w:t>
      </w:r>
      <w:r>
        <w:rPr>
          <w:spacing w:val="-3"/>
          <w:u w:val="none"/>
        </w:rPr>
        <w:t> </w:t>
      </w:r>
      <w:r>
        <w:rPr>
          <w:u w:val="none"/>
        </w:rPr>
        <w:t>they</w:t>
      </w:r>
      <w:r>
        <w:rPr>
          <w:spacing w:val="-8"/>
          <w:u w:val="none"/>
        </w:rPr>
        <w:t> </w:t>
      </w:r>
      <w:r>
        <w:rPr>
          <w:u w:val="none"/>
        </w:rPr>
        <w:t>shall</w:t>
      </w:r>
      <w:r>
        <w:rPr>
          <w:spacing w:val="-4"/>
          <w:u w:val="none"/>
        </w:rPr>
        <w:t> </w:t>
      </w:r>
      <w:r>
        <w:rPr>
          <w:u w:val="none"/>
        </w:rPr>
        <w:t>give the instructor and Chair the report no later than the date on which the Faculty</w:t>
      </w:r>
      <w:r>
        <w:rPr>
          <w:spacing w:val="-2"/>
          <w:u w:val="none"/>
        </w:rPr>
        <w:t> </w:t>
      </w:r>
      <w:r>
        <w:rPr>
          <w:u w:val="none"/>
        </w:rPr>
        <w:t>Activities Reports are due to be submitted to the Chair. PTC evaluators will base their review on syllabi, course materials, and an optional written statement from faculty indicating how she or he met or exceeded the teaching criteria. The peer</w:t>
      </w:r>
      <w:r>
        <w:rPr>
          <w:spacing w:val="-1"/>
          <w:u w:val="none"/>
        </w:rPr>
        <w:t> </w:t>
      </w:r>
      <w:r>
        <w:rPr>
          <w:u w:val="none"/>
        </w:rPr>
        <w:t>review may include classroom visits and the evaluated faculty may offer a response to the peer evaluation. The evaluated faculty member will forward this response to the Department Chair.</w:t>
      </w:r>
    </w:p>
    <w:p>
      <w:pPr>
        <w:pStyle w:val="BodyText"/>
        <w:spacing w:before="41"/>
      </w:pPr>
    </w:p>
    <w:p>
      <w:pPr>
        <w:pStyle w:val="BodyText"/>
        <w:spacing w:line="276" w:lineRule="auto"/>
        <w:ind w:left="1800" w:right="438"/>
      </w:pPr>
      <w:r>
        <w:rPr>
          <w:u w:val="single"/>
        </w:rPr>
        <w:t>Faculty</w:t>
      </w:r>
      <w:r>
        <w:rPr>
          <w:spacing w:val="-7"/>
          <w:u w:val="single"/>
        </w:rPr>
        <w:t> </w:t>
      </w:r>
      <w:r>
        <w:rPr>
          <w:u w:val="single"/>
        </w:rPr>
        <w:t>Self</w:t>
      </w:r>
      <w:r>
        <w:rPr>
          <w:spacing w:val="-3"/>
          <w:u w:val="single"/>
        </w:rPr>
        <w:t> </w:t>
      </w:r>
      <w:r>
        <w:rPr>
          <w:u w:val="single"/>
        </w:rPr>
        <w:t>Evaluation</w:t>
      </w:r>
      <w:r>
        <w:rPr>
          <w:u w:val="none"/>
        </w:rPr>
        <w:t> Faculty</w:t>
      </w:r>
      <w:r>
        <w:rPr>
          <w:spacing w:val="-5"/>
          <w:u w:val="none"/>
        </w:rPr>
        <w:t> </w:t>
      </w:r>
      <w:r>
        <w:rPr>
          <w:u w:val="none"/>
        </w:rPr>
        <w:t>may</w:t>
      </w:r>
      <w:r>
        <w:rPr>
          <w:spacing w:val="-5"/>
          <w:u w:val="none"/>
        </w:rPr>
        <w:t> </w:t>
      </w:r>
      <w:r>
        <w:rPr>
          <w:u w:val="none"/>
        </w:rPr>
        <w:t>prepare</w:t>
      </w:r>
      <w:r>
        <w:rPr>
          <w:spacing w:val="-2"/>
          <w:u w:val="none"/>
        </w:rPr>
        <w:t> </w:t>
      </w:r>
      <w:r>
        <w:rPr>
          <w:u w:val="none"/>
        </w:rPr>
        <w:t>a</w:t>
      </w:r>
      <w:r>
        <w:rPr>
          <w:spacing w:val="-2"/>
          <w:u w:val="none"/>
        </w:rPr>
        <w:t> </w:t>
      </w:r>
      <w:r>
        <w:rPr>
          <w:u w:val="none"/>
        </w:rPr>
        <w:t>statement</w:t>
      </w:r>
      <w:r>
        <w:rPr>
          <w:spacing w:val="-3"/>
          <w:u w:val="none"/>
        </w:rPr>
        <w:t> </w:t>
      </w:r>
      <w:r>
        <w:rPr>
          <w:u w:val="none"/>
        </w:rPr>
        <w:t>indicating</w:t>
      </w:r>
      <w:r>
        <w:rPr>
          <w:spacing w:val="-2"/>
          <w:u w:val="none"/>
        </w:rPr>
        <w:t> </w:t>
      </w:r>
      <w:r>
        <w:rPr>
          <w:u w:val="none"/>
        </w:rPr>
        <w:t>how</w:t>
      </w:r>
      <w:r>
        <w:rPr>
          <w:spacing w:val="-3"/>
          <w:u w:val="none"/>
        </w:rPr>
        <w:t> </w:t>
      </w:r>
      <w:r>
        <w:rPr>
          <w:u w:val="none"/>
        </w:rPr>
        <w:t>he</w:t>
      </w:r>
      <w:r>
        <w:rPr>
          <w:spacing w:val="-5"/>
          <w:u w:val="none"/>
        </w:rPr>
        <w:t> </w:t>
      </w:r>
      <w:r>
        <w:rPr>
          <w:u w:val="none"/>
        </w:rPr>
        <w:t>or</w:t>
      </w:r>
      <w:r>
        <w:rPr>
          <w:spacing w:val="-3"/>
          <w:u w:val="none"/>
        </w:rPr>
        <w:t> </w:t>
      </w:r>
      <w:r>
        <w:rPr>
          <w:u w:val="none"/>
        </w:rPr>
        <w:t>she</w:t>
      </w:r>
      <w:r>
        <w:rPr>
          <w:spacing w:val="-3"/>
          <w:u w:val="none"/>
        </w:rPr>
        <w:t> </w:t>
      </w:r>
      <w:r>
        <w:rPr>
          <w:u w:val="none"/>
        </w:rPr>
        <w:t>met</w:t>
      </w:r>
      <w:r>
        <w:rPr>
          <w:spacing w:val="-3"/>
          <w:u w:val="none"/>
        </w:rPr>
        <w:t> </w:t>
      </w:r>
      <w:r>
        <w:rPr>
          <w:u w:val="none"/>
        </w:rPr>
        <w:t>or exceeded teaching criteria. The statement might include any</w:t>
      </w:r>
      <w:r>
        <w:rPr>
          <w:spacing w:val="-1"/>
          <w:u w:val="none"/>
        </w:rPr>
        <w:t> </w:t>
      </w:r>
      <w:r>
        <w:rPr>
          <w:u w:val="none"/>
        </w:rPr>
        <w:t>or all of the following: 1) a description</w:t>
      </w:r>
      <w:r>
        <w:rPr>
          <w:spacing w:val="-2"/>
          <w:u w:val="none"/>
        </w:rPr>
        <w:t> </w:t>
      </w:r>
      <w:r>
        <w:rPr>
          <w:u w:val="none"/>
        </w:rPr>
        <w:t>of</w:t>
      </w:r>
      <w:r>
        <w:rPr>
          <w:spacing w:val="-3"/>
          <w:u w:val="none"/>
        </w:rPr>
        <w:t> </w:t>
      </w:r>
      <w:r>
        <w:rPr>
          <w:u w:val="none"/>
        </w:rPr>
        <w:t>a</w:t>
      </w:r>
      <w:r>
        <w:rPr>
          <w:spacing w:val="-2"/>
          <w:u w:val="none"/>
        </w:rPr>
        <w:t> </w:t>
      </w:r>
      <w:r>
        <w:rPr>
          <w:u w:val="none"/>
        </w:rPr>
        <w:t>particular</w:t>
      </w:r>
      <w:r>
        <w:rPr>
          <w:spacing w:val="-3"/>
          <w:u w:val="none"/>
        </w:rPr>
        <w:t> </w:t>
      </w:r>
      <w:r>
        <w:rPr>
          <w:u w:val="none"/>
        </w:rPr>
        <w:t>course;</w:t>
      </w:r>
      <w:r>
        <w:rPr>
          <w:spacing w:val="-3"/>
          <w:u w:val="none"/>
        </w:rPr>
        <w:t> </w:t>
      </w:r>
      <w:r>
        <w:rPr>
          <w:u w:val="none"/>
        </w:rPr>
        <w:t>2)</w:t>
      </w:r>
      <w:r>
        <w:rPr>
          <w:spacing w:val="-3"/>
          <w:u w:val="none"/>
        </w:rPr>
        <w:t> </w:t>
      </w:r>
      <w:r>
        <w:rPr>
          <w:u w:val="none"/>
        </w:rPr>
        <w:t>a</w:t>
      </w:r>
      <w:r>
        <w:rPr>
          <w:spacing w:val="-2"/>
          <w:u w:val="none"/>
        </w:rPr>
        <w:t> </w:t>
      </w:r>
      <w:r>
        <w:rPr>
          <w:u w:val="none"/>
        </w:rPr>
        <w:t>response</w:t>
      </w:r>
      <w:r>
        <w:rPr>
          <w:spacing w:val="-3"/>
          <w:u w:val="none"/>
        </w:rPr>
        <w:t> </w:t>
      </w:r>
      <w:r>
        <w:rPr>
          <w:u w:val="none"/>
        </w:rPr>
        <w:t>to</w:t>
      </w:r>
      <w:r>
        <w:rPr>
          <w:spacing w:val="-5"/>
          <w:u w:val="none"/>
        </w:rPr>
        <w:t> </w:t>
      </w:r>
      <w:r>
        <w:rPr>
          <w:u w:val="none"/>
        </w:rPr>
        <w:t>student</w:t>
      </w:r>
      <w:r>
        <w:rPr>
          <w:spacing w:val="-6"/>
          <w:u w:val="none"/>
        </w:rPr>
        <w:t> </w:t>
      </w:r>
      <w:r>
        <w:rPr>
          <w:u w:val="none"/>
        </w:rPr>
        <w:t>evaluations</w:t>
      </w:r>
      <w:r>
        <w:rPr>
          <w:spacing w:val="-2"/>
          <w:u w:val="none"/>
        </w:rPr>
        <w:t> </w:t>
      </w:r>
      <w:r>
        <w:rPr>
          <w:u w:val="none"/>
        </w:rPr>
        <w:t>(e.g.,</w:t>
      </w:r>
      <w:r>
        <w:rPr>
          <w:spacing w:val="-2"/>
          <w:u w:val="none"/>
        </w:rPr>
        <w:t> </w:t>
      </w:r>
      <w:r>
        <w:rPr>
          <w:u w:val="none"/>
        </w:rPr>
        <w:t>if</w:t>
      </w:r>
      <w:r>
        <w:rPr>
          <w:spacing w:val="-3"/>
          <w:u w:val="none"/>
        </w:rPr>
        <w:t> </w:t>
      </w:r>
      <w:r>
        <w:rPr>
          <w:u w:val="none"/>
        </w:rPr>
        <w:t>the</w:t>
      </w:r>
      <w:r>
        <w:rPr>
          <w:spacing w:val="-2"/>
          <w:u w:val="none"/>
        </w:rPr>
        <w:t> </w:t>
      </w:r>
      <w:r>
        <w:rPr>
          <w:u w:val="none"/>
        </w:rPr>
        <w:t>faculty member believes the evaluations for that section need to be placed into context); 3) efforts taken to improve teaching, including attending workshops such as those offered by SOCHE or CTL, and other training and assessment programs; 4) evidence showing student learning, for example, the results of a pre- and post-evaluation.</w:t>
      </w:r>
    </w:p>
    <w:p>
      <w:pPr>
        <w:pStyle w:val="BodyText"/>
        <w:spacing w:before="42"/>
      </w:pPr>
    </w:p>
    <w:p>
      <w:pPr>
        <w:pStyle w:val="Heading2"/>
        <w:numPr>
          <w:ilvl w:val="0"/>
          <w:numId w:val="5"/>
        </w:numPr>
        <w:tabs>
          <w:tab w:pos="1080" w:val="left" w:leader="none"/>
        </w:tabs>
        <w:spacing w:line="240" w:lineRule="auto" w:before="0" w:after="0"/>
        <w:ind w:left="1080" w:right="0" w:hanging="360"/>
        <w:jc w:val="left"/>
      </w:pPr>
      <w:r>
        <w:rPr>
          <w:spacing w:val="-2"/>
        </w:rPr>
        <w:t>Scholarship</w:t>
      </w:r>
    </w:p>
    <w:p>
      <w:pPr>
        <w:pStyle w:val="ListParagraph"/>
        <w:numPr>
          <w:ilvl w:val="1"/>
          <w:numId w:val="5"/>
        </w:numPr>
        <w:tabs>
          <w:tab w:pos="1800" w:val="left" w:leader="none"/>
        </w:tabs>
        <w:spacing w:line="240" w:lineRule="auto" w:before="32" w:after="0"/>
        <w:ind w:left="1800" w:right="0" w:hanging="36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Scholarship</w:t>
      </w:r>
    </w:p>
    <w:p>
      <w:pPr>
        <w:pStyle w:val="BodyText"/>
        <w:spacing w:before="74"/>
      </w:pPr>
    </w:p>
    <w:p>
      <w:pPr>
        <w:pStyle w:val="BodyText"/>
        <w:spacing w:line="276" w:lineRule="auto"/>
        <w:ind w:left="1800" w:right="433"/>
        <w:jc w:val="both"/>
      </w:pPr>
      <w:r>
        <w:rPr/>
        <w:t>Evaluation</w:t>
      </w:r>
      <w:r>
        <w:rPr>
          <w:spacing w:val="-3"/>
        </w:rPr>
        <w:t> </w:t>
      </w:r>
      <w:r>
        <w:rPr/>
        <w:t>of</w:t>
      </w:r>
      <w:r>
        <w:rPr>
          <w:spacing w:val="-4"/>
        </w:rPr>
        <w:t> </w:t>
      </w:r>
      <w:r>
        <w:rPr/>
        <w:t>scholarship</w:t>
      </w:r>
      <w:r>
        <w:rPr>
          <w:spacing w:val="-3"/>
        </w:rPr>
        <w:t> </w:t>
      </w:r>
      <w:r>
        <w:rPr/>
        <w:t>shall</w:t>
      </w:r>
      <w:r>
        <w:rPr>
          <w:spacing w:val="-4"/>
        </w:rPr>
        <w:t> </w:t>
      </w:r>
      <w:r>
        <w:rPr/>
        <w:t>consider</w:t>
      </w:r>
      <w:r>
        <w:rPr>
          <w:spacing w:val="-4"/>
        </w:rPr>
        <w:t> </w:t>
      </w:r>
      <w:r>
        <w:rPr/>
        <w:t>many</w:t>
      </w:r>
      <w:r>
        <w:rPr>
          <w:spacing w:val="-8"/>
        </w:rPr>
        <w:t> </w:t>
      </w:r>
      <w:r>
        <w:rPr/>
        <w:t>different</w:t>
      </w:r>
      <w:r>
        <w:rPr>
          <w:spacing w:val="-4"/>
        </w:rPr>
        <w:t> </w:t>
      </w:r>
      <w:r>
        <w:rPr/>
        <w:t>types</w:t>
      </w:r>
      <w:r>
        <w:rPr>
          <w:spacing w:val="-4"/>
        </w:rPr>
        <w:t> </w:t>
      </w:r>
      <w:r>
        <w:rPr/>
        <w:t>of</w:t>
      </w:r>
      <w:r>
        <w:rPr>
          <w:spacing w:val="-4"/>
        </w:rPr>
        <w:t> </w:t>
      </w:r>
      <w:r>
        <w:rPr/>
        <w:t>scholarship.</w:t>
      </w:r>
      <w:r>
        <w:rPr>
          <w:spacing w:val="-3"/>
        </w:rPr>
        <w:t> </w:t>
      </w:r>
      <w:r>
        <w:rPr/>
        <w:t>Scholarship includes</w:t>
      </w:r>
      <w:r>
        <w:rPr>
          <w:spacing w:val="-2"/>
        </w:rPr>
        <w:t> </w:t>
      </w:r>
      <w:r>
        <w:rPr/>
        <w:t>traditional</w:t>
      </w:r>
      <w:r>
        <w:rPr>
          <w:spacing w:val="-2"/>
        </w:rPr>
        <w:t> </w:t>
      </w:r>
      <w:r>
        <w:rPr/>
        <w:t>documents</w:t>
      </w:r>
      <w:r>
        <w:rPr>
          <w:spacing w:val="-1"/>
        </w:rPr>
        <w:t> </w:t>
      </w:r>
      <w:r>
        <w:rPr/>
        <w:t>such</w:t>
      </w:r>
      <w:r>
        <w:rPr>
          <w:spacing w:val="-1"/>
        </w:rPr>
        <w:t> </w:t>
      </w:r>
      <w:r>
        <w:rPr/>
        <w:t>as</w:t>
      </w:r>
      <w:r>
        <w:rPr>
          <w:spacing w:val="-2"/>
        </w:rPr>
        <w:t> </w:t>
      </w:r>
      <w:r>
        <w:rPr/>
        <w:t>journal</w:t>
      </w:r>
      <w:r>
        <w:rPr>
          <w:spacing w:val="-2"/>
        </w:rPr>
        <w:t> </w:t>
      </w:r>
      <w:r>
        <w:rPr/>
        <w:t>articles,</w:t>
      </w:r>
      <w:r>
        <w:rPr>
          <w:spacing w:val="-1"/>
        </w:rPr>
        <w:t> </w:t>
      </w:r>
      <w:r>
        <w:rPr/>
        <w:t>books,</w:t>
      </w:r>
      <w:r>
        <w:rPr>
          <w:spacing w:val="-1"/>
        </w:rPr>
        <w:t> </w:t>
      </w:r>
      <w:r>
        <w:rPr/>
        <w:t>book</w:t>
      </w:r>
      <w:r>
        <w:rPr>
          <w:spacing w:val="-1"/>
        </w:rPr>
        <w:t> </w:t>
      </w:r>
      <w:r>
        <w:rPr/>
        <w:t>chapters,</w:t>
      </w:r>
      <w:r>
        <w:rPr>
          <w:spacing w:val="-1"/>
        </w:rPr>
        <w:t> </w:t>
      </w:r>
      <w:r>
        <w:rPr/>
        <w:t>conference papers, project poster boards and other academic work that is theoretically based.</w:t>
      </w:r>
    </w:p>
    <w:p>
      <w:pPr>
        <w:pStyle w:val="BodyText"/>
        <w:spacing w:line="276" w:lineRule="auto"/>
        <w:ind w:left="1800" w:right="294"/>
      </w:pPr>
      <w:r>
        <w:rPr/>
        <w:t>Scholarship may include research conducted through University based projects, grant proposals,</w:t>
      </w:r>
      <w:r>
        <w:rPr>
          <w:spacing w:val="-3"/>
        </w:rPr>
        <w:t> </w:t>
      </w:r>
      <w:r>
        <w:rPr/>
        <w:t>maps,</w:t>
      </w:r>
      <w:r>
        <w:rPr>
          <w:spacing w:val="-3"/>
        </w:rPr>
        <w:t> </w:t>
      </w:r>
      <w:r>
        <w:rPr/>
        <w:t>surveys,</w:t>
      </w:r>
      <w:r>
        <w:rPr>
          <w:spacing w:val="-3"/>
        </w:rPr>
        <w:t> </w:t>
      </w:r>
      <w:r>
        <w:rPr/>
        <w:t>and</w:t>
      </w:r>
      <w:r>
        <w:rPr>
          <w:spacing w:val="-3"/>
        </w:rPr>
        <w:t> </w:t>
      </w:r>
      <w:r>
        <w:rPr/>
        <w:t>other</w:t>
      </w:r>
      <w:r>
        <w:rPr>
          <w:spacing w:val="-4"/>
        </w:rPr>
        <w:t> </w:t>
      </w:r>
      <w:r>
        <w:rPr/>
        <w:t>applied</w:t>
      </w:r>
      <w:r>
        <w:rPr>
          <w:spacing w:val="-3"/>
        </w:rPr>
        <w:t> </w:t>
      </w:r>
      <w:r>
        <w:rPr/>
        <w:t>work</w:t>
      </w:r>
      <w:r>
        <w:rPr>
          <w:spacing w:val="-6"/>
        </w:rPr>
        <w:t> </w:t>
      </w:r>
      <w:r>
        <w:rPr/>
        <w:t>that</w:t>
      </w:r>
      <w:r>
        <w:rPr>
          <w:spacing w:val="-4"/>
        </w:rPr>
        <w:t> </w:t>
      </w:r>
      <w:r>
        <w:rPr/>
        <w:t>implicitly</w:t>
      </w:r>
      <w:r>
        <w:rPr>
          <w:spacing w:val="-6"/>
        </w:rPr>
        <w:t> </w:t>
      </w:r>
      <w:r>
        <w:rPr/>
        <w:t>or</w:t>
      </w:r>
      <w:r>
        <w:rPr>
          <w:spacing w:val="-4"/>
        </w:rPr>
        <w:t> </w:t>
      </w:r>
      <w:r>
        <w:rPr/>
        <w:t>explicitly</w:t>
      </w:r>
      <w:r>
        <w:rPr>
          <w:spacing w:val="-6"/>
        </w:rPr>
        <w:t> </w:t>
      </w:r>
      <w:r>
        <w:rPr/>
        <w:t>tests</w:t>
      </w:r>
      <w:r>
        <w:rPr>
          <w:spacing w:val="-3"/>
        </w:rPr>
        <w:t> </w:t>
      </w:r>
      <w:r>
        <w:rPr/>
        <w:t>theory. Scholarship also includes grant proposals, newspaper/magazine articles, and special research presentations.</w:t>
      </w:r>
    </w:p>
    <w:p>
      <w:pPr>
        <w:pStyle w:val="BodyText"/>
        <w:spacing w:before="39"/>
      </w:pPr>
    </w:p>
    <w:p>
      <w:pPr>
        <w:pStyle w:val="BodyText"/>
        <w:spacing w:line="276" w:lineRule="auto" w:before="1"/>
        <w:ind w:left="1800" w:right="380"/>
      </w:pPr>
      <w:r>
        <w:rPr/>
        <w:t>Recognizing that the level of effort associated with collaborative scholarship varies greatly, a preference for sole authored research products shall be waived if: 1) the</w:t>
      </w:r>
      <w:r>
        <w:rPr>
          <w:spacing w:val="40"/>
        </w:rPr>
        <w:t> </w:t>
      </w:r>
      <w:r>
        <w:rPr/>
        <w:t>quantity of co-authored scholarship with students, practitioners, or academic colleagues exceeds the minimal requirements stated below; and/or 2) faculty provides evidence that she</w:t>
      </w:r>
      <w:r>
        <w:rPr>
          <w:spacing w:val="-4"/>
        </w:rPr>
        <w:t> </w:t>
      </w:r>
      <w:r>
        <w:rPr/>
        <w:t>or</w:t>
      </w:r>
      <w:r>
        <w:rPr>
          <w:spacing w:val="-4"/>
        </w:rPr>
        <w:t> </w:t>
      </w:r>
      <w:r>
        <w:rPr/>
        <w:t>he</w:t>
      </w:r>
      <w:r>
        <w:rPr>
          <w:spacing w:val="-3"/>
        </w:rPr>
        <w:t> </w:t>
      </w:r>
      <w:r>
        <w:rPr/>
        <w:t>substantially</w:t>
      </w:r>
      <w:r>
        <w:rPr>
          <w:spacing w:val="-8"/>
        </w:rPr>
        <w:t> </w:t>
      </w:r>
      <w:r>
        <w:rPr/>
        <w:t>contributed</w:t>
      </w:r>
      <w:r>
        <w:rPr>
          <w:spacing w:val="-3"/>
        </w:rPr>
        <w:t> </w:t>
      </w:r>
      <w:r>
        <w:rPr/>
        <w:t>to</w:t>
      </w:r>
      <w:r>
        <w:rPr>
          <w:spacing w:val="-3"/>
        </w:rPr>
        <w:t> </w:t>
      </w:r>
      <w:r>
        <w:rPr/>
        <w:t>co-authored</w:t>
      </w:r>
      <w:r>
        <w:rPr>
          <w:spacing w:val="-3"/>
        </w:rPr>
        <w:t> </w:t>
      </w:r>
      <w:r>
        <w:rPr/>
        <w:t>scholarship.</w:t>
      </w:r>
      <w:r>
        <w:rPr>
          <w:spacing w:val="-3"/>
        </w:rPr>
        <w:t> </w:t>
      </w:r>
      <w:r>
        <w:rPr/>
        <w:t>“Substantially</w:t>
      </w:r>
      <w:r>
        <w:rPr>
          <w:spacing w:val="-8"/>
        </w:rPr>
        <w:t> </w:t>
      </w:r>
      <w:r>
        <w:rPr/>
        <w:t>contributed” shall mean the Faculty member participated in the conceptualization and/or operationalization and/or data analysis of the research and wrote at least one-half of the document. In the event that the above criteria are not met, the Scholarship Product Value will be assessed based on the complexity of the work and the level of faculty</w:t>
      </w:r>
      <w:r>
        <w:rPr>
          <w:spacing w:val="80"/>
        </w:rPr>
        <w:t> </w:t>
      </w:r>
      <w:r>
        <w:rPr/>
        <w:t>participation in its production.</w:t>
      </w:r>
    </w:p>
    <w:p>
      <w:pPr>
        <w:pStyle w:val="BodyText"/>
        <w:spacing w:after="0" w:line="276" w:lineRule="auto"/>
        <w:sectPr>
          <w:pgSz w:w="12240" w:h="15840"/>
          <w:pgMar w:top="1360" w:bottom="280" w:left="1440" w:right="1080"/>
        </w:sectPr>
      </w:pPr>
    </w:p>
    <w:p>
      <w:pPr>
        <w:pStyle w:val="BodyText"/>
        <w:spacing w:line="276" w:lineRule="auto" w:before="73"/>
        <w:ind w:left="1800" w:right="404"/>
      </w:pPr>
      <w:r>
        <w:rPr/>
        <w:t>Scholarship may expand knowledge or apply knowledge to solve problems in the fields of Geography, Public Administration or Urban Affairs. BUFMs in the Department are expected</w:t>
      </w:r>
      <w:r>
        <w:rPr>
          <w:spacing w:val="-3"/>
        </w:rPr>
        <w:t> </w:t>
      </w:r>
      <w:r>
        <w:rPr/>
        <w:t>to</w:t>
      </w:r>
      <w:r>
        <w:rPr>
          <w:spacing w:val="-3"/>
        </w:rPr>
        <w:t> </w:t>
      </w:r>
      <w:r>
        <w:rPr/>
        <w:t>produce</w:t>
      </w:r>
      <w:r>
        <w:rPr>
          <w:spacing w:val="-6"/>
        </w:rPr>
        <w:t> </w:t>
      </w:r>
      <w:r>
        <w:rPr/>
        <w:t>continuous</w:t>
      </w:r>
      <w:r>
        <w:rPr>
          <w:spacing w:val="-3"/>
        </w:rPr>
        <w:t> </w:t>
      </w:r>
      <w:r>
        <w:rPr/>
        <w:t>scholarship.</w:t>
      </w:r>
      <w:r>
        <w:rPr>
          <w:spacing w:val="-3"/>
        </w:rPr>
        <w:t> </w:t>
      </w:r>
      <w:r>
        <w:rPr/>
        <w:t>In</w:t>
      </w:r>
      <w:r>
        <w:rPr>
          <w:spacing w:val="-3"/>
        </w:rPr>
        <w:t> </w:t>
      </w:r>
      <w:r>
        <w:rPr/>
        <w:t>general,</w:t>
      </w:r>
      <w:r>
        <w:rPr>
          <w:spacing w:val="-3"/>
        </w:rPr>
        <w:t> </w:t>
      </w:r>
      <w:r>
        <w:rPr/>
        <w:t>the</w:t>
      </w:r>
      <w:r>
        <w:rPr>
          <w:spacing w:val="-3"/>
        </w:rPr>
        <w:t> </w:t>
      </w:r>
      <w:r>
        <w:rPr/>
        <w:t>Chair</w:t>
      </w:r>
      <w:r>
        <w:rPr>
          <w:spacing w:val="-4"/>
        </w:rPr>
        <w:t> </w:t>
      </w:r>
      <w:r>
        <w:rPr/>
        <w:t>and</w:t>
      </w:r>
      <w:r>
        <w:rPr>
          <w:spacing w:val="-6"/>
        </w:rPr>
        <w:t> </w:t>
      </w:r>
      <w:r>
        <w:rPr/>
        <w:t>PTC</w:t>
      </w:r>
      <w:r>
        <w:rPr>
          <w:spacing w:val="-3"/>
        </w:rPr>
        <w:t> </w:t>
      </w:r>
      <w:r>
        <w:rPr/>
        <w:t>shall</w:t>
      </w:r>
      <w:r>
        <w:rPr>
          <w:spacing w:val="-4"/>
        </w:rPr>
        <w:t> </w:t>
      </w:r>
      <w:r>
        <w:rPr/>
        <w:t>consider the final products, the complexity and the originality of the research, and the time spent creating, collecting and developing data and information when evaluating scholarship.</w:t>
      </w:r>
    </w:p>
    <w:p>
      <w:pPr>
        <w:pStyle w:val="BodyText"/>
        <w:spacing w:line="276" w:lineRule="auto" w:before="2"/>
        <w:ind w:left="1800" w:right="379"/>
      </w:pPr>
      <w:r>
        <w:rPr/>
        <w:t>The criteria below represent an exhaustive, but no doubt incomplete, list of scholarship with corresponding values. The Scholarship Product Value (SPV) provides a numerical system for evaluating many different types of work. The department chair determines SPVs for annual evaluation and for the chair’s reports on individuals’ cumulative progress toward tenure. The PTC recommends SPV values for annual evaluation and independently</w:t>
      </w:r>
      <w:r>
        <w:rPr>
          <w:spacing w:val="-7"/>
        </w:rPr>
        <w:t> </w:t>
      </w:r>
      <w:r>
        <w:rPr/>
        <w:t>determines</w:t>
      </w:r>
      <w:r>
        <w:rPr>
          <w:spacing w:val="-4"/>
        </w:rPr>
        <w:t> </w:t>
      </w:r>
      <w:r>
        <w:rPr/>
        <w:t>SPVs</w:t>
      </w:r>
      <w:r>
        <w:rPr>
          <w:spacing w:val="-3"/>
        </w:rPr>
        <w:t> </w:t>
      </w:r>
      <w:r>
        <w:rPr/>
        <w:t>for</w:t>
      </w:r>
      <w:r>
        <w:rPr>
          <w:spacing w:val="-4"/>
        </w:rPr>
        <w:t> </w:t>
      </w:r>
      <w:r>
        <w:rPr/>
        <w:t>purposes</w:t>
      </w:r>
      <w:r>
        <w:rPr>
          <w:spacing w:val="-3"/>
        </w:rPr>
        <w:t> </w:t>
      </w:r>
      <w:r>
        <w:rPr/>
        <w:t>of</w:t>
      </w:r>
      <w:r>
        <w:rPr>
          <w:spacing w:val="-4"/>
        </w:rPr>
        <w:t> </w:t>
      </w:r>
      <w:r>
        <w:rPr/>
        <w:t>cumulative</w:t>
      </w:r>
      <w:r>
        <w:rPr>
          <w:spacing w:val="-3"/>
        </w:rPr>
        <w:t> </w:t>
      </w:r>
      <w:r>
        <w:rPr/>
        <w:t>progress</w:t>
      </w:r>
      <w:r>
        <w:rPr>
          <w:spacing w:val="-3"/>
        </w:rPr>
        <w:t> </w:t>
      </w:r>
      <w:r>
        <w:rPr/>
        <w:t>reports</w:t>
      </w:r>
      <w:r>
        <w:rPr>
          <w:spacing w:val="-3"/>
        </w:rPr>
        <w:t> </w:t>
      </w:r>
      <w:r>
        <w:rPr/>
        <w:t>to</w:t>
      </w:r>
      <w:r>
        <w:rPr>
          <w:spacing w:val="-3"/>
        </w:rPr>
        <w:t> </w:t>
      </w:r>
      <w:r>
        <w:rPr/>
        <w:t>tenure</w:t>
      </w:r>
      <w:r>
        <w:rPr>
          <w:spacing w:val="-6"/>
        </w:rPr>
        <w:t> </w:t>
      </w:r>
      <w:r>
        <w:rPr/>
        <w:t>and </w:t>
      </w:r>
      <w:r>
        <w:rPr>
          <w:spacing w:val="-2"/>
        </w:rPr>
        <w:t>promotion.</w:t>
      </w:r>
    </w:p>
    <w:p>
      <w:pPr>
        <w:pStyle w:val="BodyText"/>
        <w:spacing w:before="37"/>
      </w:pPr>
    </w:p>
    <w:p>
      <w:pPr>
        <w:pStyle w:val="ListParagraph"/>
        <w:numPr>
          <w:ilvl w:val="2"/>
          <w:numId w:val="5"/>
        </w:numPr>
        <w:tabs>
          <w:tab w:pos="2520" w:val="left" w:leader="none"/>
        </w:tabs>
        <w:spacing w:line="276" w:lineRule="auto" w:before="0" w:after="0"/>
        <w:ind w:left="2520" w:right="1129" w:hanging="360"/>
        <w:jc w:val="left"/>
        <w:rPr>
          <w:sz w:val="21"/>
        </w:rPr>
      </w:pPr>
      <w:r>
        <w:rPr>
          <w:sz w:val="21"/>
        </w:rPr>
        <w:t>Sole</w:t>
      </w:r>
      <w:r>
        <w:rPr>
          <w:spacing w:val="-3"/>
          <w:sz w:val="21"/>
        </w:rPr>
        <w:t> </w:t>
      </w:r>
      <w:r>
        <w:rPr>
          <w:sz w:val="21"/>
        </w:rPr>
        <w:t>authored</w:t>
      </w:r>
      <w:r>
        <w:rPr>
          <w:spacing w:val="-5"/>
          <w:sz w:val="21"/>
        </w:rPr>
        <w:t> </w:t>
      </w:r>
      <w:r>
        <w:rPr>
          <w:sz w:val="21"/>
        </w:rPr>
        <w:t>scholarly</w:t>
      </w:r>
      <w:r>
        <w:rPr>
          <w:spacing w:val="-7"/>
          <w:sz w:val="21"/>
        </w:rPr>
        <w:t> </w:t>
      </w:r>
      <w:r>
        <w:rPr>
          <w:sz w:val="21"/>
        </w:rPr>
        <w:t>book</w:t>
      </w:r>
      <w:r>
        <w:rPr>
          <w:spacing w:val="-3"/>
          <w:sz w:val="21"/>
        </w:rPr>
        <w:t> </w:t>
      </w:r>
      <w:r>
        <w:rPr>
          <w:sz w:val="21"/>
        </w:rPr>
        <w:t>published</w:t>
      </w:r>
      <w:r>
        <w:rPr>
          <w:spacing w:val="-3"/>
          <w:sz w:val="21"/>
        </w:rPr>
        <w:t> </w:t>
      </w:r>
      <w:r>
        <w:rPr>
          <w:sz w:val="21"/>
        </w:rPr>
        <w:t>by</w:t>
      </w:r>
      <w:r>
        <w:rPr>
          <w:spacing w:val="-7"/>
          <w:sz w:val="21"/>
        </w:rPr>
        <w:t> </w:t>
      </w:r>
      <w:r>
        <w:rPr>
          <w:sz w:val="21"/>
        </w:rPr>
        <w:t>a</w:t>
      </w:r>
      <w:r>
        <w:rPr>
          <w:spacing w:val="-3"/>
          <w:sz w:val="21"/>
        </w:rPr>
        <w:t> </w:t>
      </w:r>
      <w:r>
        <w:rPr>
          <w:sz w:val="21"/>
        </w:rPr>
        <w:t>recognized</w:t>
      </w:r>
      <w:r>
        <w:rPr>
          <w:spacing w:val="-3"/>
          <w:sz w:val="21"/>
        </w:rPr>
        <w:t> </w:t>
      </w:r>
      <w:r>
        <w:rPr>
          <w:sz w:val="21"/>
        </w:rPr>
        <w:t>publisher</w:t>
      </w:r>
      <w:r>
        <w:rPr>
          <w:spacing w:val="-4"/>
          <w:sz w:val="21"/>
        </w:rPr>
        <w:t> </w:t>
      </w:r>
      <w:r>
        <w:rPr>
          <w:sz w:val="21"/>
        </w:rPr>
        <w:t>in</w:t>
      </w:r>
      <w:r>
        <w:rPr>
          <w:spacing w:val="-3"/>
          <w:sz w:val="21"/>
        </w:rPr>
        <w:t> </w:t>
      </w:r>
      <w:r>
        <w:rPr>
          <w:sz w:val="21"/>
        </w:rPr>
        <w:t>the Department’s academic fields = 3.0 SPVs.</w:t>
      </w:r>
    </w:p>
    <w:p>
      <w:pPr>
        <w:pStyle w:val="ListParagraph"/>
        <w:numPr>
          <w:ilvl w:val="2"/>
          <w:numId w:val="5"/>
        </w:numPr>
        <w:tabs>
          <w:tab w:pos="2520" w:val="left" w:leader="none"/>
        </w:tabs>
        <w:spacing w:line="273" w:lineRule="auto" w:before="2" w:after="0"/>
        <w:ind w:left="2520" w:right="494" w:hanging="360"/>
        <w:jc w:val="left"/>
        <w:rPr>
          <w:sz w:val="21"/>
        </w:rPr>
      </w:pPr>
      <w:r>
        <w:rPr>
          <w:sz w:val="21"/>
        </w:rPr>
        <w:t>Multiple</w:t>
      </w:r>
      <w:r>
        <w:rPr>
          <w:spacing w:val="-2"/>
          <w:sz w:val="21"/>
        </w:rPr>
        <w:t> </w:t>
      </w:r>
      <w:r>
        <w:rPr>
          <w:sz w:val="21"/>
        </w:rPr>
        <w:t>author</w:t>
      </w:r>
      <w:r>
        <w:rPr>
          <w:spacing w:val="-3"/>
          <w:sz w:val="21"/>
        </w:rPr>
        <w:t> </w:t>
      </w:r>
      <w:r>
        <w:rPr>
          <w:sz w:val="21"/>
        </w:rPr>
        <w:t>or</w:t>
      </w:r>
      <w:r>
        <w:rPr>
          <w:spacing w:val="-3"/>
          <w:sz w:val="21"/>
        </w:rPr>
        <w:t> </w:t>
      </w:r>
      <w:r>
        <w:rPr>
          <w:sz w:val="21"/>
        </w:rPr>
        <w:t>edited</w:t>
      </w:r>
      <w:r>
        <w:rPr>
          <w:spacing w:val="-2"/>
          <w:sz w:val="21"/>
        </w:rPr>
        <w:t> </w:t>
      </w:r>
      <w:r>
        <w:rPr>
          <w:sz w:val="21"/>
        </w:rPr>
        <w:t>scholarly</w:t>
      </w:r>
      <w:r>
        <w:rPr>
          <w:spacing w:val="-7"/>
          <w:sz w:val="21"/>
        </w:rPr>
        <w:t> </w:t>
      </w:r>
      <w:r>
        <w:rPr>
          <w:sz w:val="21"/>
        </w:rPr>
        <w:t>book</w:t>
      </w:r>
      <w:r>
        <w:rPr>
          <w:spacing w:val="-2"/>
          <w:sz w:val="21"/>
        </w:rPr>
        <w:t> </w:t>
      </w:r>
      <w:r>
        <w:rPr>
          <w:sz w:val="21"/>
        </w:rPr>
        <w:t>published</w:t>
      </w:r>
      <w:r>
        <w:rPr>
          <w:spacing w:val="-2"/>
          <w:sz w:val="21"/>
        </w:rPr>
        <w:t> </w:t>
      </w:r>
      <w:r>
        <w:rPr>
          <w:sz w:val="21"/>
        </w:rPr>
        <w:t>by</w:t>
      </w:r>
      <w:r>
        <w:rPr>
          <w:spacing w:val="-7"/>
          <w:sz w:val="21"/>
        </w:rPr>
        <w:t> </w:t>
      </w:r>
      <w:r>
        <w:rPr>
          <w:sz w:val="21"/>
        </w:rPr>
        <w:t>a</w:t>
      </w:r>
      <w:r>
        <w:rPr>
          <w:spacing w:val="-2"/>
          <w:sz w:val="21"/>
        </w:rPr>
        <w:t> </w:t>
      </w:r>
      <w:r>
        <w:rPr>
          <w:sz w:val="21"/>
        </w:rPr>
        <w:t>recognized</w:t>
      </w:r>
      <w:r>
        <w:rPr>
          <w:spacing w:val="-5"/>
          <w:sz w:val="21"/>
        </w:rPr>
        <w:t> </w:t>
      </w:r>
      <w:r>
        <w:rPr>
          <w:sz w:val="21"/>
        </w:rPr>
        <w:t>publisher</w:t>
      </w:r>
      <w:r>
        <w:rPr>
          <w:spacing w:val="-3"/>
          <w:sz w:val="21"/>
        </w:rPr>
        <w:t> </w:t>
      </w:r>
      <w:r>
        <w:rPr>
          <w:sz w:val="21"/>
        </w:rPr>
        <w:t>in the Department’s academic field = 1.0 to 3.0 SPVs.</w:t>
      </w:r>
    </w:p>
    <w:p>
      <w:pPr>
        <w:pStyle w:val="ListParagraph"/>
        <w:numPr>
          <w:ilvl w:val="2"/>
          <w:numId w:val="5"/>
        </w:numPr>
        <w:tabs>
          <w:tab w:pos="2520" w:val="left" w:leader="none"/>
        </w:tabs>
        <w:spacing w:line="276" w:lineRule="auto" w:before="4" w:after="0"/>
        <w:ind w:left="2520" w:right="893" w:hanging="360"/>
        <w:jc w:val="left"/>
        <w:rPr>
          <w:sz w:val="21"/>
        </w:rPr>
      </w:pPr>
      <w:r>
        <w:rPr>
          <w:sz w:val="21"/>
        </w:rPr>
        <w:t>Chapter</w:t>
      </w:r>
      <w:r>
        <w:rPr>
          <w:spacing w:val="-3"/>
          <w:sz w:val="21"/>
        </w:rPr>
        <w:t> </w:t>
      </w:r>
      <w:r>
        <w:rPr>
          <w:sz w:val="21"/>
        </w:rPr>
        <w:t>in</w:t>
      </w:r>
      <w:r>
        <w:rPr>
          <w:spacing w:val="-2"/>
          <w:sz w:val="21"/>
        </w:rPr>
        <w:t> </w:t>
      </w:r>
      <w:r>
        <w:rPr>
          <w:sz w:val="21"/>
        </w:rPr>
        <w:t>a</w:t>
      </w:r>
      <w:r>
        <w:rPr>
          <w:spacing w:val="-4"/>
          <w:sz w:val="21"/>
        </w:rPr>
        <w:t> </w:t>
      </w:r>
      <w:r>
        <w:rPr>
          <w:sz w:val="21"/>
        </w:rPr>
        <w:t>book</w:t>
      </w:r>
      <w:r>
        <w:rPr>
          <w:spacing w:val="-5"/>
          <w:sz w:val="21"/>
        </w:rPr>
        <w:t> </w:t>
      </w:r>
      <w:r>
        <w:rPr>
          <w:sz w:val="21"/>
        </w:rPr>
        <w:t>published</w:t>
      </w:r>
      <w:r>
        <w:rPr>
          <w:spacing w:val="-5"/>
          <w:sz w:val="21"/>
        </w:rPr>
        <w:t> </w:t>
      </w:r>
      <w:r>
        <w:rPr>
          <w:sz w:val="21"/>
        </w:rPr>
        <w:t>by</w:t>
      </w:r>
      <w:r>
        <w:rPr>
          <w:spacing w:val="-7"/>
          <w:sz w:val="21"/>
        </w:rPr>
        <w:t> </w:t>
      </w:r>
      <w:r>
        <w:rPr>
          <w:sz w:val="21"/>
        </w:rPr>
        <w:t>a</w:t>
      </w:r>
      <w:r>
        <w:rPr>
          <w:spacing w:val="-2"/>
          <w:sz w:val="21"/>
        </w:rPr>
        <w:t> </w:t>
      </w:r>
      <w:r>
        <w:rPr>
          <w:sz w:val="21"/>
        </w:rPr>
        <w:t>recognized</w:t>
      </w:r>
      <w:r>
        <w:rPr>
          <w:spacing w:val="-2"/>
          <w:sz w:val="21"/>
        </w:rPr>
        <w:t> </w:t>
      </w:r>
      <w:r>
        <w:rPr>
          <w:sz w:val="21"/>
        </w:rPr>
        <w:t>publisher</w:t>
      </w:r>
      <w:r>
        <w:rPr>
          <w:spacing w:val="-3"/>
          <w:sz w:val="21"/>
        </w:rPr>
        <w:t> </w:t>
      </w:r>
      <w:r>
        <w:rPr>
          <w:sz w:val="21"/>
        </w:rPr>
        <w:t>in</w:t>
      </w:r>
      <w:r>
        <w:rPr>
          <w:spacing w:val="-5"/>
          <w:sz w:val="21"/>
        </w:rPr>
        <w:t> </w:t>
      </w:r>
      <w:r>
        <w:rPr>
          <w:sz w:val="21"/>
        </w:rPr>
        <w:t>the</w:t>
      </w:r>
      <w:r>
        <w:rPr>
          <w:spacing w:val="-2"/>
          <w:sz w:val="21"/>
        </w:rPr>
        <w:t> </w:t>
      </w:r>
      <w:r>
        <w:rPr>
          <w:sz w:val="21"/>
        </w:rPr>
        <w:t>Department’s academic fields = 1.0 SPV.</w:t>
      </w:r>
    </w:p>
    <w:p>
      <w:pPr>
        <w:pStyle w:val="ListParagraph"/>
        <w:numPr>
          <w:ilvl w:val="2"/>
          <w:numId w:val="5"/>
        </w:numPr>
        <w:tabs>
          <w:tab w:pos="2520" w:val="left" w:leader="none"/>
        </w:tabs>
        <w:spacing w:line="240" w:lineRule="exact" w:before="0" w:after="0"/>
        <w:ind w:left="2520" w:right="0" w:hanging="360"/>
        <w:jc w:val="left"/>
        <w:rPr>
          <w:sz w:val="21"/>
        </w:rPr>
      </w:pPr>
      <w:r>
        <w:rPr>
          <w:sz w:val="21"/>
        </w:rPr>
        <w:t>Article</w:t>
      </w:r>
      <w:r>
        <w:rPr>
          <w:spacing w:val="-4"/>
          <w:sz w:val="21"/>
        </w:rPr>
        <w:t> </w:t>
      </w:r>
      <w:r>
        <w:rPr>
          <w:sz w:val="21"/>
        </w:rPr>
        <w:t>in</w:t>
      </w:r>
      <w:r>
        <w:rPr>
          <w:spacing w:val="-3"/>
          <w:sz w:val="21"/>
        </w:rPr>
        <w:t> </w:t>
      </w:r>
      <w:r>
        <w:rPr>
          <w:sz w:val="21"/>
        </w:rPr>
        <w:t>an</w:t>
      </w:r>
      <w:r>
        <w:rPr>
          <w:spacing w:val="-3"/>
          <w:sz w:val="21"/>
        </w:rPr>
        <w:t> </w:t>
      </w:r>
      <w:r>
        <w:rPr>
          <w:sz w:val="21"/>
        </w:rPr>
        <w:t>academic</w:t>
      </w:r>
      <w:r>
        <w:rPr>
          <w:spacing w:val="-3"/>
          <w:sz w:val="21"/>
        </w:rPr>
        <w:t> </w:t>
      </w:r>
      <w:r>
        <w:rPr>
          <w:sz w:val="21"/>
        </w:rPr>
        <w:t>journal</w:t>
      </w:r>
      <w:r>
        <w:rPr>
          <w:spacing w:val="-4"/>
          <w:sz w:val="21"/>
        </w:rPr>
        <w:t> </w:t>
      </w:r>
      <w:r>
        <w:rPr>
          <w:sz w:val="21"/>
        </w:rPr>
        <w:t>that</w:t>
      </w:r>
      <w:r>
        <w:rPr>
          <w:spacing w:val="-4"/>
          <w:sz w:val="21"/>
        </w:rPr>
        <w:t> </w:t>
      </w:r>
      <w:r>
        <w:rPr>
          <w:sz w:val="21"/>
        </w:rPr>
        <w:t>requires</w:t>
      </w:r>
      <w:r>
        <w:rPr>
          <w:spacing w:val="-4"/>
          <w:sz w:val="21"/>
        </w:rPr>
        <w:t> </w:t>
      </w:r>
      <w:r>
        <w:rPr>
          <w:sz w:val="21"/>
        </w:rPr>
        <w:t>peer</w:t>
      </w:r>
      <w:r>
        <w:rPr>
          <w:spacing w:val="-4"/>
          <w:sz w:val="21"/>
        </w:rPr>
        <w:t> </w:t>
      </w:r>
      <w:r>
        <w:rPr>
          <w:sz w:val="21"/>
        </w:rPr>
        <w:t>review</w:t>
      </w:r>
      <w:r>
        <w:rPr>
          <w:spacing w:val="-5"/>
          <w:sz w:val="21"/>
        </w:rPr>
        <w:t> </w:t>
      </w:r>
      <w:r>
        <w:rPr>
          <w:sz w:val="21"/>
        </w:rPr>
        <w:t>=</w:t>
      </w:r>
      <w:r>
        <w:rPr>
          <w:spacing w:val="-4"/>
          <w:sz w:val="21"/>
        </w:rPr>
        <w:t> </w:t>
      </w:r>
      <w:r>
        <w:rPr>
          <w:sz w:val="21"/>
        </w:rPr>
        <w:t>1.0</w:t>
      </w:r>
      <w:r>
        <w:rPr>
          <w:spacing w:val="-5"/>
          <w:sz w:val="21"/>
        </w:rPr>
        <w:t> </w:t>
      </w:r>
      <w:r>
        <w:rPr>
          <w:spacing w:val="-4"/>
          <w:sz w:val="21"/>
        </w:rPr>
        <w:t>SPV.</w:t>
      </w:r>
    </w:p>
    <w:p>
      <w:pPr>
        <w:pStyle w:val="ListParagraph"/>
        <w:numPr>
          <w:ilvl w:val="2"/>
          <w:numId w:val="5"/>
        </w:numPr>
        <w:tabs>
          <w:tab w:pos="2520" w:val="left" w:leader="none"/>
        </w:tabs>
        <w:spacing w:line="276" w:lineRule="auto" w:before="36" w:after="0"/>
        <w:ind w:left="2520" w:right="571" w:hanging="360"/>
        <w:jc w:val="left"/>
        <w:rPr>
          <w:sz w:val="21"/>
        </w:rPr>
      </w:pPr>
      <w:r>
        <w:rPr>
          <w:sz w:val="21"/>
        </w:rPr>
        <w:t>Conference paper = .1 to .5 SPV. The Chair shall consider PTC recommendations and normally give the paper a .5 SPV if it is a minimum of twenty</w:t>
      </w:r>
      <w:r>
        <w:rPr>
          <w:spacing w:val="-8"/>
          <w:sz w:val="21"/>
        </w:rPr>
        <w:t> </w:t>
      </w:r>
      <w:r>
        <w:rPr>
          <w:sz w:val="21"/>
        </w:rPr>
        <w:t>pages</w:t>
      </w:r>
      <w:r>
        <w:rPr>
          <w:spacing w:val="-5"/>
          <w:sz w:val="21"/>
        </w:rPr>
        <w:t> </w:t>
      </w:r>
      <w:r>
        <w:rPr>
          <w:sz w:val="21"/>
        </w:rPr>
        <w:t>(excluding</w:t>
      </w:r>
      <w:r>
        <w:rPr>
          <w:spacing w:val="-4"/>
          <w:sz w:val="21"/>
        </w:rPr>
        <w:t> </w:t>
      </w:r>
      <w:r>
        <w:rPr>
          <w:sz w:val="21"/>
        </w:rPr>
        <w:t>citations),</w:t>
      </w:r>
      <w:r>
        <w:rPr>
          <w:spacing w:val="-4"/>
          <w:sz w:val="21"/>
        </w:rPr>
        <w:t> </w:t>
      </w:r>
      <w:r>
        <w:rPr>
          <w:sz w:val="21"/>
        </w:rPr>
        <w:t>theoretically</w:t>
      </w:r>
      <w:r>
        <w:rPr>
          <w:spacing w:val="-8"/>
          <w:sz w:val="21"/>
        </w:rPr>
        <w:t> </w:t>
      </w:r>
      <w:r>
        <w:rPr>
          <w:sz w:val="21"/>
        </w:rPr>
        <w:t>based,</w:t>
      </w:r>
      <w:r>
        <w:rPr>
          <w:spacing w:val="-4"/>
          <w:sz w:val="21"/>
        </w:rPr>
        <w:t> </w:t>
      </w:r>
      <w:r>
        <w:rPr>
          <w:sz w:val="21"/>
        </w:rPr>
        <w:t>extensively</w:t>
      </w:r>
      <w:r>
        <w:rPr>
          <w:spacing w:val="-6"/>
          <w:sz w:val="21"/>
        </w:rPr>
        <w:t> </w:t>
      </w:r>
      <w:r>
        <w:rPr>
          <w:sz w:val="21"/>
        </w:rPr>
        <w:t>referenced, and accepted for proceedings if applicable.</w:t>
      </w:r>
    </w:p>
    <w:p>
      <w:pPr>
        <w:pStyle w:val="ListParagraph"/>
        <w:numPr>
          <w:ilvl w:val="2"/>
          <w:numId w:val="5"/>
        </w:numPr>
        <w:tabs>
          <w:tab w:pos="2520" w:val="left" w:leader="none"/>
        </w:tabs>
        <w:spacing w:line="276" w:lineRule="auto" w:before="1" w:after="0"/>
        <w:ind w:left="2520" w:right="502" w:hanging="360"/>
        <w:jc w:val="left"/>
        <w:rPr>
          <w:sz w:val="21"/>
        </w:rPr>
      </w:pPr>
      <w:r>
        <w:rPr>
          <w:sz w:val="21"/>
        </w:rPr>
        <w:t>Poster or Illustrated Boards = .1 to .25 SPV. The Chair shall consider recommendations</w:t>
      </w:r>
      <w:r>
        <w:rPr>
          <w:spacing w:val="-2"/>
          <w:sz w:val="21"/>
        </w:rPr>
        <w:t> </w:t>
      </w:r>
      <w:r>
        <w:rPr>
          <w:sz w:val="21"/>
        </w:rPr>
        <w:t>and</w:t>
      </w:r>
      <w:r>
        <w:rPr>
          <w:spacing w:val="-2"/>
          <w:sz w:val="21"/>
        </w:rPr>
        <w:t> </w:t>
      </w:r>
      <w:r>
        <w:rPr>
          <w:sz w:val="21"/>
        </w:rPr>
        <w:t>shall</w:t>
      </w:r>
      <w:r>
        <w:rPr>
          <w:spacing w:val="-3"/>
          <w:sz w:val="21"/>
        </w:rPr>
        <w:t> </w:t>
      </w:r>
      <w:r>
        <w:rPr>
          <w:sz w:val="21"/>
        </w:rPr>
        <w:t>give</w:t>
      </w:r>
      <w:r>
        <w:rPr>
          <w:spacing w:val="-2"/>
          <w:sz w:val="21"/>
        </w:rPr>
        <w:t> </w:t>
      </w:r>
      <w:r>
        <w:rPr>
          <w:sz w:val="21"/>
        </w:rPr>
        <w:t>the</w:t>
      </w:r>
      <w:r>
        <w:rPr>
          <w:spacing w:val="-2"/>
          <w:sz w:val="21"/>
        </w:rPr>
        <w:t> </w:t>
      </w:r>
      <w:r>
        <w:rPr>
          <w:sz w:val="21"/>
        </w:rPr>
        <w:t>poster</w:t>
      </w:r>
      <w:r>
        <w:rPr>
          <w:spacing w:val="-3"/>
          <w:sz w:val="21"/>
        </w:rPr>
        <w:t> </w:t>
      </w:r>
      <w:r>
        <w:rPr>
          <w:sz w:val="21"/>
        </w:rPr>
        <w:t>board</w:t>
      </w:r>
      <w:r>
        <w:rPr>
          <w:spacing w:val="-2"/>
          <w:sz w:val="21"/>
        </w:rPr>
        <w:t> </w:t>
      </w:r>
      <w:r>
        <w:rPr>
          <w:sz w:val="21"/>
        </w:rPr>
        <w:t>a</w:t>
      </w:r>
      <w:r>
        <w:rPr>
          <w:spacing w:val="-2"/>
          <w:sz w:val="21"/>
        </w:rPr>
        <w:t> </w:t>
      </w:r>
      <w:r>
        <w:rPr>
          <w:sz w:val="21"/>
        </w:rPr>
        <w:t>.25</w:t>
      </w:r>
      <w:r>
        <w:rPr>
          <w:spacing w:val="-5"/>
          <w:sz w:val="21"/>
        </w:rPr>
        <w:t> </w:t>
      </w:r>
      <w:r>
        <w:rPr>
          <w:sz w:val="21"/>
        </w:rPr>
        <w:t>if</w:t>
      </w:r>
      <w:r>
        <w:rPr>
          <w:spacing w:val="-3"/>
          <w:sz w:val="21"/>
        </w:rPr>
        <w:t> </w:t>
      </w:r>
      <w:r>
        <w:rPr>
          <w:sz w:val="21"/>
        </w:rPr>
        <w:t>it</w:t>
      </w:r>
      <w:r>
        <w:rPr>
          <w:spacing w:val="-3"/>
          <w:sz w:val="21"/>
        </w:rPr>
        <w:t> </w:t>
      </w:r>
      <w:r>
        <w:rPr>
          <w:sz w:val="21"/>
        </w:rPr>
        <w:t>thoroughly</w:t>
      </w:r>
      <w:r>
        <w:rPr>
          <w:spacing w:val="-7"/>
          <w:sz w:val="21"/>
        </w:rPr>
        <w:t> </w:t>
      </w:r>
      <w:r>
        <w:rPr>
          <w:sz w:val="21"/>
        </w:rPr>
        <w:t>depicts</w:t>
      </w:r>
      <w:r>
        <w:rPr>
          <w:spacing w:val="-2"/>
          <w:sz w:val="21"/>
        </w:rPr>
        <w:t> </w:t>
      </w:r>
      <w:r>
        <w:rPr>
          <w:sz w:val="21"/>
        </w:rPr>
        <w:t>a theoretical concept.</w:t>
      </w:r>
    </w:p>
    <w:p>
      <w:pPr>
        <w:pStyle w:val="ListParagraph"/>
        <w:numPr>
          <w:ilvl w:val="2"/>
          <w:numId w:val="5"/>
        </w:numPr>
        <w:tabs>
          <w:tab w:pos="2520" w:val="left" w:leader="none"/>
        </w:tabs>
        <w:spacing w:line="276" w:lineRule="auto" w:before="0" w:after="0"/>
        <w:ind w:left="2520" w:right="360" w:hanging="360"/>
        <w:jc w:val="left"/>
        <w:rPr>
          <w:sz w:val="21"/>
        </w:rPr>
      </w:pPr>
      <w:r>
        <w:rPr>
          <w:sz w:val="21"/>
        </w:rPr>
        <w:t>Applied Research Report = .1 to 1.0 SPV. The Chair shall consider recommendations</w:t>
      </w:r>
      <w:r>
        <w:rPr>
          <w:spacing w:val="-3"/>
          <w:sz w:val="21"/>
        </w:rPr>
        <w:t> </w:t>
      </w:r>
      <w:r>
        <w:rPr>
          <w:sz w:val="21"/>
        </w:rPr>
        <w:t>and</w:t>
      </w:r>
      <w:r>
        <w:rPr>
          <w:spacing w:val="-3"/>
          <w:sz w:val="21"/>
        </w:rPr>
        <w:t> </w:t>
      </w:r>
      <w:r>
        <w:rPr>
          <w:sz w:val="21"/>
        </w:rPr>
        <w:t>give</w:t>
      </w:r>
      <w:r>
        <w:rPr>
          <w:spacing w:val="-3"/>
          <w:sz w:val="21"/>
        </w:rPr>
        <w:t> </w:t>
      </w:r>
      <w:r>
        <w:rPr>
          <w:sz w:val="21"/>
        </w:rPr>
        <w:t>the</w:t>
      </w:r>
      <w:r>
        <w:rPr>
          <w:spacing w:val="-3"/>
          <w:sz w:val="21"/>
        </w:rPr>
        <w:t> </w:t>
      </w:r>
      <w:r>
        <w:rPr>
          <w:sz w:val="21"/>
        </w:rPr>
        <w:t>applied</w:t>
      </w:r>
      <w:r>
        <w:rPr>
          <w:spacing w:val="-3"/>
          <w:sz w:val="21"/>
        </w:rPr>
        <w:t> </w:t>
      </w:r>
      <w:r>
        <w:rPr>
          <w:sz w:val="21"/>
        </w:rPr>
        <w:t>research</w:t>
      </w:r>
      <w:r>
        <w:rPr>
          <w:spacing w:val="-3"/>
          <w:sz w:val="21"/>
        </w:rPr>
        <w:t> </w:t>
      </w:r>
      <w:r>
        <w:rPr>
          <w:sz w:val="21"/>
        </w:rPr>
        <w:t>report</w:t>
      </w:r>
      <w:r>
        <w:rPr>
          <w:spacing w:val="-4"/>
          <w:sz w:val="21"/>
        </w:rPr>
        <w:t> </w:t>
      </w:r>
      <w:r>
        <w:rPr>
          <w:sz w:val="21"/>
        </w:rPr>
        <w:t>a</w:t>
      </w:r>
      <w:r>
        <w:rPr>
          <w:spacing w:val="-6"/>
          <w:sz w:val="21"/>
        </w:rPr>
        <w:t> </w:t>
      </w:r>
      <w:r>
        <w:rPr>
          <w:sz w:val="21"/>
        </w:rPr>
        <w:t>1.0</w:t>
      </w:r>
      <w:r>
        <w:rPr>
          <w:spacing w:val="-3"/>
          <w:sz w:val="21"/>
        </w:rPr>
        <w:t> </w:t>
      </w:r>
      <w:r>
        <w:rPr>
          <w:sz w:val="21"/>
        </w:rPr>
        <w:t>SPV</w:t>
      </w:r>
      <w:r>
        <w:rPr>
          <w:spacing w:val="-2"/>
          <w:sz w:val="21"/>
        </w:rPr>
        <w:t> </w:t>
      </w:r>
      <w:r>
        <w:rPr>
          <w:sz w:val="21"/>
        </w:rPr>
        <w:t>if</w:t>
      </w:r>
      <w:r>
        <w:rPr>
          <w:spacing w:val="-4"/>
          <w:sz w:val="21"/>
        </w:rPr>
        <w:t> </w:t>
      </w:r>
      <w:r>
        <w:rPr>
          <w:sz w:val="21"/>
        </w:rPr>
        <w:t>a)</w:t>
      </w:r>
      <w:r>
        <w:rPr>
          <w:spacing w:val="-4"/>
          <w:sz w:val="21"/>
        </w:rPr>
        <w:t> </w:t>
      </w:r>
      <w:r>
        <w:rPr>
          <w:sz w:val="21"/>
        </w:rPr>
        <w:t>the</w:t>
      </w:r>
      <w:r>
        <w:rPr>
          <w:spacing w:val="-3"/>
          <w:sz w:val="21"/>
        </w:rPr>
        <w:t> </w:t>
      </w:r>
      <w:r>
        <w:rPr>
          <w:sz w:val="21"/>
        </w:rPr>
        <w:t>Faculty member is the sole author; and b) external review determines the work offers a significant contribution to knowledge of a problem. External review of applied research reports will be based on the quality of analysis, methodology, and writing. Two external reviews are required and the reviewers may be faculty and/or experienced practitioners in a relevant field approved by the PTC.</w:t>
      </w:r>
    </w:p>
    <w:p>
      <w:pPr>
        <w:pStyle w:val="ListParagraph"/>
        <w:numPr>
          <w:ilvl w:val="2"/>
          <w:numId w:val="5"/>
        </w:numPr>
        <w:tabs>
          <w:tab w:pos="2520" w:val="left" w:leader="none"/>
        </w:tabs>
        <w:spacing w:line="276" w:lineRule="auto" w:before="0" w:after="0"/>
        <w:ind w:left="2520" w:right="403" w:hanging="360"/>
        <w:jc w:val="left"/>
        <w:rPr>
          <w:sz w:val="21"/>
        </w:rPr>
      </w:pPr>
      <w:r>
        <w:rPr>
          <w:sz w:val="21"/>
        </w:rPr>
        <w:t>Published review of work (e.g., book review or article review) = .1 to .25 SPV. Published</w:t>
      </w:r>
      <w:r>
        <w:rPr>
          <w:spacing w:val="-3"/>
          <w:sz w:val="21"/>
        </w:rPr>
        <w:t> </w:t>
      </w:r>
      <w:r>
        <w:rPr>
          <w:sz w:val="21"/>
        </w:rPr>
        <w:t>book</w:t>
      </w:r>
      <w:r>
        <w:rPr>
          <w:spacing w:val="-3"/>
          <w:sz w:val="21"/>
        </w:rPr>
        <w:t> </w:t>
      </w:r>
      <w:r>
        <w:rPr>
          <w:sz w:val="21"/>
        </w:rPr>
        <w:t>review</w:t>
      </w:r>
      <w:r>
        <w:rPr>
          <w:spacing w:val="-5"/>
          <w:sz w:val="21"/>
        </w:rPr>
        <w:t> </w:t>
      </w:r>
      <w:r>
        <w:rPr>
          <w:sz w:val="21"/>
        </w:rPr>
        <w:t>of</w:t>
      </w:r>
      <w:r>
        <w:rPr>
          <w:spacing w:val="-4"/>
          <w:sz w:val="21"/>
        </w:rPr>
        <w:t> </w:t>
      </w:r>
      <w:r>
        <w:rPr>
          <w:sz w:val="21"/>
        </w:rPr>
        <w:t>600</w:t>
      </w:r>
      <w:r>
        <w:rPr>
          <w:spacing w:val="-3"/>
          <w:sz w:val="21"/>
        </w:rPr>
        <w:t> </w:t>
      </w:r>
      <w:r>
        <w:rPr>
          <w:sz w:val="21"/>
        </w:rPr>
        <w:t>words</w:t>
      </w:r>
      <w:r>
        <w:rPr>
          <w:spacing w:val="-3"/>
          <w:sz w:val="21"/>
        </w:rPr>
        <w:t> </w:t>
      </w:r>
      <w:r>
        <w:rPr>
          <w:sz w:val="21"/>
        </w:rPr>
        <w:t>or</w:t>
      </w:r>
      <w:r>
        <w:rPr>
          <w:spacing w:val="-4"/>
          <w:sz w:val="21"/>
        </w:rPr>
        <w:t> </w:t>
      </w:r>
      <w:r>
        <w:rPr>
          <w:sz w:val="21"/>
        </w:rPr>
        <w:t>more</w:t>
      </w:r>
      <w:r>
        <w:rPr>
          <w:spacing w:val="-3"/>
          <w:sz w:val="21"/>
        </w:rPr>
        <w:t> </w:t>
      </w:r>
      <w:r>
        <w:rPr>
          <w:sz w:val="21"/>
        </w:rPr>
        <w:t>in</w:t>
      </w:r>
      <w:r>
        <w:rPr>
          <w:spacing w:val="-3"/>
          <w:sz w:val="21"/>
        </w:rPr>
        <w:t> </w:t>
      </w:r>
      <w:r>
        <w:rPr>
          <w:sz w:val="21"/>
        </w:rPr>
        <w:t>an</w:t>
      </w:r>
      <w:r>
        <w:rPr>
          <w:spacing w:val="-3"/>
          <w:sz w:val="21"/>
        </w:rPr>
        <w:t> </w:t>
      </w:r>
      <w:r>
        <w:rPr>
          <w:sz w:val="21"/>
        </w:rPr>
        <w:t>academic</w:t>
      </w:r>
      <w:r>
        <w:rPr>
          <w:spacing w:val="-3"/>
          <w:sz w:val="21"/>
        </w:rPr>
        <w:t> </w:t>
      </w:r>
      <w:r>
        <w:rPr>
          <w:sz w:val="21"/>
        </w:rPr>
        <w:t>journal</w:t>
      </w:r>
      <w:r>
        <w:rPr>
          <w:spacing w:val="-4"/>
          <w:sz w:val="21"/>
        </w:rPr>
        <w:t> </w:t>
      </w:r>
      <w:r>
        <w:rPr>
          <w:sz w:val="21"/>
        </w:rPr>
        <w:t>relevant</w:t>
      </w:r>
      <w:r>
        <w:rPr>
          <w:spacing w:val="-4"/>
          <w:sz w:val="21"/>
        </w:rPr>
        <w:t> </w:t>
      </w:r>
      <w:r>
        <w:rPr>
          <w:sz w:val="21"/>
        </w:rPr>
        <w:t>the Department’s fields = .25 SPV. All other book reviews and article reviews = .1 </w:t>
      </w:r>
      <w:r>
        <w:rPr>
          <w:spacing w:val="-4"/>
          <w:sz w:val="21"/>
        </w:rPr>
        <w:t>SPV.</w:t>
      </w:r>
    </w:p>
    <w:p>
      <w:pPr>
        <w:pStyle w:val="ListParagraph"/>
        <w:numPr>
          <w:ilvl w:val="2"/>
          <w:numId w:val="5"/>
        </w:numPr>
        <w:tabs>
          <w:tab w:pos="2520" w:val="left" w:leader="none"/>
        </w:tabs>
        <w:spacing w:line="276" w:lineRule="auto" w:before="1" w:after="0"/>
        <w:ind w:left="2520" w:right="361" w:hanging="360"/>
        <w:jc w:val="left"/>
        <w:rPr>
          <w:sz w:val="21"/>
        </w:rPr>
      </w:pPr>
      <w:r>
        <w:rPr>
          <w:sz w:val="21"/>
        </w:rPr>
        <w:t>Symposium</w:t>
      </w:r>
      <w:r>
        <w:rPr>
          <w:spacing w:val="-7"/>
          <w:sz w:val="21"/>
        </w:rPr>
        <w:t> </w:t>
      </w:r>
      <w:r>
        <w:rPr>
          <w:sz w:val="21"/>
        </w:rPr>
        <w:t>Editor</w:t>
      </w:r>
      <w:r>
        <w:rPr>
          <w:spacing w:val="-5"/>
          <w:sz w:val="21"/>
        </w:rPr>
        <w:t> </w:t>
      </w:r>
      <w:r>
        <w:rPr>
          <w:sz w:val="21"/>
        </w:rPr>
        <w:t>in</w:t>
      </w:r>
      <w:r>
        <w:rPr>
          <w:spacing w:val="-4"/>
          <w:sz w:val="21"/>
        </w:rPr>
        <w:t> </w:t>
      </w:r>
      <w:r>
        <w:rPr>
          <w:sz w:val="21"/>
        </w:rPr>
        <w:t>an</w:t>
      </w:r>
      <w:r>
        <w:rPr>
          <w:spacing w:val="-4"/>
          <w:sz w:val="21"/>
        </w:rPr>
        <w:t> </w:t>
      </w:r>
      <w:r>
        <w:rPr>
          <w:sz w:val="21"/>
        </w:rPr>
        <w:t>academic</w:t>
      </w:r>
      <w:r>
        <w:rPr>
          <w:spacing w:val="-4"/>
          <w:sz w:val="21"/>
        </w:rPr>
        <w:t> </w:t>
      </w:r>
      <w:r>
        <w:rPr>
          <w:sz w:val="21"/>
        </w:rPr>
        <w:t>journal</w:t>
      </w:r>
      <w:r>
        <w:rPr>
          <w:spacing w:val="-5"/>
          <w:sz w:val="21"/>
        </w:rPr>
        <w:t> </w:t>
      </w:r>
      <w:r>
        <w:rPr>
          <w:sz w:val="21"/>
        </w:rPr>
        <w:t>relevant</w:t>
      </w:r>
      <w:r>
        <w:rPr>
          <w:spacing w:val="-5"/>
          <w:sz w:val="21"/>
        </w:rPr>
        <w:t> </w:t>
      </w:r>
      <w:r>
        <w:rPr>
          <w:sz w:val="21"/>
        </w:rPr>
        <w:t>to</w:t>
      </w:r>
      <w:r>
        <w:rPr>
          <w:spacing w:val="-4"/>
          <w:sz w:val="21"/>
        </w:rPr>
        <w:t> </w:t>
      </w:r>
      <w:r>
        <w:rPr>
          <w:sz w:val="21"/>
        </w:rPr>
        <w:t>the</w:t>
      </w:r>
      <w:r>
        <w:rPr>
          <w:spacing w:val="-2"/>
          <w:sz w:val="21"/>
        </w:rPr>
        <w:t> </w:t>
      </w:r>
      <w:r>
        <w:rPr>
          <w:sz w:val="21"/>
        </w:rPr>
        <w:t>Department’s</w:t>
      </w:r>
      <w:r>
        <w:rPr>
          <w:spacing w:val="-4"/>
          <w:sz w:val="21"/>
        </w:rPr>
        <w:t> </w:t>
      </w:r>
      <w:r>
        <w:rPr>
          <w:sz w:val="21"/>
        </w:rPr>
        <w:t>academic fields = .75 to 2.0 SPV. Editor duties customarily include proposing the symposia, recruiting and selecting authors, reviewing and editing proposed articles, and publication of the symposia.</w:t>
      </w:r>
    </w:p>
    <w:p>
      <w:pPr>
        <w:pStyle w:val="ListParagraph"/>
        <w:numPr>
          <w:ilvl w:val="2"/>
          <w:numId w:val="5"/>
        </w:numPr>
        <w:tabs>
          <w:tab w:pos="2520" w:val="left" w:leader="none"/>
        </w:tabs>
        <w:spacing w:line="276" w:lineRule="auto" w:before="0" w:after="0"/>
        <w:ind w:left="2520" w:right="405" w:hanging="360"/>
        <w:jc w:val="left"/>
        <w:rPr>
          <w:sz w:val="21"/>
        </w:rPr>
      </w:pPr>
      <w:r>
        <w:rPr>
          <w:sz w:val="21"/>
        </w:rPr>
        <w:t>Unpublished Working Papers = .5 SPV. This scholarship is an applied problem-solving</w:t>
      </w:r>
      <w:r>
        <w:rPr>
          <w:spacing w:val="-2"/>
          <w:sz w:val="21"/>
        </w:rPr>
        <w:t> </w:t>
      </w:r>
      <w:r>
        <w:rPr>
          <w:sz w:val="21"/>
        </w:rPr>
        <w:t>case</w:t>
      </w:r>
      <w:r>
        <w:rPr>
          <w:spacing w:val="-2"/>
          <w:sz w:val="21"/>
        </w:rPr>
        <w:t> </w:t>
      </w:r>
      <w:r>
        <w:rPr>
          <w:sz w:val="21"/>
        </w:rPr>
        <w:t>study.</w:t>
      </w:r>
      <w:r>
        <w:rPr>
          <w:spacing w:val="-2"/>
          <w:sz w:val="21"/>
        </w:rPr>
        <w:t> </w:t>
      </w:r>
      <w:r>
        <w:rPr>
          <w:sz w:val="21"/>
        </w:rPr>
        <w:t>Working</w:t>
      </w:r>
      <w:r>
        <w:rPr>
          <w:spacing w:val="-5"/>
          <w:sz w:val="21"/>
        </w:rPr>
        <w:t> </w:t>
      </w:r>
      <w:r>
        <w:rPr>
          <w:sz w:val="21"/>
        </w:rPr>
        <w:t>Papers</w:t>
      </w:r>
      <w:r>
        <w:rPr>
          <w:spacing w:val="-2"/>
          <w:sz w:val="21"/>
        </w:rPr>
        <w:t> </w:t>
      </w:r>
      <w:r>
        <w:rPr>
          <w:sz w:val="21"/>
        </w:rPr>
        <w:t>must</w:t>
      </w:r>
      <w:r>
        <w:rPr>
          <w:spacing w:val="-4"/>
          <w:sz w:val="21"/>
        </w:rPr>
        <w:t> </w:t>
      </w:r>
      <w:r>
        <w:rPr>
          <w:sz w:val="21"/>
        </w:rPr>
        <w:t>a)</w:t>
      </w:r>
      <w:r>
        <w:rPr>
          <w:spacing w:val="-3"/>
          <w:sz w:val="21"/>
        </w:rPr>
        <w:t> </w:t>
      </w:r>
      <w:r>
        <w:rPr>
          <w:sz w:val="21"/>
        </w:rPr>
        <w:t>be</w:t>
      </w:r>
      <w:r>
        <w:rPr>
          <w:spacing w:val="-2"/>
          <w:sz w:val="21"/>
        </w:rPr>
        <w:t> </w:t>
      </w:r>
      <w:r>
        <w:rPr>
          <w:sz w:val="21"/>
        </w:rPr>
        <w:t>applied</w:t>
      </w:r>
      <w:r>
        <w:rPr>
          <w:spacing w:val="-2"/>
          <w:sz w:val="21"/>
        </w:rPr>
        <w:t> </w:t>
      </w:r>
      <w:r>
        <w:rPr>
          <w:sz w:val="21"/>
        </w:rPr>
        <w:t>to</w:t>
      </w:r>
      <w:r>
        <w:rPr>
          <w:spacing w:val="-5"/>
          <w:sz w:val="21"/>
        </w:rPr>
        <w:t> </w:t>
      </w:r>
      <w:r>
        <w:rPr>
          <w:sz w:val="21"/>
        </w:rPr>
        <w:t>a</w:t>
      </w:r>
      <w:r>
        <w:rPr>
          <w:spacing w:val="-2"/>
          <w:sz w:val="21"/>
        </w:rPr>
        <w:t> </w:t>
      </w:r>
      <w:r>
        <w:rPr>
          <w:sz w:val="21"/>
        </w:rPr>
        <w:t>course</w:t>
      </w:r>
      <w:r>
        <w:rPr>
          <w:spacing w:val="-3"/>
          <w:sz w:val="21"/>
        </w:rPr>
        <w:t> </w:t>
      </w:r>
      <w:r>
        <w:rPr>
          <w:sz w:val="21"/>
        </w:rPr>
        <w:t>offered</w:t>
      </w:r>
      <w:r>
        <w:rPr>
          <w:spacing w:val="-5"/>
          <w:sz w:val="21"/>
        </w:rPr>
        <w:t> </w:t>
      </w:r>
      <w:r>
        <w:rPr>
          <w:sz w:val="21"/>
        </w:rPr>
        <w:t>by</w:t>
      </w:r>
      <w:r>
        <w:rPr>
          <w:spacing w:val="-7"/>
          <w:sz w:val="21"/>
        </w:rPr>
        <w:t> </w:t>
      </w:r>
      <w:r>
        <w:rPr>
          <w:sz w:val="21"/>
        </w:rPr>
        <w:t>the Department and/or a community outreach project sponsored by the Department, and b) be a minimum of 20 pages, excluding references.</w:t>
      </w:r>
    </w:p>
    <w:p>
      <w:pPr>
        <w:pStyle w:val="ListParagraph"/>
        <w:spacing w:after="0" w:line="276" w:lineRule="auto"/>
        <w:jc w:val="left"/>
        <w:rPr>
          <w:sz w:val="21"/>
        </w:rPr>
        <w:sectPr>
          <w:pgSz w:w="12240" w:h="15840"/>
          <w:pgMar w:top="1360" w:bottom="280" w:left="1440" w:right="1080"/>
        </w:sectPr>
      </w:pPr>
    </w:p>
    <w:p>
      <w:pPr>
        <w:pStyle w:val="ListParagraph"/>
        <w:numPr>
          <w:ilvl w:val="2"/>
          <w:numId w:val="5"/>
        </w:numPr>
        <w:tabs>
          <w:tab w:pos="2520" w:val="left" w:leader="none"/>
        </w:tabs>
        <w:spacing w:line="276" w:lineRule="auto" w:before="73" w:after="0"/>
        <w:ind w:left="2520" w:right="510" w:hanging="360"/>
        <w:jc w:val="left"/>
        <w:rPr>
          <w:sz w:val="21"/>
        </w:rPr>
      </w:pPr>
      <w:r>
        <w:rPr>
          <w:sz w:val="21"/>
        </w:rPr>
        <w:t>Popular</w:t>
      </w:r>
      <w:r>
        <w:rPr>
          <w:spacing w:val="-3"/>
          <w:sz w:val="21"/>
        </w:rPr>
        <w:t> </w:t>
      </w:r>
      <w:r>
        <w:rPr>
          <w:sz w:val="21"/>
        </w:rPr>
        <w:t>or</w:t>
      </w:r>
      <w:r>
        <w:rPr>
          <w:spacing w:val="-3"/>
          <w:sz w:val="21"/>
        </w:rPr>
        <w:t> </w:t>
      </w:r>
      <w:r>
        <w:rPr>
          <w:sz w:val="21"/>
        </w:rPr>
        <w:t>public</w:t>
      </w:r>
      <w:r>
        <w:rPr>
          <w:spacing w:val="-2"/>
          <w:sz w:val="21"/>
        </w:rPr>
        <w:t> </w:t>
      </w:r>
      <w:r>
        <w:rPr>
          <w:sz w:val="21"/>
        </w:rPr>
        <w:t>press</w:t>
      </w:r>
      <w:r>
        <w:rPr>
          <w:spacing w:val="-2"/>
          <w:sz w:val="21"/>
        </w:rPr>
        <w:t> </w:t>
      </w:r>
      <w:r>
        <w:rPr>
          <w:sz w:val="21"/>
        </w:rPr>
        <w:t>articles</w:t>
      </w:r>
      <w:r>
        <w:rPr>
          <w:spacing w:val="-3"/>
          <w:sz w:val="21"/>
        </w:rPr>
        <w:t> </w:t>
      </w:r>
      <w:r>
        <w:rPr>
          <w:sz w:val="21"/>
        </w:rPr>
        <w:t>=</w:t>
      </w:r>
      <w:r>
        <w:rPr>
          <w:spacing w:val="-2"/>
          <w:sz w:val="21"/>
        </w:rPr>
        <w:t> </w:t>
      </w:r>
      <w:r>
        <w:rPr>
          <w:sz w:val="21"/>
        </w:rPr>
        <w:t>.1</w:t>
      </w:r>
      <w:r>
        <w:rPr>
          <w:spacing w:val="-2"/>
          <w:sz w:val="21"/>
        </w:rPr>
        <w:t> </w:t>
      </w:r>
      <w:r>
        <w:rPr>
          <w:sz w:val="21"/>
        </w:rPr>
        <w:t>to</w:t>
      </w:r>
      <w:r>
        <w:rPr>
          <w:spacing w:val="-5"/>
          <w:sz w:val="21"/>
        </w:rPr>
        <w:t> </w:t>
      </w:r>
      <w:r>
        <w:rPr>
          <w:sz w:val="21"/>
        </w:rPr>
        <w:t>.25</w:t>
      </w:r>
      <w:r>
        <w:rPr>
          <w:spacing w:val="-5"/>
          <w:sz w:val="21"/>
        </w:rPr>
        <w:t> </w:t>
      </w:r>
      <w:r>
        <w:rPr>
          <w:sz w:val="21"/>
        </w:rPr>
        <w:t>SPV.</w:t>
      </w:r>
      <w:r>
        <w:rPr>
          <w:spacing w:val="-5"/>
          <w:sz w:val="21"/>
        </w:rPr>
        <w:t> </w:t>
      </w:r>
      <w:r>
        <w:rPr>
          <w:sz w:val="21"/>
        </w:rPr>
        <w:t>The</w:t>
      </w:r>
      <w:r>
        <w:rPr>
          <w:spacing w:val="-2"/>
          <w:sz w:val="21"/>
        </w:rPr>
        <w:t> </w:t>
      </w:r>
      <w:r>
        <w:rPr>
          <w:sz w:val="21"/>
        </w:rPr>
        <w:t>article</w:t>
      </w:r>
      <w:r>
        <w:rPr>
          <w:spacing w:val="-2"/>
          <w:sz w:val="21"/>
        </w:rPr>
        <w:t> </w:t>
      </w:r>
      <w:r>
        <w:rPr>
          <w:sz w:val="21"/>
        </w:rPr>
        <w:t>must</w:t>
      </w:r>
      <w:r>
        <w:rPr>
          <w:spacing w:val="-4"/>
          <w:sz w:val="21"/>
        </w:rPr>
        <w:t> </w:t>
      </w:r>
      <w:r>
        <w:rPr>
          <w:sz w:val="21"/>
        </w:rPr>
        <w:t>be</w:t>
      </w:r>
      <w:r>
        <w:rPr>
          <w:spacing w:val="-2"/>
          <w:sz w:val="21"/>
        </w:rPr>
        <w:t> </w:t>
      </w:r>
      <w:r>
        <w:rPr>
          <w:sz w:val="21"/>
        </w:rPr>
        <w:t>a</w:t>
      </w:r>
      <w:r>
        <w:rPr>
          <w:spacing w:val="-2"/>
          <w:sz w:val="21"/>
        </w:rPr>
        <w:t> </w:t>
      </w:r>
      <w:r>
        <w:rPr>
          <w:sz w:val="21"/>
        </w:rPr>
        <w:t>minimum of 600 words, or a combination of articles equal to or greater than 600 words. Articles</w:t>
      </w:r>
      <w:r>
        <w:rPr>
          <w:spacing w:val="-3"/>
          <w:sz w:val="21"/>
        </w:rPr>
        <w:t> </w:t>
      </w:r>
      <w:r>
        <w:rPr>
          <w:sz w:val="21"/>
        </w:rPr>
        <w:t>must</w:t>
      </w:r>
      <w:r>
        <w:rPr>
          <w:spacing w:val="-4"/>
          <w:sz w:val="21"/>
        </w:rPr>
        <w:t> </w:t>
      </w:r>
      <w:r>
        <w:rPr>
          <w:sz w:val="21"/>
        </w:rPr>
        <w:t>be</w:t>
      </w:r>
      <w:r>
        <w:rPr>
          <w:spacing w:val="-2"/>
          <w:sz w:val="21"/>
        </w:rPr>
        <w:t> </w:t>
      </w:r>
      <w:r>
        <w:rPr>
          <w:sz w:val="21"/>
        </w:rPr>
        <w:t>directly</w:t>
      </w:r>
      <w:r>
        <w:rPr>
          <w:spacing w:val="-5"/>
          <w:sz w:val="21"/>
        </w:rPr>
        <w:t> </w:t>
      </w:r>
      <w:r>
        <w:rPr>
          <w:sz w:val="21"/>
        </w:rPr>
        <w:t>relevant</w:t>
      </w:r>
      <w:r>
        <w:rPr>
          <w:spacing w:val="-3"/>
          <w:sz w:val="21"/>
        </w:rPr>
        <w:t> </w:t>
      </w:r>
      <w:r>
        <w:rPr>
          <w:sz w:val="21"/>
        </w:rPr>
        <w:t>to</w:t>
      </w:r>
      <w:r>
        <w:rPr>
          <w:spacing w:val="-2"/>
          <w:sz w:val="21"/>
        </w:rPr>
        <w:t> </w:t>
      </w:r>
      <w:r>
        <w:rPr>
          <w:sz w:val="21"/>
        </w:rPr>
        <w:t>the</w:t>
      </w:r>
      <w:r>
        <w:rPr>
          <w:spacing w:val="-2"/>
          <w:sz w:val="21"/>
        </w:rPr>
        <w:t> </w:t>
      </w:r>
      <w:r>
        <w:rPr>
          <w:sz w:val="21"/>
        </w:rPr>
        <w:t>Department’s</w:t>
      </w:r>
      <w:r>
        <w:rPr>
          <w:spacing w:val="-2"/>
          <w:sz w:val="21"/>
        </w:rPr>
        <w:t> </w:t>
      </w:r>
      <w:r>
        <w:rPr>
          <w:sz w:val="21"/>
        </w:rPr>
        <w:t>academic</w:t>
      </w:r>
      <w:r>
        <w:rPr>
          <w:spacing w:val="-2"/>
          <w:sz w:val="21"/>
        </w:rPr>
        <w:t> </w:t>
      </w:r>
      <w:r>
        <w:rPr>
          <w:sz w:val="21"/>
        </w:rPr>
        <w:t>disciplines</w:t>
      </w:r>
      <w:r>
        <w:rPr>
          <w:spacing w:val="-3"/>
          <w:sz w:val="21"/>
        </w:rPr>
        <w:t> </w:t>
      </w:r>
      <w:r>
        <w:rPr>
          <w:sz w:val="21"/>
        </w:rPr>
        <w:t>and articles shall not be counted more than one time.</w:t>
      </w:r>
    </w:p>
    <w:p>
      <w:pPr>
        <w:pStyle w:val="ListParagraph"/>
        <w:numPr>
          <w:ilvl w:val="2"/>
          <w:numId w:val="5"/>
        </w:numPr>
        <w:tabs>
          <w:tab w:pos="2520" w:val="left" w:leader="none"/>
        </w:tabs>
        <w:spacing w:line="276" w:lineRule="auto" w:before="1" w:after="0"/>
        <w:ind w:left="2520" w:right="548" w:hanging="360"/>
        <w:jc w:val="left"/>
        <w:rPr>
          <w:sz w:val="21"/>
        </w:rPr>
      </w:pPr>
      <w:r>
        <w:rPr>
          <w:sz w:val="21"/>
        </w:rPr>
        <w:t>Professional</w:t>
      </w:r>
      <w:r>
        <w:rPr>
          <w:spacing w:val="-4"/>
          <w:sz w:val="21"/>
        </w:rPr>
        <w:t> </w:t>
      </w:r>
      <w:r>
        <w:rPr>
          <w:sz w:val="21"/>
        </w:rPr>
        <w:t>Magazine</w:t>
      </w:r>
      <w:r>
        <w:rPr>
          <w:spacing w:val="-3"/>
          <w:sz w:val="21"/>
        </w:rPr>
        <w:t> </w:t>
      </w:r>
      <w:r>
        <w:rPr>
          <w:sz w:val="21"/>
        </w:rPr>
        <w:t>Articles</w:t>
      </w:r>
      <w:r>
        <w:rPr>
          <w:spacing w:val="-4"/>
          <w:sz w:val="21"/>
        </w:rPr>
        <w:t> </w:t>
      </w:r>
      <w:r>
        <w:rPr>
          <w:sz w:val="21"/>
        </w:rPr>
        <w:t>=</w:t>
      </w:r>
      <w:r>
        <w:rPr>
          <w:spacing w:val="-3"/>
          <w:sz w:val="21"/>
        </w:rPr>
        <w:t> </w:t>
      </w:r>
      <w:r>
        <w:rPr>
          <w:sz w:val="21"/>
        </w:rPr>
        <w:t>.25</w:t>
      </w:r>
      <w:r>
        <w:rPr>
          <w:spacing w:val="-6"/>
          <w:sz w:val="21"/>
        </w:rPr>
        <w:t> </w:t>
      </w:r>
      <w:r>
        <w:rPr>
          <w:sz w:val="21"/>
        </w:rPr>
        <w:t>SPV.</w:t>
      </w:r>
      <w:r>
        <w:rPr>
          <w:spacing w:val="-6"/>
          <w:sz w:val="21"/>
        </w:rPr>
        <w:t> </w:t>
      </w:r>
      <w:r>
        <w:rPr>
          <w:sz w:val="21"/>
        </w:rPr>
        <w:t>To</w:t>
      </w:r>
      <w:r>
        <w:rPr>
          <w:spacing w:val="-3"/>
          <w:sz w:val="21"/>
        </w:rPr>
        <w:t> </w:t>
      </w:r>
      <w:r>
        <w:rPr>
          <w:sz w:val="21"/>
        </w:rPr>
        <w:t>receive</w:t>
      </w:r>
      <w:r>
        <w:rPr>
          <w:spacing w:val="-3"/>
          <w:sz w:val="21"/>
        </w:rPr>
        <w:t> </w:t>
      </w:r>
      <w:r>
        <w:rPr>
          <w:sz w:val="21"/>
        </w:rPr>
        <w:t>the</w:t>
      </w:r>
      <w:r>
        <w:rPr>
          <w:spacing w:val="-3"/>
          <w:sz w:val="21"/>
        </w:rPr>
        <w:t> </w:t>
      </w:r>
      <w:r>
        <w:rPr>
          <w:sz w:val="21"/>
        </w:rPr>
        <w:t>SPV</w:t>
      </w:r>
      <w:r>
        <w:rPr>
          <w:spacing w:val="-2"/>
          <w:sz w:val="21"/>
        </w:rPr>
        <w:t> </w:t>
      </w:r>
      <w:r>
        <w:rPr>
          <w:sz w:val="21"/>
        </w:rPr>
        <w:t>the</w:t>
      </w:r>
      <w:r>
        <w:rPr>
          <w:spacing w:val="-3"/>
          <w:sz w:val="21"/>
        </w:rPr>
        <w:t> </w:t>
      </w:r>
      <w:r>
        <w:rPr>
          <w:sz w:val="21"/>
        </w:rPr>
        <w:t>article</w:t>
      </w:r>
      <w:r>
        <w:rPr>
          <w:spacing w:val="-3"/>
          <w:sz w:val="21"/>
        </w:rPr>
        <w:t> </w:t>
      </w:r>
      <w:r>
        <w:rPr>
          <w:sz w:val="21"/>
        </w:rPr>
        <w:t>must appear in a publication relevant to the Department’s academic fields such </w:t>
      </w:r>
      <w:r>
        <w:rPr>
          <w:i/>
          <w:sz w:val="21"/>
        </w:rPr>
        <w:t>PA</w:t>
      </w:r>
      <w:r>
        <w:rPr>
          <w:i/>
          <w:sz w:val="21"/>
        </w:rPr>
        <w:t> Times, Governing Magazine</w:t>
      </w:r>
      <w:r>
        <w:rPr>
          <w:sz w:val="21"/>
        </w:rPr>
        <w:t>.</w:t>
      </w:r>
    </w:p>
    <w:p>
      <w:pPr>
        <w:pStyle w:val="ListParagraph"/>
        <w:numPr>
          <w:ilvl w:val="2"/>
          <w:numId w:val="5"/>
        </w:numPr>
        <w:tabs>
          <w:tab w:pos="2520" w:val="left" w:leader="none"/>
        </w:tabs>
        <w:spacing w:line="276" w:lineRule="auto" w:before="0" w:after="0"/>
        <w:ind w:left="2520" w:right="457" w:hanging="360"/>
        <w:jc w:val="left"/>
        <w:rPr>
          <w:sz w:val="21"/>
        </w:rPr>
      </w:pPr>
      <w:r>
        <w:rPr>
          <w:sz w:val="21"/>
        </w:rPr>
        <w:t>Research Proposal - Funded = .25 to 1.0 SPV. The Chair shall consider recommendations and determines a SPV using the following criteria: BUFM must be the principal or co-principal investigator, level of competition, length and</w:t>
      </w:r>
      <w:r>
        <w:rPr>
          <w:spacing w:val="-3"/>
          <w:sz w:val="21"/>
        </w:rPr>
        <w:t> </w:t>
      </w:r>
      <w:r>
        <w:rPr>
          <w:sz w:val="21"/>
        </w:rPr>
        <w:t>complexity</w:t>
      </w:r>
      <w:r>
        <w:rPr>
          <w:spacing w:val="-8"/>
          <w:sz w:val="21"/>
        </w:rPr>
        <w:t> </w:t>
      </w:r>
      <w:r>
        <w:rPr>
          <w:sz w:val="21"/>
        </w:rPr>
        <w:t>of</w:t>
      </w:r>
      <w:r>
        <w:rPr>
          <w:spacing w:val="-4"/>
          <w:sz w:val="21"/>
        </w:rPr>
        <w:t> </w:t>
      </w:r>
      <w:r>
        <w:rPr>
          <w:sz w:val="21"/>
        </w:rPr>
        <w:t>the</w:t>
      </w:r>
      <w:r>
        <w:rPr>
          <w:spacing w:val="-3"/>
          <w:sz w:val="21"/>
        </w:rPr>
        <w:t> </w:t>
      </w:r>
      <w:r>
        <w:rPr>
          <w:sz w:val="21"/>
        </w:rPr>
        <w:t>proposal,</w:t>
      </w:r>
      <w:r>
        <w:rPr>
          <w:spacing w:val="-3"/>
          <w:sz w:val="21"/>
        </w:rPr>
        <w:t> </w:t>
      </w:r>
      <w:r>
        <w:rPr>
          <w:sz w:val="21"/>
        </w:rPr>
        <w:t>percentage</w:t>
      </w:r>
      <w:r>
        <w:rPr>
          <w:spacing w:val="-3"/>
          <w:sz w:val="21"/>
        </w:rPr>
        <w:t> </w:t>
      </w:r>
      <w:r>
        <w:rPr>
          <w:sz w:val="21"/>
        </w:rPr>
        <w:t>of</w:t>
      </w:r>
      <w:r>
        <w:rPr>
          <w:spacing w:val="-7"/>
          <w:sz w:val="21"/>
        </w:rPr>
        <w:t> </w:t>
      </w:r>
      <w:r>
        <w:rPr>
          <w:sz w:val="21"/>
        </w:rPr>
        <w:t>authorship,</w:t>
      </w:r>
      <w:r>
        <w:rPr>
          <w:spacing w:val="-3"/>
          <w:sz w:val="21"/>
        </w:rPr>
        <w:t> </w:t>
      </w:r>
      <w:r>
        <w:rPr>
          <w:sz w:val="21"/>
        </w:rPr>
        <w:t>and</w:t>
      </w:r>
      <w:r>
        <w:rPr>
          <w:spacing w:val="-3"/>
          <w:sz w:val="21"/>
        </w:rPr>
        <w:t> </w:t>
      </w:r>
      <w:r>
        <w:rPr>
          <w:sz w:val="21"/>
        </w:rPr>
        <w:t>selection</w:t>
      </w:r>
      <w:r>
        <w:rPr>
          <w:spacing w:val="-3"/>
          <w:sz w:val="21"/>
        </w:rPr>
        <w:t> </w:t>
      </w:r>
      <w:r>
        <w:rPr>
          <w:sz w:val="21"/>
        </w:rPr>
        <w:t>process.</w:t>
      </w:r>
    </w:p>
    <w:p>
      <w:pPr>
        <w:pStyle w:val="ListParagraph"/>
        <w:numPr>
          <w:ilvl w:val="2"/>
          <w:numId w:val="5"/>
        </w:numPr>
        <w:tabs>
          <w:tab w:pos="2520" w:val="left" w:leader="none"/>
        </w:tabs>
        <w:spacing w:line="276" w:lineRule="auto" w:before="0" w:after="0"/>
        <w:ind w:left="2520" w:right="919" w:hanging="360"/>
        <w:jc w:val="left"/>
        <w:rPr>
          <w:sz w:val="21"/>
        </w:rPr>
      </w:pPr>
      <w:r>
        <w:rPr>
          <w:sz w:val="21"/>
        </w:rPr>
        <w:t>Research</w:t>
      </w:r>
      <w:r>
        <w:rPr>
          <w:spacing w:val="-5"/>
          <w:sz w:val="21"/>
        </w:rPr>
        <w:t> </w:t>
      </w:r>
      <w:r>
        <w:rPr>
          <w:sz w:val="21"/>
        </w:rPr>
        <w:t>Proposal</w:t>
      </w:r>
      <w:r>
        <w:rPr>
          <w:spacing w:val="-3"/>
          <w:sz w:val="21"/>
        </w:rPr>
        <w:t> </w:t>
      </w:r>
      <w:r>
        <w:rPr>
          <w:sz w:val="21"/>
        </w:rPr>
        <w:t>-</w:t>
      </w:r>
      <w:r>
        <w:rPr>
          <w:spacing w:val="-5"/>
          <w:sz w:val="21"/>
        </w:rPr>
        <w:t> </w:t>
      </w:r>
      <w:r>
        <w:rPr>
          <w:sz w:val="21"/>
        </w:rPr>
        <w:t>Unfunded</w:t>
      </w:r>
      <w:r>
        <w:rPr>
          <w:spacing w:val="-2"/>
          <w:sz w:val="21"/>
        </w:rPr>
        <w:t> </w:t>
      </w:r>
      <w:r>
        <w:rPr>
          <w:sz w:val="21"/>
        </w:rPr>
        <w:t>=</w:t>
      </w:r>
      <w:r>
        <w:rPr>
          <w:spacing w:val="-2"/>
          <w:sz w:val="21"/>
        </w:rPr>
        <w:t> </w:t>
      </w:r>
      <w:r>
        <w:rPr>
          <w:sz w:val="21"/>
        </w:rPr>
        <w:t>.1</w:t>
      </w:r>
      <w:r>
        <w:rPr>
          <w:spacing w:val="-2"/>
          <w:sz w:val="21"/>
        </w:rPr>
        <w:t> </w:t>
      </w:r>
      <w:r>
        <w:rPr>
          <w:sz w:val="21"/>
        </w:rPr>
        <w:t>to</w:t>
      </w:r>
      <w:r>
        <w:rPr>
          <w:spacing w:val="-2"/>
          <w:sz w:val="21"/>
        </w:rPr>
        <w:t> </w:t>
      </w:r>
      <w:r>
        <w:rPr>
          <w:sz w:val="21"/>
        </w:rPr>
        <w:t>.2</w:t>
      </w:r>
      <w:r>
        <w:rPr>
          <w:spacing w:val="-5"/>
          <w:sz w:val="21"/>
        </w:rPr>
        <w:t> </w:t>
      </w:r>
      <w:r>
        <w:rPr>
          <w:sz w:val="21"/>
        </w:rPr>
        <w:t>SPV.</w:t>
      </w:r>
      <w:r>
        <w:rPr>
          <w:spacing w:val="-2"/>
          <w:sz w:val="21"/>
        </w:rPr>
        <w:t> </w:t>
      </w:r>
      <w:r>
        <w:rPr>
          <w:sz w:val="21"/>
        </w:rPr>
        <w:t>Same</w:t>
      </w:r>
      <w:r>
        <w:rPr>
          <w:spacing w:val="-2"/>
          <w:sz w:val="21"/>
        </w:rPr>
        <w:t> </w:t>
      </w:r>
      <w:r>
        <w:rPr>
          <w:sz w:val="21"/>
        </w:rPr>
        <w:t>conditions</w:t>
      </w:r>
      <w:r>
        <w:rPr>
          <w:spacing w:val="-2"/>
          <w:sz w:val="21"/>
        </w:rPr>
        <w:t> </w:t>
      </w:r>
      <w:r>
        <w:rPr>
          <w:sz w:val="21"/>
        </w:rPr>
        <w:t>apply</w:t>
      </w:r>
      <w:r>
        <w:rPr>
          <w:spacing w:val="-7"/>
          <w:sz w:val="21"/>
        </w:rPr>
        <w:t> </w:t>
      </w:r>
      <w:r>
        <w:rPr>
          <w:sz w:val="21"/>
        </w:rPr>
        <w:t>as</w:t>
      </w:r>
      <w:r>
        <w:rPr>
          <w:spacing w:val="-3"/>
          <w:sz w:val="21"/>
        </w:rPr>
        <w:t> </w:t>
      </w:r>
      <w:r>
        <w:rPr>
          <w:sz w:val="21"/>
        </w:rPr>
        <w:t>in Research Proposal - Funded.</w:t>
      </w:r>
    </w:p>
    <w:p>
      <w:pPr>
        <w:pStyle w:val="ListParagraph"/>
        <w:numPr>
          <w:ilvl w:val="2"/>
          <w:numId w:val="5"/>
        </w:numPr>
        <w:tabs>
          <w:tab w:pos="2520" w:val="left" w:leader="none"/>
        </w:tabs>
        <w:spacing w:line="276" w:lineRule="auto" w:before="0" w:after="0"/>
        <w:ind w:left="2520" w:right="578" w:hanging="360"/>
        <w:jc w:val="left"/>
        <w:rPr>
          <w:sz w:val="21"/>
        </w:rPr>
      </w:pPr>
      <w:r>
        <w:rPr>
          <w:sz w:val="21"/>
        </w:rPr>
        <w:t>Research Presentations = .1 to .5 SPV. The Chair shall consider recommendations</w:t>
      </w:r>
      <w:r>
        <w:rPr>
          <w:spacing w:val="-3"/>
          <w:sz w:val="21"/>
        </w:rPr>
        <w:t> </w:t>
      </w:r>
      <w:r>
        <w:rPr>
          <w:sz w:val="21"/>
        </w:rPr>
        <w:t>and</w:t>
      </w:r>
      <w:r>
        <w:rPr>
          <w:spacing w:val="-3"/>
          <w:sz w:val="21"/>
        </w:rPr>
        <w:t> </w:t>
      </w:r>
      <w:r>
        <w:rPr>
          <w:sz w:val="21"/>
        </w:rPr>
        <w:t>award</w:t>
      </w:r>
      <w:r>
        <w:rPr>
          <w:spacing w:val="-6"/>
          <w:sz w:val="21"/>
        </w:rPr>
        <w:t> </w:t>
      </w:r>
      <w:r>
        <w:rPr>
          <w:sz w:val="21"/>
        </w:rPr>
        <w:t>the</w:t>
      </w:r>
      <w:r>
        <w:rPr>
          <w:spacing w:val="-3"/>
          <w:sz w:val="21"/>
        </w:rPr>
        <w:t> </w:t>
      </w:r>
      <w:r>
        <w:rPr>
          <w:sz w:val="21"/>
        </w:rPr>
        <w:t>SPV</w:t>
      </w:r>
      <w:r>
        <w:rPr>
          <w:spacing w:val="-2"/>
          <w:sz w:val="21"/>
        </w:rPr>
        <w:t> </w:t>
      </w:r>
      <w:r>
        <w:rPr>
          <w:sz w:val="21"/>
        </w:rPr>
        <w:t>value</w:t>
      </w:r>
      <w:r>
        <w:rPr>
          <w:spacing w:val="-3"/>
          <w:sz w:val="21"/>
        </w:rPr>
        <w:t> </w:t>
      </w:r>
      <w:r>
        <w:rPr>
          <w:sz w:val="21"/>
        </w:rPr>
        <w:t>based</w:t>
      </w:r>
      <w:r>
        <w:rPr>
          <w:spacing w:val="-6"/>
          <w:sz w:val="21"/>
        </w:rPr>
        <w:t> </w:t>
      </w:r>
      <w:r>
        <w:rPr>
          <w:sz w:val="21"/>
        </w:rPr>
        <w:t>on</w:t>
      </w:r>
      <w:r>
        <w:rPr>
          <w:spacing w:val="-3"/>
          <w:sz w:val="21"/>
        </w:rPr>
        <w:t> </w:t>
      </w:r>
      <w:r>
        <w:rPr>
          <w:sz w:val="21"/>
        </w:rPr>
        <w:t>length</w:t>
      </w:r>
      <w:r>
        <w:rPr>
          <w:spacing w:val="-3"/>
          <w:sz w:val="21"/>
        </w:rPr>
        <w:t> </w:t>
      </w:r>
      <w:r>
        <w:rPr>
          <w:sz w:val="21"/>
        </w:rPr>
        <w:t>and</w:t>
      </w:r>
      <w:r>
        <w:rPr>
          <w:spacing w:val="-3"/>
          <w:sz w:val="21"/>
        </w:rPr>
        <w:t> </w:t>
      </w:r>
      <w:r>
        <w:rPr>
          <w:sz w:val="21"/>
        </w:rPr>
        <w:t>complexity</w:t>
      </w:r>
      <w:r>
        <w:rPr>
          <w:spacing w:val="-8"/>
          <w:sz w:val="21"/>
        </w:rPr>
        <w:t> </w:t>
      </w:r>
      <w:r>
        <w:rPr>
          <w:sz w:val="21"/>
        </w:rPr>
        <w:t>of the presentation, audience, type of presentation, and level of work required preparing the presentation.</w:t>
      </w:r>
    </w:p>
    <w:p>
      <w:pPr>
        <w:pStyle w:val="ListParagraph"/>
        <w:numPr>
          <w:ilvl w:val="2"/>
          <w:numId w:val="5"/>
        </w:numPr>
        <w:tabs>
          <w:tab w:pos="2520" w:val="left" w:leader="none"/>
        </w:tabs>
        <w:spacing w:line="276" w:lineRule="auto" w:before="0" w:after="0"/>
        <w:ind w:left="2520" w:right="594" w:hanging="360"/>
        <w:jc w:val="left"/>
        <w:rPr>
          <w:sz w:val="21"/>
        </w:rPr>
      </w:pPr>
      <w:r>
        <w:rPr>
          <w:sz w:val="21"/>
        </w:rPr>
        <w:t>Geographical</w:t>
      </w:r>
      <w:r>
        <w:rPr>
          <w:spacing w:val="-5"/>
          <w:sz w:val="21"/>
        </w:rPr>
        <w:t> </w:t>
      </w:r>
      <w:r>
        <w:rPr>
          <w:sz w:val="21"/>
        </w:rPr>
        <w:t>Maps</w:t>
      </w:r>
      <w:r>
        <w:rPr>
          <w:spacing w:val="-6"/>
          <w:sz w:val="21"/>
        </w:rPr>
        <w:t> </w:t>
      </w:r>
      <w:r>
        <w:rPr>
          <w:sz w:val="21"/>
        </w:rPr>
        <w:t>=</w:t>
      </w:r>
      <w:r>
        <w:rPr>
          <w:spacing w:val="-3"/>
          <w:sz w:val="21"/>
        </w:rPr>
        <w:t> </w:t>
      </w:r>
      <w:r>
        <w:rPr>
          <w:sz w:val="21"/>
        </w:rPr>
        <w:t>.1</w:t>
      </w:r>
      <w:r>
        <w:rPr>
          <w:spacing w:val="-3"/>
          <w:sz w:val="21"/>
        </w:rPr>
        <w:t> </w:t>
      </w:r>
      <w:r>
        <w:rPr>
          <w:sz w:val="21"/>
        </w:rPr>
        <w:t>to</w:t>
      </w:r>
      <w:r>
        <w:rPr>
          <w:spacing w:val="-3"/>
          <w:sz w:val="21"/>
        </w:rPr>
        <w:t> </w:t>
      </w:r>
      <w:r>
        <w:rPr>
          <w:sz w:val="21"/>
        </w:rPr>
        <w:t>.5</w:t>
      </w:r>
      <w:r>
        <w:rPr>
          <w:spacing w:val="-3"/>
          <w:sz w:val="21"/>
        </w:rPr>
        <w:t> </w:t>
      </w:r>
      <w:r>
        <w:rPr>
          <w:sz w:val="21"/>
        </w:rPr>
        <w:t>SPV.</w:t>
      </w:r>
      <w:r>
        <w:rPr>
          <w:spacing w:val="-6"/>
          <w:sz w:val="21"/>
        </w:rPr>
        <w:t> </w:t>
      </w:r>
      <w:r>
        <w:rPr>
          <w:sz w:val="21"/>
        </w:rPr>
        <w:t>The</w:t>
      </w:r>
      <w:r>
        <w:rPr>
          <w:spacing w:val="-5"/>
          <w:sz w:val="21"/>
        </w:rPr>
        <w:t> </w:t>
      </w:r>
      <w:r>
        <w:rPr>
          <w:sz w:val="21"/>
        </w:rPr>
        <w:t>Chair</w:t>
      </w:r>
      <w:r>
        <w:rPr>
          <w:spacing w:val="-4"/>
          <w:sz w:val="21"/>
        </w:rPr>
        <w:t> </w:t>
      </w:r>
      <w:r>
        <w:rPr>
          <w:sz w:val="21"/>
        </w:rPr>
        <w:t>shall</w:t>
      </w:r>
      <w:r>
        <w:rPr>
          <w:spacing w:val="-4"/>
          <w:sz w:val="21"/>
        </w:rPr>
        <w:t> </w:t>
      </w:r>
      <w:r>
        <w:rPr>
          <w:sz w:val="21"/>
        </w:rPr>
        <w:t>consider</w:t>
      </w:r>
      <w:r>
        <w:rPr>
          <w:spacing w:val="-4"/>
          <w:sz w:val="21"/>
        </w:rPr>
        <w:t> </w:t>
      </w:r>
      <w:r>
        <w:rPr>
          <w:sz w:val="21"/>
        </w:rPr>
        <w:t>recommendations and award a SPV value based on the amount of work required to digitally construct maps, the breadth of research, the number of data sets, and the calculation necessary to producing the maps.</w:t>
      </w:r>
    </w:p>
    <w:p>
      <w:pPr>
        <w:pStyle w:val="ListParagraph"/>
        <w:numPr>
          <w:ilvl w:val="2"/>
          <w:numId w:val="5"/>
        </w:numPr>
        <w:tabs>
          <w:tab w:pos="2520" w:val="left" w:leader="none"/>
        </w:tabs>
        <w:spacing w:line="276" w:lineRule="auto" w:before="1" w:after="0"/>
        <w:ind w:left="2520" w:right="360" w:hanging="360"/>
        <w:jc w:val="left"/>
        <w:rPr>
          <w:sz w:val="21"/>
        </w:rPr>
      </w:pPr>
      <w:r>
        <w:rPr>
          <w:sz w:val="21"/>
        </w:rPr>
        <w:t>Works in Progress = .1 to .5 SPV. Faculty may conduct extensive research prior to publishing their scholarship. Awarding the SPV, if it has resulted in preliminary</w:t>
      </w:r>
      <w:r>
        <w:rPr>
          <w:spacing w:val="-8"/>
          <w:sz w:val="21"/>
        </w:rPr>
        <w:t> </w:t>
      </w:r>
      <w:r>
        <w:rPr>
          <w:sz w:val="21"/>
        </w:rPr>
        <w:t>research</w:t>
      </w:r>
      <w:r>
        <w:rPr>
          <w:spacing w:val="-3"/>
          <w:sz w:val="21"/>
        </w:rPr>
        <w:t> </w:t>
      </w:r>
      <w:r>
        <w:rPr>
          <w:sz w:val="21"/>
        </w:rPr>
        <w:t>products,</w:t>
      </w:r>
      <w:r>
        <w:rPr>
          <w:spacing w:val="-3"/>
          <w:sz w:val="21"/>
        </w:rPr>
        <w:t> </w:t>
      </w:r>
      <w:r>
        <w:rPr>
          <w:sz w:val="21"/>
        </w:rPr>
        <w:t>shall</w:t>
      </w:r>
      <w:r>
        <w:rPr>
          <w:spacing w:val="-4"/>
          <w:sz w:val="21"/>
        </w:rPr>
        <w:t> </w:t>
      </w:r>
      <w:r>
        <w:rPr>
          <w:sz w:val="21"/>
        </w:rPr>
        <w:t>recognize</w:t>
      </w:r>
      <w:r>
        <w:rPr>
          <w:spacing w:val="-3"/>
          <w:sz w:val="21"/>
        </w:rPr>
        <w:t> </w:t>
      </w:r>
      <w:r>
        <w:rPr>
          <w:sz w:val="21"/>
        </w:rPr>
        <w:t>this</w:t>
      </w:r>
      <w:r>
        <w:rPr>
          <w:spacing w:val="-3"/>
          <w:sz w:val="21"/>
        </w:rPr>
        <w:t> </w:t>
      </w:r>
      <w:r>
        <w:rPr>
          <w:sz w:val="21"/>
        </w:rPr>
        <w:t>type</w:t>
      </w:r>
      <w:r>
        <w:rPr>
          <w:spacing w:val="-3"/>
          <w:sz w:val="21"/>
        </w:rPr>
        <w:t> </w:t>
      </w:r>
      <w:r>
        <w:rPr>
          <w:sz w:val="21"/>
        </w:rPr>
        <w:t>of</w:t>
      </w:r>
      <w:r>
        <w:rPr>
          <w:spacing w:val="-2"/>
          <w:sz w:val="21"/>
        </w:rPr>
        <w:t> </w:t>
      </w:r>
      <w:r>
        <w:rPr>
          <w:sz w:val="21"/>
        </w:rPr>
        <w:t>scholarship.</w:t>
      </w:r>
      <w:r>
        <w:rPr>
          <w:spacing w:val="-3"/>
          <w:sz w:val="21"/>
        </w:rPr>
        <w:t> </w:t>
      </w:r>
      <w:r>
        <w:rPr>
          <w:sz w:val="21"/>
        </w:rPr>
        <w:t>The</w:t>
      </w:r>
      <w:r>
        <w:rPr>
          <w:spacing w:val="-6"/>
          <w:sz w:val="21"/>
        </w:rPr>
        <w:t> </w:t>
      </w:r>
      <w:r>
        <w:rPr>
          <w:sz w:val="21"/>
        </w:rPr>
        <w:t>Chair shall consider recommendations and award a SPV value based on preliminary research products such as research instruments developed and data/information </w:t>
      </w:r>
      <w:r>
        <w:rPr>
          <w:spacing w:val="-2"/>
          <w:sz w:val="21"/>
        </w:rPr>
        <w:t>collected.</w:t>
      </w:r>
    </w:p>
    <w:p>
      <w:pPr>
        <w:pStyle w:val="BodyText"/>
        <w:spacing w:before="38"/>
      </w:pPr>
    </w:p>
    <w:p>
      <w:pPr>
        <w:pStyle w:val="ListParagraph"/>
        <w:numPr>
          <w:ilvl w:val="1"/>
          <w:numId w:val="5"/>
        </w:numPr>
        <w:tabs>
          <w:tab w:pos="1800" w:val="left" w:leader="none"/>
        </w:tabs>
        <w:spacing w:line="240" w:lineRule="auto" w:before="1" w:after="0"/>
        <w:ind w:left="1800" w:right="0" w:hanging="360"/>
        <w:jc w:val="left"/>
        <w:rPr>
          <w:sz w:val="21"/>
        </w:rPr>
      </w:pPr>
      <w:r>
        <w:rPr>
          <w:sz w:val="21"/>
        </w:rPr>
        <w:t>Numerical</w:t>
      </w:r>
      <w:r>
        <w:rPr>
          <w:spacing w:val="-7"/>
          <w:sz w:val="21"/>
        </w:rPr>
        <w:t> </w:t>
      </w:r>
      <w:r>
        <w:rPr>
          <w:sz w:val="21"/>
        </w:rPr>
        <w:t>Evaluation</w:t>
      </w:r>
      <w:r>
        <w:rPr>
          <w:spacing w:val="-5"/>
          <w:sz w:val="21"/>
        </w:rPr>
        <w:t> </w:t>
      </w:r>
      <w:r>
        <w:rPr>
          <w:sz w:val="21"/>
        </w:rPr>
        <w:t>of</w:t>
      </w:r>
      <w:r>
        <w:rPr>
          <w:spacing w:val="-6"/>
          <w:sz w:val="21"/>
        </w:rPr>
        <w:t> </w:t>
      </w:r>
      <w:r>
        <w:rPr>
          <w:spacing w:val="-2"/>
          <w:sz w:val="21"/>
        </w:rPr>
        <w:t>Scholarship</w:t>
      </w:r>
    </w:p>
    <w:p>
      <w:pPr>
        <w:pStyle w:val="BodyText"/>
        <w:spacing w:before="73"/>
      </w:pPr>
    </w:p>
    <w:p>
      <w:pPr>
        <w:pStyle w:val="BodyText"/>
        <w:spacing w:line="276" w:lineRule="auto"/>
        <w:ind w:left="1800" w:right="410"/>
      </w:pPr>
      <w:r>
        <w:rPr>
          <w:u w:val="single"/>
        </w:rPr>
        <w:t>Extraordinary</w:t>
      </w:r>
      <w:r>
        <w:rPr>
          <w:spacing w:val="-7"/>
          <w:u w:val="single"/>
        </w:rPr>
        <w:t> </w:t>
      </w:r>
      <w:r>
        <w:rPr>
          <w:u w:val="single"/>
        </w:rPr>
        <w:t>Scholarship</w:t>
      </w:r>
      <w:r>
        <w:rPr>
          <w:spacing w:val="-2"/>
          <w:u w:val="none"/>
        </w:rPr>
        <w:t> </w:t>
      </w:r>
      <w:r>
        <w:rPr>
          <w:u w:val="none"/>
        </w:rPr>
        <w:t>To</w:t>
      </w:r>
      <w:r>
        <w:rPr>
          <w:spacing w:val="-2"/>
          <w:u w:val="none"/>
        </w:rPr>
        <w:t> </w:t>
      </w:r>
      <w:r>
        <w:rPr>
          <w:u w:val="none"/>
        </w:rPr>
        <w:t>receive</w:t>
      </w:r>
      <w:r>
        <w:rPr>
          <w:spacing w:val="-2"/>
          <w:u w:val="none"/>
        </w:rPr>
        <w:t> </w:t>
      </w:r>
      <w:r>
        <w:rPr>
          <w:u w:val="none"/>
        </w:rPr>
        <w:t>a</w:t>
      </w:r>
      <w:r>
        <w:rPr>
          <w:spacing w:val="-2"/>
          <w:u w:val="none"/>
        </w:rPr>
        <w:t> </w:t>
      </w:r>
      <w:r>
        <w:rPr>
          <w:u w:val="none"/>
        </w:rPr>
        <w:t>score</w:t>
      </w:r>
      <w:r>
        <w:rPr>
          <w:spacing w:val="-2"/>
          <w:u w:val="none"/>
        </w:rPr>
        <w:t> </w:t>
      </w:r>
      <w:r>
        <w:rPr>
          <w:u w:val="none"/>
        </w:rPr>
        <w:t>of</w:t>
      </w:r>
      <w:r>
        <w:rPr>
          <w:spacing w:val="-3"/>
          <w:u w:val="none"/>
        </w:rPr>
        <w:t> </w:t>
      </w:r>
      <w:r>
        <w:rPr>
          <w:u w:val="none"/>
        </w:rPr>
        <w:t>4,</w:t>
      </w:r>
      <w:r>
        <w:rPr>
          <w:spacing w:val="-5"/>
          <w:u w:val="none"/>
        </w:rPr>
        <w:t> </w:t>
      </w:r>
      <w:r>
        <w:rPr>
          <w:u w:val="none"/>
        </w:rPr>
        <w:t>extraordinary</w:t>
      </w:r>
      <w:r>
        <w:rPr>
          <w:spacing w:val="-7"/>
          <w:u w:val="none"/>
        </w:rPr>
        <w:t> </w:t>
      </w:r>
      <w:r>
        <w:rPr>
          <w:u w:val="none"/>
        </w:rPr>
        <w:t>scholarship,</w:t>
      </w:r>
      <w:r>
        <w:rPr>
          <w:spacing w:val="-2"/>
          <w:u w:val="none"/>
        </w:rPr>
        <w:t> </w:t>
      </w:r>
      <w:r>
        <w:rPr>
          <w:u w:val="none"/>
        </w:rPr>
        <w:t>the</w:t>
      </w:r>
      <w:r>
        <w:rPr>
          <w:spacing w:val="-2"/>
          <w:u w:val="none"/>
        </w:rPr>
        <w:t> </w:t>
      </w:r>
      <w:r>
        <w:rPr>
          <w:u w:val="none"/>
        </w:rPr>
        <w:t>faculty member shall produce 3.5 or more SPVs. At least 3 SPVs must be accepted for publication or in press, 1 SPV is sole authored and peer reviewed, and one scholarship product must be presented at a national professional conference during the evaluation </w:t>
      </w:r>
      <w:r>
        <w:rPr>
          <w:spacing w:val="-2"/>
          <w:u w:val="none"/>
        </w:rPr>
        <w:t>period.</w:t>
      </w:r>
    </w:p>
    <w:p>
      <w:pPr>
        <w:pStyle w:val="BodyText"/>
        <w:spacing w:before="38"/>
      </w:pPr>
    </w:p>
    <w:p>
      <w:pPr>
        <w:pStyle w:val="BodyText"/>
        <w:spacing w:line="276" w:lineRule="auto"/>
        <w:ind w:left="1800" w:right="438"/>
      </w:pPr>
      <w:r>
        <w:rPr>
          <w:u w:val="single"/>
        </w:rPr>
        <w:t>Outstanding Scholarship</w:t>
      </w:r>
      <w:r>
        <w:rPr>
          <w:u w:val="none"/>
        </w:rPr>
        <w:t> To receive a score of 3, outstanding scholarship, the faculty member shall produce at least 2.5 SPVs. At least 2 SPVs must be accepted for publication</w:t>
      </w:r>
      <w:r>
        <w:rPr>
          <w:spacing w:val="-2"/>
          <w:u w:val="none"/>
        </w:rPr>
        <w:t> </w:t>
      </w:r>
      <w:r>
        <w:rPr>
          <w:u w:val="none"/>
        </w:rPr>
        <w:t>or</w:t>
      </w:r>
      <w:r>
        <w:rPr>
          <w:spacing w:val="-3"/>
          <w:u w:val="none"/>
        </w:rPr>
        <w:t> </w:t>
      </w:r>
      <w:r>
        <w:rPr>
          <w:u w:val="none"/>
        </w:rPr>
        <w:t>be</w:t>
      </w:r>
      <w:r>
        <w:rPr>
          <w:spacing w:val="-2"/>
          <w:u w:val="none"/>
        </w:rPr>
        <w:t> </w:t>
      </w:r>
      <w:r>
        <w:rPr>
          <w:u w:val="none"/>
        </w:rPr>
        <w:t>in</w:t>
      </w:r>
      <w:r>
        <w:rPr>
          <w:spacing w:val="-2"/>
          <w:u w:val="none"/>
        </w:rPr>
        <w:t> </w:t>
      </w:r>
      <w:r>
        <w:rPr>
          <w:u w:val="none"/>
        </w:rPr>
        <w:t>press,</w:t>
      </w:r>
      <w:r>
        <w:rPr>
          <w:spacing w:val="-2"/>
          <w:u w:val="none"/>
        </w:rPr>
        <w:t> </w:t>
      </w:r>
      <w:r>
        <w:rPr>
          <w:u w:val="none"/>
        </w:rPr>
        <w:t>1</w:t>
      </w:r>
      <w:r>
        <w:rPr>
          <w:spacing w:val="-5"/>
          <w:u w:val="none"/>
        </w:rPr>
        <w:t> </w:t>
      </w:r>
      <w:r>
        <w:rPr>
          <w:u w:val="none"/>
        </w:rPr>
        <w:t>SPV</w:t>
      </w:r>
      <w:r>
        <w:rPr>
          <w:spacing w:val="-3"/>
          <w:u w:val="none"/>
        </w:rPr>
        <w:t> </w:t>
      </w:r>
      <w:r>
        <w:rPr>
          <w:u w:val="none"/>
        </w:rPr>
        <w:t>is</w:t>
      </w:r>
      <w:r>
        <w:rPr>
          <w:spacing w:val="-2"/>
          <w:u w:val="none"/>
        </w:rPr>
        <w:t> </w:t>
      </w:r>
      <w:r>
        <w:rPr>
          <w:u w:val="none"/>
        </w:rPr>
        <w:t>sole</w:t>
      </w:r>
      <w:r>
        <w:rPr>
          <w:spacing w:val="-2"/>
          <w:u w:val="none"/>
        </w:rPr>
        <w:t> </w:t>
      </w:r>
      <w:r>
        <w:rPr>
          <w:u w:val="none"/>
        </w:rPr>
        <w:t>authored,</w:t>
      </w:r>
      <w:r>
        <w:rPr>
          <w:spacing w:val="-5"/>
          <w:u w:val="none"/>
        </w:rPr>
        <w:t> </w:t>
      </w:r>
      <w:r>
        <w:rPr>
          <w:u w:val="none"/>
        </w:rPr>
        <w:t>and</w:t>
      </w:r>
      <w:r>
        <w:rPr>
          <w:spacing w:val="-5"/>
          <w:u w:val="none"/>
        </w:rPr>
        <w:t> </w:t>
      </w:r>
      <w:r>
        <w:rPr>
          <w:u w:val="none"/>
        </w:rPr>
        <w:t>one</w:t>
      </w:r>
      <w:r>
        <w:rPr>
          <w:spacing w:val="-2"/>
          <w:u w:val="none"/>
        </w:rPr>
        <w:t> </w:t>
      </w:r>
      <w:r>
        <w:rPr>
          <w:u w:val="none"/>
        </w:rPr>
        <w:t>scholarship</w:t>
      </w:r>
      <w:r>
        <w:rPr>
          <w:spacing w:val="-2"/>
          <w:u w:val="none"/>
        </w:rPr>
        <w:t> </w:t>
      </w:r>
      <w:r>
        <w:rPr>
          <w:u w:val="none"/>
        </w:rPr>
        <w:t>product</w:t>
      </w:r>
      <w:r>
        <w:rPr>
          <w:spacing w:val="-3"/>
          <w:u w:val="none"/>
        </w:rPr>
        <w:t> </w:t>
      </w:r>
      <w:r>
        <w:rPr>
          <w:u w:val="none"/>
        </w:rPr>
        <w:t>must</w:t>
      </w:r>
      <w:r>
        <w:rPr>
          <w:spacing w:val="-4"/>
          <w:u w:val="none"/>
        </w:rPr>
        <w:t> </w:t>
      </w:r>
      <w:r>
        <w:rPr>
          <w:u w:val="none"/>
        </w:rPr>
        <w:t>be presented at a national professional conference during the evaluation period.</w:t>
      </w:r>
    </w:p>
    <w:p>
      <w:pPr>
        <w:pStyle w:val="BodyText"/>
        <w:spacing w:before="41"/>
      </w:pPr>
    </w:p>
    <w:p>
      <w:pPr>
        <w:pStyle w:val="BodyText"/>
        <w:spacing w:line="276" w:lineRule="auto"/>
        <w:ind w:left="1800" w:right="410"/>
      </w:pPr>
      <w:r>
        <w:rPr>
          <w:u w:val="single"/>
        </w:rPr>
        <w:t>Meritorious Scholarship</w:t>
      </w:r>
      <w:r>
        <w:rPr>
          <w:u w:val="none"/>
        </w:rPr>
        <w:t> To receive a score of 2, meritorious scholarship, the faculty member</w:t>
      </w:r>
      <w:r>
        <w:rPr>
          <w:spacing w:val="-3"/>
          <w:u w:val="none"/>
        </w:rPr>
        <w:t> </w:t>
      </w:r>
      <w:r>
        <w:rPr>
          <w:u w:val="none"/>
        </w:rPr>
        <w:t>shall</w:t>
      </w:r>
      <w:r>
        <w:rPr>
          <w:spacing w:val="-3"/>
          <w:u w:val="none"/>
        </w:rPr>
        <w:t> </w:t>
      </w:r>
      <w:r>
        <w:rPr>
          <w:u w:val="none"/>
        </w:rPr>
        <w:t>produce</w:t>
      </w:r>
      <w:r>
        <w:rPr>
          <w:spacing w:val="-2"/>
          <w:u w:val="none"/>
        </w:rPr>
        <w:t> </w:t>
      </w:r>
      <w:r>
        <w:rPr>
          <w:u w:val="none"/>
        </w:rPr>
        <w:t>at</w:t>
      </w:r>
      <w:r>
        <w:rPr>
          <w:spacing w:val="-4"/>
          <w:u w:val="none"/>
        </w:rPr>
        <w:t> </w:t>
      </w:r>
      <w:r>
        <w:rPr>
          <w:u w:val="none"/>
        </w:rPr>
        <w:t>least</w:t>
      </w:r>
      <w:r>
        <w:rPr>
          <w:spacing w:val="-3"/>
          <w:u w:val="none"/>
        </w:rPr>
        <w:t> </w:t>
      </w:r>
      <w:r>
        <w:rPr>
          <w:u w:val="none"/>
        </w:rPr>
        <w:t>1.5</w:t>
      </w:r>
      <w:r>
        <w:rPr>
          <w:spacing w:val="-2"/>
          <w:u w:val="none"/>
        </w:rPr>
        <w:t> </w:t>
      </w:r>
      <w:r>
        <w:rPr>
          <w:u w:val="none"/>
        </w:rPr>
        <w:t>SPVs,</w:t>
      </w:r>
      <w:r>
        <w:rPr>
          <w:spacing w:val="-2"/>
          <w:u w:val="none"/>
        </w:rPr>
        <w:t> </w:t>
      </w:r>
      <w:r>
        <w:rPr>
          <w:u w:val="none"/>
        </w:rPr>
        <w:t>and</w:t>
      </w:r>
      <w:r>
        <w:rPr>
          <w:spacing w:val="-2"/>
          <w:u w:val="none"/>
        </w:rPr>
        <w:t> </w:t>
      </w:r>
      <w:r>
        <w:rPr>
          <w:u w:val="none"/>
        </w:rPr>
        <w:t>either</w:t>
      </w:r>
      <w:r>
        <w:rPr>
          <w:spacing w:val="-3"/>
          <w:u w:val="none"/>
        </w:rPr>
        <w:t> </w:t>
      </w:r>
      <w:r>
        <w:rPr>
          <w:u w:val="none"/>
        </w:rPr>
        <w:t>submit</w:t>
      </w:r>
      <w:r>
        <w:rPr>
          <w:spacing w:val="-3"/>
          <w:u w:val="none"/>
        </w:rPr>
        <w:t> </w:t>
      </w:r>
      <w:r>
        <w:rPr>
          <w:u w:val="none"/>
        </w:rPr>
        <w:t>one</w:t>
      </w:r>
      <w:r>
        <w:rPr>
          <w:spacing w:val="-2"/>
          <w:u w:val="none"/>
        </w:rPr>
        <w:t> </w:t>
      </w:r>
      <w:r>
        <w:rPr>
          <w:u w:val="none"/>
        </w:rPr>
        <w:t>scholarship</w:t>
      </w:r>
      <w:r>
        <w:rPr>
          <w:spacing w:val="-5"/>
          <w:u w:val="none"/>
        </w:rPr>
        <w:t> </w:t>
      </w:r>
      <w:r>
        <w:rPr>
          <w:u w:val="none"/>
        </w:rPr>
        <w:t>product</w:t>
      </w:r>
      <w:r>
        <w:rPr>
          <w:spacing w:val="-3"/>
          <w:u w:val="none"/>
        </w:rPr>
        <w:t> </w:t>
      </w:r>
      <w:r>
        <w:rPr>
          <w:u w:val="none"/>
        </w:rPr>
        <w:t>for peer review and publication</w:t>
      </w:r>
      <w:r>
        <w:rPr>
          <w:spacing w:val="-1"/>
          <w:u w:val="none"/>
        </w:rPr>
        <w:t> </w:t>
      </w:r>
      <w:r>
        <w:rPr>
          <w:u w:val="none"/>
        </w:rPr>
        <w:t>or present one</w:t>
      </w:r>
      <w:r>
        <w:rPr>
          <w:spacing w:val="-1"/>
          <w:u w:val="none"/>
        </w:rPr>
        <w:t> </w:t>
      </w:r>
      <w:r>
        <w:rPr>
          <w:u w:val="none"/>
        </w:rPr>
        <w:t>of the scholarship products at a</w:t>
      </w:r>
      <w:r>
        <w:rPr>
          <w:spacing w:val="-1"/>
          <w:u w:val="none"/>
        </w:rPr>
        <w:t> </w:t>
      </w:r>
      <w:r>
        <w:rPr>
          <w:u w:val="none"/>
        </w:rPr>
        <w:t>national or regional professional conference during the evaluation period.</w:t>
      </w:r>
    </w:p>
    <w:p>
      <w:pPr>
        <w:pStyle w:val="BodyText"/>
        <w:spacing w:after="0" w:line="276" w:lineRule="auto"/>
        <w:sectPr>
          <w:pgSz w:w="12240" w:h="15840"/>
          <w:pgMar w:top="1360" w:bottom="280" w:left="1440" w:right="1080"/>
        </w:sectPr>
      </w:pPr>
    </w:p>
    <w:p>
      <w:pPr>
        <w:pStyle w:val="BodyText"/>
        <w:spacing w:line="276" w:lineRule="auto" w:before="73"/>
        <w:ind w:left="1800" w:right="410"/>
      </w:pPr>
      <w:r>
        <w:rPr>
          <w:u w:val="single"/>
        </w:rPr>
        <w:t>Adequate</w:t>
      </w:r>
      <w:r>
        <w:rPr>
          <w:spacing w:val="-3"/>
          <w:u w:val="single"/>
        </w:rPr>
        <w:t> </w:t>
      </w:r>
      <w:r>
        <w:rPr>
          <w:u w:val="single"/>
        </w:rPr>
        <w:t>Scholarship</w:t>
      </w:r>
      <w:r>
        <w:rPr>
          <w:spacing w:val="-2"/>
          <w:u w:val="none"/>
        </w:rPr>
        <w:t> </w:t>
      </w:r>
      <w:r>
        <w:rPr>
          <w:u w:val="none"/>
        </w:rPr>
        <w:t>To</w:t>
      </w:r>
      <w:r>
        <w:rPr>
          <w:spacing w:val="-3"/>
          <w:u w:val="none"/>
        </w:rPr>
        <w:t> </w:t>
      </w:r>
      <w:r>
        <w:rPr>
          <w:u w:val="none"/>
        </w:rPr>
        <w:t>receive</w:t>
      </w:r>
      <w:r>
        <w:rPr>
          <w:spacing w:val="-3"/>
          <w:u w:val="none"/>
        </w:rPr>
        <w:t> </w:t>
      </w:r>
      <w:r>
        <w:rPr>
          <w:u w:val="none"/>
        </w:rPr>
        <w:t>a</w:t>
      </w:r>
      <w:r>
        <w:rPr>
          <w:spacing w:val="-3"/>
          <w:u w:val="none"/>
        </w:rPr>
        <w:t> </w:t>
      </w:r>
      <w:r>
        <w:rPr>
          <w:u w:val="none"/>
        </w:rPr>
        <w:t>score</w:t>
      </w:r>
      <w:r>
        <w:rPr>
          <w:spacing w:val="-3"/>
          <w:u w:val="none"/>
        </w:rPr>
        <w:t> </w:t>
      </w:r>
      <w:r>
        <w:rPr>
          <w:u w:val="none"/>
        </w:rPr>
        <w:t>of</w:t>
      </w:r>
      <w:r>
        <w:rPr>
          <w:spacing w:val="-4"/>
          <w:u w:val="none"/>
        </w:rPr>
        <w:t> </w:t>
      </w:r>
      <w:r>
        <w:rPr>
          <w:u w:val="none"/>
        </w:rPr>
        <w:t>1,</w:t>
      </w:r>
      <w:r>
        <w:rPr>
          <w:spacing w:val="-3"/>
          <w:u w:val="none"/>
        </w:rPr>
        <w:t> </w:t>
      </w:r>
      <w:r>
        <w:rPr>
          <w:u w:val="none"/>
        </w:rPr>
        <w:t>adequate</w:t>
      </w:r>
      <w:r>
        <w:rPr>
          <w:spacing w:val="-3"/>
          <w:u w:val="none"/>
        </w:rPr>
        <w:t> </w:t>
      </w:r>
      <w:r>
        <w:rPr>
          <w:u w:val="none"/>
        </w:rPr>
        <w:t>scholarship,</w:t>
      </w:r>
      <w:r>
        <w:rPr>
          <w:spacing w:val="-3"/>
          <w:u w:val="none"/>
        </w:rPr>
        <w:t> </w:t>
      </w:r>
      <w:r>
        <w:rPr>
          <w:u w:val="none"/>
        </w:rPr>
        <w:t>the</w:t>
      </w:r>
      <w:r>
        <w:rPr>
          <w:spacing w:val="-3"/>
          <w:u w:val="none"/>
        </w:rPr>
        <w:t> </w:t>
      </w:r>
      <w:r>
        <w:rPr>
          <w:u w:val="none"/>
        </w:rPr>
        <w:t>faculty</w:t>
      </w:r>
      <w:r>
        <w:rPr>
          <w:spacing w:val="-6"/>
          <w:u w:val="none"/>
        </w:rPr>
        <w:t> </w:t>
      </w:r>
      <w:r>
        <w:rPr>
          <w:u w:val="none"/>
        </w:rPr>
        <w:t>member shall produce at least 1.0 SPVs, and present one scholarship product at a national or regional professional conference during the evaluation period.</w:t>
      </w:r>
    </w:p>
    <w:p>
      <w:pPr>
        <w:pStyle w:val="BodyText"/>
        <w:spacing w:before="39"/>
      </w:pPr>
    </w:p>
    <w:p>
      <w:pPr>
        <w:pStyle w:val="BodyText"/>
        <w:spacing w:line="276" w:lineRule="auto" w:before="1"/>
        <w:ind w:left="1800"/>
      </w:pPr>
      <w:r>
        <w:rPr>
          <w:u w:val="single"/>
        </w:rPr>
        <w:t>Unsatisfactory</w:t>
      </w:r>
      <w:r>
        <w:rPr>
          <w:spacing w:val="-5"/>
          <w:u w:val="single"/>
        </w:rPr>
        <w:t> </w:t>
      </w:r>
      <w:r>
        <w:rPr>
          <w:u w:val="single"/>
        </w:rPr>
        <w:t>Scholarship</w:t>
      </w:r>
      <w:r>
        <w:rPr>
          <w:u w:val="none"/>
        </w:rPr>
        <w:t> To receive a score of</w:t>
      </w:r>
      <w:r>
        <w:rPr>
          <w:spacing w:val="-1"/>
          <w:u w:val="none"/>
        </w:rPr>
        <w:t> </w:t>
      </w:r>
      <w:r>
        <w:rPr>
          <w:u w:val="none"/>
        </w:rPr>
        <w:t>0,</w:t>
      </w:r>
      <w:r>
        <w:rPr>
          <w:spacing w:val="-3"/>
          <w:u w:val="none"/>
        </w:rPr>
        <w:t> </w:t>
      </w:r>
      <w:r>
        <w:rPr>
          <w:u w:val="none"/>
        </w:rPr>
        <w:t>unsatisfactory</w:t>
      </w:r>
      <w:r>
        <w:rPr>
          <w:spacing w:val="-5"/>
          <w:u w:val="none"/>
        </w:rPr>
        <w:t> </w:t>
      </w:r>
      <w:r>
        <w:rPr>
          <w:u w:val="none"/>
        </w:rPr>
        <w:t>scholarship, the faculty member</w:t>
      </w:r>
      <w:r>
        <w:rPr>
          <w:spacing w:val="-8"/>
          <w:u w:val="none"/>
        </w:rPr>
        <w:t> </w:t>
      </w:r>
      <w:r>
        <w:rPr>
          <w:u w:val="none"/>
        </w:rPr>
        <w:t>failed</w:t>
      </w:r>
      <w:r>
        <w:rPr>
          <w:spacing w:val="-4"/>
          <w:u w:val="none"/>
        </w:rPr>
        <w:t> </w:t>
      </w:r>
      <w:r>
        <w:rPr>
          <w:u w:val="none"/>
        </w:rPr>
        <w:t>to</w:t>
      </w:r>
      <w:r>
        <w:rPr>
          <w:spacing w:val="-3"/>
          <w:u w:val="none"/>
        </w:rPr>
        <w:t> </w:t>
      </w:r>
      <w:r>
        <w:rPr>
          <w:u w:val="none"/>
        </w:rPr>
        <w:t>meet</w:t>
      </w:r>
      <w:r>
        <w:rPr>
          <w:spacing w:val="-6"/>
          <w:u w:val="none"/>
        </w:rPr>
        <w:t> </w:t>
      </w:r>
      <w:r>
        <w:rPr>
          <w:u w:val="none"/>
        </w:rPr>
        <w:t>the</w:t>
      </w:r>
      <w:r>
        <w:rPr>
          <w:spacing w:val="-4"/>
          <w:u w:val="none"/>
        </w:rPr>
        <w:t> </w:t>
      </w:r>
      <w:r>
        <w:rPr>
          <w:u w:val="none"/>
        </w:rPr>
        <w:t>standard</w:t>
      </w:r>
      <w:r>
        <w:rPr>
          <w:spacing w:val="-4"/>
          <w:u w:val="none"/>
        </w:rPr>
        <w:t> </w:t>
      </w:r>
      <w:r>
        <w:rPr>
          <w:u w:val="none"/>
        </w:rPr>
        <w:t>for</w:t>
      </w:r>
      <w:r>
        <w:rPr>
          <w:spacing w:val="-6"/>
          <w:u w:val="none"/>
        </w:rPr>
        <w:t> </w:t>
      </w:r>
      <w:r>
        <w:rPr>
          <w:u w:val="none"/>
        </w:rPr>
        <w:t>adequate</w:t>
      </w:r>
      <w:r>
        <w:rPr>
          <w:spacing w:val="-4"/>
          <w:u w:val="none"/>
        </w:rPr>
        <w:t> </w:t>
      </w:r>
      <w:r>
        <w:rPr>
          <w:u w:val="none"/>
        </w:rPr>
        <w:t>scholarship</w:t>
      </w:r>
      <w:r>
        <w:rPr>
          <w:spacing w:val="-4"/>
          <w:u w:val="none"/>
        </w:rPr>
        <w:t> </w:t>
      </w:r>
      <w:r>
        <w:rPr>
          <w:u w:val="none"/>
        </w:rPr>
        <w:t>during</w:t>
      </w:r>
      <w:r>
        <w:rPr>
          <w:spacing w:val="-5"/>
          <w:u w:val="none"/>
        </w:rPr>
        <w:t> </w:t>
      </w:r>
      <w:r>
        <w:rPr>
          <w:u w:val="none"/>
        </w:rPr>
        <w:t>the</w:t>
      </w:r>
      <w:r>
        <w:rPr>
          <w:spacing w:val="-4"/>
          <w:u w:val="none"/>
        </w:rPr>
        <w:t> </w:t>
      </w:r>
      <w:r>
        <w:rPr>
          <w:u w:val="none"/>
        </w:rPr>
        <w:t>evaluation</w:t>
      </w:r>
      <w:r>
        <w:rPr>
          <w:spacing w:val="-4"/>
          <w:u w:val="none"/>
        </w:rPr>
        <w:t> </w:t>
      </w:r>
      <w:r>
        <w:rPr>
          <w:spacing w:val="-2"/>
          <w:u w:val="none"/>
        </w:rPr>
        <w:t>period.</w:t>
      </w:r>
    </w:p>
    <w:p>
      <w:pPr>
        <w:pStyle w:val="BodyText"/>
        <w:spacing w:before="38"/>
      </w:pPr>
    </w:p>
    <w:p>
      <w:pPr>
        <w:pStyle w:val="ListParagraph"/>
        <w:numPr>
          <w:ilvl w:val="1"/>
          <w:numId w:val="5"/>
        </w:numPr>
        <w:tabs>
          <w:tab w:pos="1800" w:val="left" w:leader="none"/>
        </w:tabs>
        <w:spacing w:line="240" w:lineRule="auto" w:before="0" w:after="0"/>
        <w:ind w:left="1800" w:right="0" w:hanging="360"/>
        <w:jc w:val="left"/>
        <w:rPr>
          <w:sz w:val="21"/>
        </w:rPr>
      </w:pPr>
      <w:r>
        <w:rPr>
          <w:sz w:val="21"/>
        </w:rPr>
        <w:t>Evidence</w:t>
      </w:r>
      <w:r>
        <w:rPr>
          <w:spacing w:val="-4"/>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Scholarship</w:t>
      </w:r>
    </w:p>
    <w:p>
      <w:pPr>
        <w:pStyle w:val="BodyText"/>
        <w:spacing w:before="74"/>
      </w:pPr>
    </w:p>
    <w:p>
      <w:pPr>
        <w:pStyle w:val="BodyText"/>
        <w:spacing w:line="276" w:lineRule="auto"/>
        <w:ind w:left="1800" w:right="410"/>
      </w:pPr>
      <w:r>
        <w:rPr/>
        <w:t>Faculty</w:t>
      </w:r>
      <w:r>
        <w:rPr>
          <w:spacing w:val="-3"/>
        </w:rPr>
        <w:t> </w:t>
      </w:r>
      <w:r>
        <w:rPr/>
        <w:t>may</w:t>
      </w:r>
      <w:r>
        <w:rPr>
          <w:spacing w:val="-3"/>
        </w:rPr>
        <w:t> </w:t>
      </w:r>
      <w:r>
        <w:rPr/>
        <w:t>claim</w:t>
      </w:r>
      <w:r>
        <w:rPr>
          <w:spacing w:val="-4"/>
        </w:rPr>
        <w:t> </w:t>
      </w:r>
      <w:r>
        <w:rPr/>
        <w:t>scholarship products in more than one</w:t>
      </w:r>
      <w:r>
        <w:rPr>
          <w:spacing w:val="-3"/>
        </w:rPr>
        <w:t> </w:t>
      </w:r>
      <w:r>
        <w:rPr/>
        <w:t>evaluation year. For</w:t>
      </w:r>
      <w:r>
        <w:rPr>
          <w:spacing w:val="-1"/>
        </w:rPr>
        <w:t> </w:t>
      </w:r>
      <w:r>
        <w:rPr/>
        <w:t>example, scholarship may be a “work in progress” one year, a conference paper in the next year, and an article in print the following year. The intent of listing the scholarship for three evaluation periods is to encourage continuous scholarship production. To avoid double counting scholarship,</w:t>
      </w:r>
      <w:r>
        <w:rPr>
          <w:spacing w:val="-1"/>
        </w:rPr>
        <w:t> </w:t>
      </w:r>
      <w:r>
        <w:rPr/>
        <w:t>a faculty</w:t>
      </w:r>
      <w:r>
        <w:rPr>
          <w:spacing w:val="-1"/>
        </w:rPr>
        <w:t> </w:t>
      </w:r>
      <w:r>
        <w:rPr/>
        <w:t>member may</w:t>
      </w:r>
      <w:r>
        <w:rPr>
          <w:spacing w:val="-3"/>
        </w:rPr>
        <w:t> </w:t>
      </w:r>
      <w:r>
        <w:rPr/>
        <w:t>receive a total of no more than 50% above the</w:t>
      </w:r>
      <w:r>
        <w:rPr>
          <w:spacing w:val="-1"/>
        </w:rPr>
        <w:t> </w:t>
      </w:r>
      <w:r>
        <w:rPr/>
        <w:t>highest</w:t>
      </w:r>
      <w:r>
        <w:rPr>
          <w:spacing w:val="-2"/>
        </w:rPr>
        <w:t> </w:t>
      </w:r>
      <w:r>
        <w:rPr/>
        <w:t>SPV</w:t>
      </w:r>
      <w:r>
        <w:rPr>
          <w:spacing w:val="-1"/>
        </w:rPr>
        <w:t> </w:t>
      </w:r>
      <w:r>
        <w:rPr/>
        <w:t>value</w:t>
      </w:r>
      <w:r>
        <w:rPr>
          <w:spacing w:val="-1"/>
        </w:rPr>
        <w:t> </w:t>
      </w:r>
      <w:r>
        <w:rPr/>
        <w:t>for</w:t>
      </w:r>
      <w:r>
        <w:rPr>
          <w:spacing w:val="-2"/>
        </w:rPr>
        <w:t> </w:t>
      </w:r>
      <w:r>
        <w:rPr/>
        <w:t>any</w:t>
      </w:r>
      <w:r>
        <w:rPr>
          <w:spacing w:val="-4"/>
        </w:rPr>
        <w:t> </w:t>
      </w:r>
      <w:r>
        <w:rPr/>
        <w:t>particular</w:t>
      </w:r>
      <w:r>
        <w:rPr>
          <w:spacing w:val="-2"/>
        </w:rPr>
        <w:t> </w:t>
      </w:r>
      <w:r>
        <w:rPr/>
        <w:t>piece</w:t>
      </w:r>
      <w:r>
        <w:rPr>
          <w:spacing w:val="-1"/>
        </w:rPr>
        <w:t> </w:t>
      </w:r>
      <w:r>
        <w:rPr/>
        <w:t>of</w:t>
      </w:r>
      <w:r>
        <w:rPr>
          <w:spacing w:val="-2"/>
        </w:rPr>
        <w:t> </w:t>
      </w:r>
      <w:r>
        <w:rPr/>
        <w:t>scholarship.</w:t>
      </w:r>
      <w:r>
        <w:rPr>
          <w:spacing w:val="-1"/>
        </w:rPr>
        <w:t> </w:t>
      </w:r>
      <w:r>
        <w:rPr/>
        <w:t>Using</w:t>
      </w:r>
      <w:r>
        <w:rPr>
          <w:spacing w:val="-1"/>
        </w:rPr>
        <w:t> </w:t>
      </w:r>
      <w:r>
        <w:rPr/>
        <w:t>the</w:t>
      </w:r>
      <w:r>
        <w:rPr>
          <w:spacing w:val="-1"/>
        </w:rPr>
        <w:t> </w:t>
      </w:r>
      <w:r>
        <w:rPr/>
        <w:t>example</w:t>
      </w:r>
      <w:r>
        <w:rPr>
          <w:spacing w:val="-1"/>
        </w:rPr>
        <w:t> </w:t>
      </w:r>
      <w:r>
        <w:rPr/>
        <w:t>above, in the first year the faculty received .25 SPV for a “work in progress;” in year two the faculty</w:t>
      </w:r>
      <w:r>
        <w:rPr>
          <w:spacing w:val="-7"/>
        </w:rPr>
        <w:t> </w:t>
      </w:r>
      <w:r>
        <w:rPr/>
        <w:t>received</w:t>
      </w:r>
      <w:r>
        <w:rPr>
          <w:spacing w:val="-2"/>
        </w:rPr>
        <w:t> </w:t>
      </w:r>
      <w:r>
        <w:rPr/>
        <w:t>a</w:t>
      </w:r>
      <w:r>
        <w:rPr>
          <w:spacing w:val="-2"/>
        </w:rPr>
        <w:t> </w:t>
      </w:r>
      <w:r>
        <w:rPr/>
        <w:t>.5</w:t>
      </w:r>
      <w:r>
        <w:rPr>
          <w:spacing w:val="-2"/>
        </w:rPr>
        <w:t> </w:t>
      </w:r>
      <w:r>
        <w:rPr/>
        <w:t>SPV</w:t>
      </w:r>
      <w:r>
        <w:rPr>
          <w:spacing w:val="-1"/>
        </w:rPr>
        <w:t> </w:t>
      </w:r>
      <w:r>
        <w:rPr/>
        <w:t>for</w:t>
      </w:r>
      <w:r>
        <w:rPr>
          <w:spacing w:val="-5"/>
        </w:rPr>
        <w:t> </w:t>
      </w:r>
      <w:r>
        <w:rPr/>
        <w:t>a</w:t>
      </w:r>
      <w:r>
        <w:rPr>
          <w:spacing w:val="-2"/>
        </w:rPr>
        <w:t> </w:t>
      </w:r>
      <w:r>
        <w:rPr/>
        <w:t>“conference</w:t>
      </w:r>
      <w:r>
        <w:rPr>
          <w:spacing w:val="-2"/>
        </w:rPr>
        <w:t> </w:t>
      </w:r>
      <w:r>
        <w:rPr/>
        <w:t>paper”</w:t>
      </w:r>
      <w:r>
        <w:rPr>
          <w:spacing w:val="-2"/>
        </w:rPr>
        <w:t> </w:t>
      </w:r>
      <w:r>
        <w:rPr/>
        <w:t>that</w:t>
      </w:r>
      <w:r>
        <w:rPr>
          <w:spacing w:val="-3"/>
        </w:rPr>
        <w:t> </w:t>
      </w:r>
      <w:r>
        <w:rPr/>
        <w:t>was</w:t>
      </w:r>
      <w:r>
        <w:rPr>
          <w:spacing w:val="-3"/>
        </w:rPr>
        <w:t> </w:t>
      </w:r>
      <w:r>
        <w:rPr/>
        <w:t>produced</w:t>
      </w:r>
      <w:r>
        <w:rPr>
          <w:spacing w:val="-2"/>
        </w:rPr>
        <w:t> </w:t>
      </w:r>
      <w:r>
        <w:rPr/>
        <w:t>from</w:t>
      </w:r>
      <w:r>
        <w:rPr>
          <w:spacing w:val="-6"/>
        </w:rPr>
        <w:t> </w:t>
      </w:r>
      <w:r>
        <w:rPr/>
        <w:t>the</w:t>
      </w:r>
      <w:r>
        <w:rPr>
          <w:spacing w:val="-2"/>
        </w:rPr>
        <w:t> </w:t>
      </w:r>
      <w:r>
        <w:rPr/>
        <w:t>“work</w:t>
      </w:r>
      <w:r>
        <w:rPr>
          <w:spacing w:val="-2"/>
        </w:rPr>
        <w:t> </w:t>
      </w:r>
      <w:r>
        <w:rPr/>
        <w:t>in progress;” and in the third year received .75 SPV (the residual of 1 SPV x 1.50) for a published peer reviewed article.</w:t>
      </w:r>
    </w:p>
    <w:p>
      <w:pPr>
        <w:pStyle w:val="BodyText"/>
        <w:spacing w:before="39"/>
      </w:pPr>
    </w:p>
    <w:p>
      <w:pPr>
        <w:pStyle w:val="BodyText"/>
        <w:spacing w:line="276" w:lineRule="auto" w:before="1"/>
        <w:ind w:left="1800" w:right="294"/>
      </w:pPr>
      <w:r>
        <w:rPr/>
        <w:t>Faculty will provide the Chair and PTC adequate documentation to complete the evaluation of scholarship. This includes 1) a copy of published and unpublished scholarship</w:t>
      </w:r>
      <w:r>
        <w:rPr>
          <w:spacing w:val="-3"/>
        </w:rPr>
        <w:t> </w:t>
      </w:r>
      <w:r>
        <w:rPr/>
        <w:t>products;</w:t>
      </w:r>
      <w:r>
        <w:rPr>
          <w:spacing w:val="-5"/>
        </w:rPr>
        <w:t> </w:t>
      </w:r>
      <w:r>
        <w:rPr/>
        <w:t>2)</w:t>
      </w:r>
      <w:r>
        <w:rPr>
          <w:spacing w:val="-4"/>
        </w:rPr>
        <w:t> </w:t>
      </w:r>
      <w:r>
        <w:rPr/>
        <w:t>communication</w:t>
      </w:r>
      <w:r>
        <w:rPr>
          <w:spacing w:val="-3"/>
        </w:rPr>
        <w:t> </w:t>
      </w:r>
      <w:r>
        <w:rPr/>
        <w:t>from</w:t>
      </w:r>
      <w:r>
        <w:rPr>
          <w:spacing w:val="-7"/>
        </w:rPr>
        <w:t> </w:t>
      </w:r>
      <w:r>
        <w:rPr/>
        <w:t>publishers</w:t>
      </w:r>
      <w:r>
        <w:rPr>
          <w:spacing w:val="-3"/>
        </w:rPr>
        <w:t> </w:t>
      </w:r>
      <w:r>
        <w:rPr/>
        <w:t>or</w:t>
      </w:r>
      <w:r>
        <w:rPr>
          <w:spacing w:val="-4"/>
        </w:rPr>
        <w:t> </w:t>
      </w:r>
      <w:r>
        <w:rPr/>
        <w:t>peer</w:t>
      </w:r>
      <w:r>
        <w:rPr>
          <w:spacing w:val="-4"/>
        </w:rPr>
        <w:t> </w:t>
      </w:r>
      <w:r>
        <w:rPr/>
        <w:t>reviewers;</w:t>
      </w:r>
      <w:r>
        <w:rPr>
          <w:spacing w:val="-5"/>
        </w:rPr>
        <w:t> </w:t>
      </w:r>
      <w:r>
        <w:rPr/>
        <w:t>3)</w:t>
      </w:r>
      <w:r>
        <w:rPr>
          <w:spacing w:val="-4"/>
        </w:rPr>
        <w:t> </w:t>
      </w:r>
      <w:r>
        <w:rPr/>
        <w:t>description of peer review processes; 4) other documentation to help evaluation of works in progress and research presentations.</w:t>
      </w:r>
    </w:p>
    <w:p>
      <w:pPr>
        <w:pStyle w:val="BodyText"/>
        <w:spacing w:before="38"/>
      </w:pPr>
    </w:p>
    <w:p>
      <w:pPr>
        <w:pStyle w:val="BodyText"/>
        <w:spacing w:line="276" w:lineRule="auto"/>
        <w:ind w:left="1800" w:right="438"/>
      </w:pPr>
      <w:r>
        <w:rPr/>
        <w:t>In addition, all faculty may submit a statement describing their scholarship accomplishments</w:t>
      </w:r>
      <w:r>
        <w:rPr>
          <w:spacing w:val="-1"/>
        </w:rPr>
        <w:t> </w:t>
      </w:r>
      <w:r>
        <w:rPr/>
        <w:t>and publication</w:t>
      </w:r>
      <w:r>
        <w:rPr>
          <w:spacing w:val="-1"/>
        </w:rPr>
        <w:t> </w:t>
      </w:r>
      <w:r>
        <w:rPr/>
        <w:t>plans</w:t>
      </w:r>
      <w:r>
        <w:rPr>
          <w:spacing w:val="-2"/>
        </w:rPr>
        <w:t> </w:t>
      </w:r>
      <w:r>
        <w:rPr/>
        <w:t>as</w:t>
      </w:r>
      <w:r>
        <w:rPr>
          <w:spacing w:val="-2"/>
        </w:rPr>
        <w:t> </w:t>
      </w:r>
      <w:r>
        <w:rPr/>
        <w:t>a</w:t>
      </w:r>
      <w:r>
        <w:rPr>
          <w:spacing w:val="-1"/>
        </w:rPr>
        <w:t> </w:t>
      </w:r>
      <w:r>
        <w:rPr/>
        <w:t>way</w:t>
      </w:r>
      <w:r>
        <w:rPr>
          <w:spacing w:val="-6"/>
        </w:rPr>
        <w:t> </w:t>
      </w:r>
      <w:r>
        <w:rPr/>
        <w:t>of</w:t>
      </w:r>
      <w:r>
        <w:rPr>
          <w:spacing w:val="-2"/>
        </w:rPr>
        <w:t> </w:t>
      </w:r>
      <w:r>
        <w:rPr/>
        <w:t>placing</w:t>
      </w:r>
      <w:r>
        <w:rPr>
          <w:spacing w:val="-1"/>
        </w:rPr>
        <w:t> </w:t>
      </w:r>
      <w:r>
        <w:rPr/>
        <w:t>in</w:t>
      </w:r>
      <w:r>
        <w:rPr>
          <w:spacing w:val="-1"/>
        </w:rPr>
        <w:t> </w:t>
      </w:r>
      <w:r>
        <w:rPr/>
        <w:t>context</w:t>
      </w:r>
      <w:r>
        <w:rPr>
          <w:spacing w:val="-2"/>
        </w:rPr>
        <w:t> </w:t>
      </w:r>
      <w:r>
        <w:rPr/>
        <w:t>the</w:t>
      </w:r>
      <w:r>
        <w:rPr>
          <w:spacing w:val="-4"/>
        </w:rPr>
        <w:t> </w:t>
      </w:r>
      <w:r>
        <w:rPr/>
        <w:t>performance for</w:t>
      </w:r>
      <w:r>
        <w:rPr>
          <w:spacing w:val="-4"/>
        </w:rPr>
        <w:t> </w:t>
      </w:r>
      <w:r>
        <w:rPr/>
        <w:t>the</w:t>
      </w:r>
      <w:r>
        <w:rPr>
          <w:spacing w:val="-3"/>
        </w:rPr>
        <w:t> </w:t>
      </w:r>
      <w:r>
        <w:rPr/>
        <w:t>evaluation</w:t>
      </w:r>
      <w:r>
        <w:rPr>
          <w:spacing w:val="-1"/>
        </w:rPr>
        <w:t> </w:t>
      </w:r>
      <w:r>
        <w:rPr/>
        <w:t>year.</w:t>
      </w:r>
      <w:r>
        <w:rPr>
          <w:spacing w:val="-1"/>
        </w:rPr>
        <w:t> </w:t>
      </w:r>
      <w:r>
        <w:rPr/>
        <w:t>In</w:t>
      </w:r>
      <w:r>
        <w:rPr>
          <w:spacing w:val="-3"/>
        </w:rPr>
        <w:t> </w:t>
      </w:r>
      <w:r>
        <w:rPr/>
        <w:t>this</w:t>
      </w:r>
      <w:r>
        <w:rPr>
          <w:spacing w:val="-3"/>
        </w:rPr>
        <w:t> </w:t>
      </w:r>
      <w:r>
        <w:rPr/>
        <w:t>statement,</w:t>
      </w:r>
      <w:r>
        <w:rPr>
          <w:spacing w:val="-3"/>
        </w:rPr>
        <w:t> </w:t>
      </w:r>
      <w:r>
        <w:rPr/>
        <w:t>faculty</w:t>
      </w:r>
      <w:r>
        <w:rPr>
          <w:spacing w:val="-6"/>
        </w:rPr>
        <w:t> </w:t>
      </w:r>
      <w:r>
        <w:rPr/>
        <w:t>draw</w:t>
      </w:r>
      <w:r>
        <w:rPr>
          <w:spacing w:val="-5"/>
        </w:rPr>
        <w:t> </w:t>
      </w:r>
      <w:r>
        <w:rPr/>
        <w:t>attention</w:t>
      </w:r>
      <w:r>
        <w:rPr>
          <w:spacing w:val="-3"/>
        </w:rPr>
        <w:t> </w:t>
      </w:r>
      <w:r>
        <w:rPr/>
        <w:t>to</w:t>
      </w:r>
      <w:r>
        <w:rPr>
          <w:spacing w:val="-3"/>
        </w:rPr>
        <w:t> </w:t>
      </w:r>
      <w:r>
        <w:rPr/>
        <w:t>the</w:t>
      </w:r>
      <w:r>
        <w:rPr>
          <w:spacing w:val="-3"/>
        </w:rPr>
        <w:t> </w:t>
      </w:r>
      <w:r>
        <w:rPr/>
        <w:t>diversity</w:t>
      </w:r>
      <w:r>
        <w:rPr>
          <w:spacing w:val="-6"/>
        </w:rPr>
        <w:t> </w:t>
      </w:r>
      <w:r>
        <w:rPr/>
        <w:t>of</w:t>
      </w:r>
      <w:r>
        <w:rPr>
          <w:spacing w:val="-4"/>
        </w:rPr>
        <w:t> </w:t>
      </w:r>
      <w:r>
        <w:rPr/>
        <w:t>their scholarship in terms of topic, audience, and methods.</w:t>
      </w:r>
    </w:p>
    <w:p>
      <w:pPr>
        <w:pStyle w:val="BodyText"/>
        <w:spacing w:before="44"/>
      </w:pPr>
    </w:p>
    <w:p>
      <w:pPr>
        <w:pStyle w:val="Heading2"/>
        <w:numPr>
          <w:ilvl w:val="0"/>
          <w:numId w:val="5"/>
        </w:numPr>
        <w:tabs>
          <w:tab w:pos="1080" w:val="left" w:leader="none"/>
        </w:tabs>
        <w:spacing w:line="240" w:lineRule="auto" w:before="0" w:after="0"/>
        <w:ind w:left="1080" w:right="0" w:hanging="360"/>
        <w:jc w:val="left"/>
      </w:pPr>
      <w:r>
        <w:rPr/>
        <w:t>The</w:t>
      </w:r>
      <w:r>
        <w:rPr>
          <w:spacing w:val="-7"/>
        </w:rPr>
        <w:t> </w:t>
      </w:r>
      <w:r>
        <w:rPr/>
        <w:t>Evaluation</w:t>
      </w:r>
      <w:r>
        <w:rPr>
          <w:spacing w:val="-4"/>
        </w:rPr>
        <w:t> </w:t>
      </w:r>
      <w:r>
        <w:rPr/>
        <w:t>of</w:t>
      </w:r>
      <w:r>
        <w:rPr>
          <w:spacing w:val="-2"/>
        </w:rPr>
        <w:t> Service</w:t>
      </w:r>
    </w:p>
    <w:p>
      <w:pPr>
        <w:pStyle w:val="ListParagraph"/>
        <w:numPr>
          <w:ilvl w:val="1"/>
          <w:numId w:val="5"/>
        </w:numPr>
        <w:tabs>
          <w:tab w:pos="1800" w:val="left" w:leader="none"/>
        </w:tabs>
        <w:spacing w:line="240" w:lineRule="auto" w:before="30" w:after="0"/>
        <w:ind w:left="1800" w:right="0" w:hanging="360"/>
        <w:jc w:val="left"/>
        <w:rPr>
          <w:sz w:val="21"/>
        </w:rPr>
      </w:pPr>
      <w:r>
        <w:rPr>
          <w:sz w:val="21"/>
        </w:rPr>
        <w:t>Criteria</w:t>
      </w:r>
      <w:r>
        <w:rPr>
          <w:spacing w:val="-4"/>
          <w:sz w:val="21"/>
        </w:rPr>
        <w:t> </w:t>
      </w:r>
      <w:r>
        <w:rPr>
          <w:sz w:val="21"/>
        </w:rPr>
        <w:t>for</w:t>
      </w:r>
      <w:r>
        <w:rPr>
          <w:spacing w:val="-5"/>
          <w:sz w:val="21"/>
        </w:rPr>
        <w:t> </w:t>
      </w:r>
      <w:r>
        <w:rPr>
          <w:sz w:val="21"/>
        </w:rPr>
        <w:t>the</w:t>
      </w:r>
      <w:r>
        <w:rPr>
          <w:spacing w:val="-4"/>
          <w:sz w:val="21"/>
        </w:rPr>
        <w:t> </w:t>
      </w:r>
      <w:r>
        <w:rPr>
          <w:sz w:val="21"/>
        </w:rPr>
        <w:t>Evaluation</w:t>
      </w:r>
      <w:r>
        <w:rPr>
          <w:spacing w:val="-4"/>
          <w:sz w:val="21"/>
        </w:rPr>
        <w:t> </w:t>
      </w:r>
      <w:r>
        <w:rPr>
          <w:sz w:val="21"/>
        </w:rPr>
        <w:t>of</w:t>
      </w:r>
      <w:r>
        <w:rPr>
          <w:spacing w:val="-4"/>
          <w:sz w:val="21"/>
        </w:rPr>
        <w:t> </w:t>
      </w:r>
      <w:r>
        <w:rPr>
          <w:spacing w:val="-2"/>
          <w:sz w:val="21"/>
        </w:rPr>
        <w:t>Service</w:t>
      </w:r>
    </w:p>
    <w:p>
      <w:pPr>
        <w:pStyle w:val="BodyText"/>
        <w:spacing w:before="76"/>
      </w:pPr>
    </w:p>
    <w:p>
      <w:pPr>
        <w:pStyle w:val="BodyText"/>
        <w:spacing w:line="276" w:lineRule="auto"/>
        <w:ind w:left="1800" w:right="379"/>
      </w:pPr>
      <w:r>
        <w:rPr/>
        <w:t>Faculty service is an important component of annual performance and promotion and tenure. Service activities are organized in two broad categories: Internal and External. Activities must relate to the Department’s mission and academic programs. Internal Service involves regular and special activities conducted within Wright State such as University, College, and Department events, meetings and committees. External Service involves</w:t>
      </w:r>
      <w:r>
        <w:rPr>
          <w:spacing w:val="-3"/>
        </w:rPr>
        <w:t> </w:t>
      </w:r>
      <w:r>
        <w:rPr/>
        <w:t>regular</w:t>
      </w:r>
      <w:r>
        <w:rPr>
          <w:spacing w:val="-3"/>
        </w:rPr>
        <w:t> </w:t>
      </w:r>
      <w:r>
        <w:rPr/>
        <w:t>and</w:t>
      </w:r>
      <w:r>
        <w:rPr>
          <w:spacing w:val="-2"/>
        </w:rPr>
        <w:t> </w:t>
      </w:r>
      <w:r>
        <w:rPr/>
        <w:t>special</w:t>
      </w:r>
      <w:r>
        <w:rPr>
          <w:spacing w:val="-6"/>
        </w:rPr>
        <w:t> </w:t>
      </w:r>
      <w:r>
        <w:rPr/>
        <w:t>activities</w:t>
      </w:r>
      <w:r>
        <w:rPr>
          <w:spacing w:val="-3"/>
        </w:rPr>
        <w:t> </w:t>
      </w:r>
      <w:r>
        <w:rPr/>
        <w:t>conducted</w:t>
      </w:r>
      <w:r>
        <w:rPr>
          <w:spacing w:val="-2"/>
        </w:rPr>
        <w:t> </w:t>
      </w:r>
      <w:r>
        <w:rPr/>
        <w:t>outside</w:t>
      </w:r>
      <w:r>
        <w:rPr>
          <w:spacing w:val="-5"/>
        </w:rPr>
        <w:t> </w:t>
      </w:r>
      <w:r>
        <w:rPr/>
        <w:t>of</w:t>
      </w:r>
      <w:r>
        <w:rPr>
          <w:spacing w:val="-3"/>
        </w:rPr>
        <w:t> </w:t>
      </w:r>
      <w:r>
        <w:rPr/>
        <w:t>Wright</w:t>
      </w:r>
      <w:r>
        <w:rPr>
          <w:spacing w:val="-3"/>
        </w:rPr>
        <w:t> </w:t>
      </w:r>
      <w:r>
        <w:rPr/>
        <w:t>State</w:t>
      </w:r>
      <w:r>
        <w:rPr>
          <w:spacing w:val="-2"/>
        </w:rPr>
        <w:t> </w:t>
      </w:r>
      <w:r>
        <w:rPr/>
        <w:t>such</w:t>
      </w:r>
      <w:r>
        <w:rPr>
          <w:spacing w:val="-5"/>
        </w:rPr>
        <w:t> </w:t>
      </w:r>
      <w:r>
        <w:rPr/>
        <w:t>as</w:t>
      </w:r>
      <w:r>
        <w:rPr>
          <w:spacing w:val="-3"/>
        </w:rPr>
        <w:t> </w:t>
      </w:r>
      <w:r>
        <w:rPr/>
        <w:t>those</w:t>
      </w:r>
      <w:r>
        <w:rPr>
          <w:spacing w:val="-5"/>
        </w:rPr>
        <w:t> </w:t>
      </w:r>
      <w:r>
        <w:rPr/>
        <w:t>of professional associations, government, and nonprofit organizations. Specific service criteria are described below:</w:t>
      </w:r>
    </w:p>
    <w:p>
      <w:pPr>
        <w:pStyle w:val="BodyText"/>
        <w:spacing w:before="39"/>
      </w:pPr>
    </w:p>
    <w:p>
      <w:pPr>
        <w:pStyle w:val="BodyText"/>
        <w:ind w:left="1800"/>
      </w:pPr>
      <w:r>
        <w:rPr>
          <w:u w:val="single"/>
        </w:rPr>
        <w:t>Internal</w:t>
      </w:r>
      <w:r>
        <w:rPr>
          <w:spacing w:val="-10"/>
          <w:u w:val="single"/>
        </w:rPr>
        <w:t> </w:t>
      </w:r>
      <w:r>
        <w:rPr>
          <w:spacing w:val="-2"/>
          <w:u w:val="single"/>
        </w:rPr>
        <w:t>Service.</w:t>
      </w:r>
    </w:p>
    <w:p>
      <w:pPr>
        <w:pStyle w:val="BodyText"/>
        <w:spacing w:before="76"/>
      </w:pPr>
    </w:p>
    <w:p>
      <w:pPr>
        <w:pStyle w:val="ListParagraph"/>
        <w:numPr>
          <w:ilvl w:val="2"/>
          <w:numId w:val="5"/>
        </w:numPr>
        <w:tabs>
          <w:tab w:pos="2520" w:val="left" w:leader="none"/>
        </w:tabs>
        <w:spacing w:line="240" w:lineRule="auto" w:before="0" w:after="0"/>
        <w:ind w:left="2520" w:right="0" w:hanging="360"/>
        <w:jc w:val="left"/>
        <w:rPr>
          <w:sz w:val="21"/>
        </w:rPr>
      </w:pPr>
      <w:r>
        <w:rPr>
          <w:sz w:val="21"/>
        </w:rPr>
        <w:t>Attend</w:t>
      </w:r>
      <w:r>
        <w:rPr>
          <w:spacing w:val="-9"/>
          <w:sz w:val="21"/>
        </w:rPr>
        <w:t> </w:t>
      </w:r>
      <w:r>
        <w:rPr>
          <w:sz w:val="21"/>
        </w:rPr>
        <w:t>Department</w:t>
      </w:r>
      <w:r>
        <w:rPr>
          <w:spacing w:val="-7"/>
          <w:sz w:val="21"/>
        </w:rPr>
        <w:t> </w:t>
      </w:r>
      <w:r>
        <w:rPr>
          <w:sz w:val="21"/>
        </w:rPr>
        <w:t>meetings</w:t>
      </w:r>
      <w:r>
        <w:rPr>
          <w:spacing w:val="-5"/>
          <w:sz w:val="21"/>
        </w:rPr>
        <w:t> </w:t>
      </w:r>
      <w:r>
        <w:rPr>
          <w:sz w:val="21"/>
        </w:rPr>
        <w:t>and</w:t>
      </w:r>
      <w:r>
        <w:rPr>
          <w:spacing w:val="-5"/>
          <w:sz w:val="21"/>
        </w:rPr>
        <w:t> </w:t>
      </w:r>
      <w:r>
        <w:rPr>
          <w:sz w:val="21"/>
        </w:rPr>
        <w:t>participate</w:t>
      </w:r>
      <w:r>
        <w:rPr>
          <w:spacing w:val="-6"/>
          <w:sz w:val="21"/>
        </w:rPr>
        <w:t> </w:t>
      </w:r>
      <w:r>
        <w:rPr>
          <w:sz w:val="21"/>
        </w:rPr>
        <w:t>in</w:t>
      </w:r>
      <w:r>
        <w:rPr>
          <w:spacing w:val="-9"/>
          <w:sz w:val="21"/>
        </w:rPr>
        <w:t> </w:t>
      </w:r>
      <w:r>
        <w:rPr>
          <w:sz w:val="21"/>
        </w:rPr>
        <w:t>Department</w:t>
      </w:r>
      <w:r>
        <w:rPr>
          <w:spacing w:val="-6"/>
          <w:sz w:val="21"/>
        </w:rPr>
        <w:t> </w:t>
      </w:r>
      <w:r>
        <w:rPr>
          <w:spacing w:val="-2"/>
          <w:sz w:val="21"/>
        </w:rPr>
        <w:t>governance;</w:t>
      </w:r>
    </w:p>
    <w:p>
      <w:pPr>
        <w:pStyle w:val="ListParagraph"/>
        <w:spacing w:after="0" w:line="240" w:lineRule="auto"/>
        <w:jc w:val="left"/>
        <w:rPr>
          <w:sz w:val="21"/>
        </w:rPr>
        <w:sectPr>
          <w:pgSz w:w="12240" w:h="15840"/>
          <w:pgMar w:top="1360" w:bottom="280" w:left="1440" w:right="1080"/>
        </w:sectPr>
      </w:pPr>
    </w:p>
    <w:p>
      <w:pPr>
        <w:pStyle w:val="ListParagraph"/>
        <w:numPr>
          <w:ilvl w:val="2"/>
          <w:numId w:val="5"/>
        </w:numPr>
        <w:tabs>
          <w:tab w:pos="2520" w:val="left" w:leader="none"/>
        </w:tabs>
        <w:spacing w:line="240" w:lineRule="auto" w:before="73" w:after="0"/>
        <w:ind w:left="2520" w:right="0" w:hanging="360"/>
        <w:jc w:val="left"/>
        <w:rPr>
          <w:sz w:val="21"/>
        </w:rPr>
      </w:pPr>
      <w:r>
        <w:rPr>
          <w:sz w:val="21"/>
        </w:rPr>
        <w:t>Serve</w:t>
      </w:r>
      <w:r>
        <w:rPr>
          <w:spacing w:val="-5"/>
          <w:sz w:val="21"/>
        </w:rPr>
        <w:t> </w:t>
      </w:r>
      <w:r>
        <w:rPr>
          <w:sz w:val="21"/>
        </w:rPr>
        <w:t>on</w:t>
      </w:r>
      <w:r>
        <w:rPr>
          <w:spacing w:val="-4"/>
          <w:sz w:val="21"/>
        </w:rPr>
        <w:t> </w:t>
      </w:r>
      <w:r>
        <w:rPr>
          <w:sz w:val="21"/>
        </w:rPr>
        <w:t>University</w:t>
      </w:r>
      <w:r>
        <w:rPr>
          <w:spacing w:val="-6"/>
          <w:sz w:val="21"/>
        </w:rPr>
        <w:t> </w:t>
      </w:r>
      <w:r>
        <w:rPr>
          <w:sz w:val="21"/>
        </w:rPr>
        <w:t>academic</w:t>
      </w:r>
      <w:r>
        <w:rPr>
          <w:spacing w:val="-4"/>
          <w:sz w:val="21"/>
        </w:rPr>
        <w:t> </w:t>
      </w:r>
      <w:r>
        <w:rPr>
          <w:sz w:val="21"/>
        </w:rPr>
        <w:t>and</w:t>
      </w:r>
      <w:r>
        <w:rPr>
          <w:spacing w:val="-4"/>
          <w:sz w:val="21"/>
        </w:rPr>
        <w:t> </w:t>
      </w:r>
      <w:r>
        <w:rPr>
          <w:sz w:val="21"/>
        </w:rPr>
        <w:t>governance</w:t>
      </w:r>
      <w:r>
        <w:rPr>
          <w:spacing w:val="-4"/>
          <w:sz w:val="21"/>
        </w:rPr>
        <w:t> </w:t>
      </w:r>
      <w:r>
        <w:rPr>
          <w:spacing w:val="-2"/>
          <w:sz w:val="21"/>
        </w:rPr>
        <w:t>committees;</w:t>
      </w:r>
    </w:p>
    <w:p>
      <w:pPr>
        <w:pStyle w:val="ListParagraph"/>
        <w:numPr>
          <w:ilvl w:val="2"/>
          <w:numId w:val="5"/>
        </w:numPr>
        <w:tabs>
          <w:tab w:pos="2520" w:val="left" w:leader="none"/>
        </w:tabs>
        <w:spacing w:line="240" w:lineRule="auto" w:before="38" w:after="0"/>
        <w:ind w:left="2520" w:right="0" w:hanging="360"/>
        <w:jc w:val="left"/>
        <w:rPr>
          <w:sz w:val="21"/>
        </w:rPr>
      </w:pPr>
      <w:r>
        <w:rPr>
          <w:sz w:val="21"/>
        </w:rPr>
        <w:t>Serve</w:t>
      </w:r>
      <w:r>
        <w:rPr>
          <w:spacing w:val="-7"/>
          <w:sz w:val="21"/>
        </w:rPr>
        <w:t> </w:t>
      </w:r>
      <w:r>
        <w:rPr>
          <w:sz w:val="21"/>
        </w:rPr>
        <w:t>the</w:t>
      </w:r>
      <w:r>
        <w:rPr>
          <w:spacing w:val="-4"/>
          <w:sz w:val="21"/>
        </w:rPr>
        <w:t> </w:t>
      </w:r>
      <w:r>
        <w:rPr>
          <w:sz w:val="21"/>
        </w:rPr>
        <w:t>University</w:t>
      </w:r>
      <w:r>
        <w:rPr>
          <w:spacing w:val="-7"/>
          <w:sz w:val="21"/>
        </w:rPr>
        <w:t> </w:t>
      </w:r>
      <w:r>
        <w:rPr>
          <w:sz w:val="21"/>
        </w:rPr>
        <w:t>through</w:t>
      </w:r>
      <w:r>
        <w:rPr>
          <w:spacing w:val="-6"/>
          <w:sz w:val="21"/>
        </w:rPr>
        <w:t> </w:t>
      </w:r>
      <w:r>
        <w:rPr>
          <w:spacing w:val="-2"/>
          <w:sz w:val="21"/>
        </w:rPr>
        <w:t>AAUP;</w:t>
      </w:r>
    </w:p>
    <w:p>
      <w:pPr>
        <w:pStyle w:val="ListParagraph"/>
        <w:numPr>
          <w:ilvl w:val="2"/>
          <w:numId w:val="5"/>
        </w:numPr>
        <w:tabs>
          <w:tab w:pos="2520" w:val="left" w:leader="none"/>
        </w:tabs>
        <w:spacing w:line="276" w:lineRule="auto" w:before="34" w:after="0"/>
        <w:ind w:left="2520" w:right="995" w:hanging="360"/>
        <w:jc w:val="left"/>
        <w:rPr>
          <w:sz w:val="21"/>
        </w:rPr>
      </w:pPr>
      <w:r>
        <w:rPr>
          <w:sz w:val="21"/>
        </w:rPr>
        <w:t>Participate</w:t>
      </w:r>
      <w:r>
        <w:rPr>
          <w:spacing w:val="-5"/>
          <w:sz w:val="21"/>
        </w:rPr>
        <w:t> </w:t>
      </w:r>
      <w:r>
        <w:rPr>
          <w:sz w:val="21"/>
        </w:rPr>
        <w:t>in</w:t>
      </w:r>
      <w:r>
        <w:rPr>
          <w:spacing w:val="-5"/>
          <w:sz w:val="21"/>
        </w:rPr>
        <w:t> </w:t>
      </w:r>
      <w:r>
        <w:rPr>
          <w:sz w:val="21"/>
        </w:rPr>
        <w:t>campus</w:t>
      </w:r>
      <w:r>
        <w:rPr>
          <w:spacing w:val="-5"/>
          <w:sz w:val="21"/>
        </w:rPr>
        <w:t> </w:t>
      </w:r>
      <w:r>
        <w:rPr>
          <w:sz w:val="21"/>
        </w:rPr>
        <w:t>events</w:t>
      </w:r>
      <w:r>
        <w:rPr>
          <w:spacing w:val="-5"/>
          <w:sz w:val="21"/>
        </w:rPr>
        <w:t> </w:t>
      </w:r>
      <w:r>
        <w:rPr>
          <w:sz w:val="21"/>
        </w:rPr>
        <w:t>such</w:t>
      </w:r>
      <w:r>
        <w:rPr>
          <w:spacing w:val="-5"/>
          <w:sz w:val="21"/>
        </w:rPr>
        <w:t> </w:t>
      </w:r>
      <w:r>
        <w:rPr>
          <w:sz w:val="21"/>
        </w:rPr>
        <w:t>as</w:t>
      </w:r>
      <w:r>
        <w:rPr>
          <w:spacing w:val="-5"/>
          <w:sz w:val="21"/>
        </w:rPr>
        <w:t> </w:t>
      </w:r>
      <w:r>
        <w:rPr>
          <w:sz w:val="21"/>
        </w:rPr>
        <w:t>commencement,</w:t>
      </w:r>
      <w:r>
        <w:rPr>
          <w:spacing w:val="-5"/>
          <w:sz w:val="21"/>
        </w:rPr>
        <w:t> </w:t>
      </w:r>
      <w:r>
        <w:rPr>
          <w:sz w:val="21"/>
        </w:rPr>
        <w:t>Department</w:t>
      </w:r>
      <w:r>
        <w:rPr>
          <w:spacing w:val="-5"/>
          <w:sz w:val="21"/>
        </w:rPr>
        <w:t> </w:t>
      </w:r>
      <w:r>
        <w:rPr>
          <w:sz w:val="21"/>
        </w:rPr>
        <w:t>student orientations, student recognition events, visitation days, and fundraising </w:t>
      </w:r>
      <w:r>
        <w:rPr>
          <w:spacing w:val="-2"/>
          <w:sz w:val="21"/>
        </w:rPr>
        <w:t>campaigns;</w:t>
      </w:r>
    </w:p>
    <w:p>
      <w:pPr>
        <w:pStyle w:val="ListParagraph"/>
        <w:numPr>
          <w:ilvl w:val="2"/>
          <w:numId w:val="5"/>
        </w:numPr>
        <w:tabs>
          <w:tab w:pos="2520" w:val="left" w:leader="none"/>
        </w:tabs>
        <w:spacing w:line="273" w:lineRule="auto" w:before="2" w:after="0"/>
        <w:ind w:left="2520" w:right="1303" w:hanging="360"/>
        <w:jc w:val="left"/>
        <w:rPr>
          <w:sz w:val="21"/>
        </w:rPr>
      </w:pPr>
      <w:r>
        <w:rPr>
          <w:sz w:val="21"/>
        </w:rPr>
        <w:t>Advise</w:t>
      </w:r>
      <w:r>
        <w:rPr>
          <w:spacing w:val="-5"/>
          <w:sz w:val="21"/>
        </w:rPr>
        <w:t> </w:t>
      </w:r>
      <w:r>
        <w:rPr>
          <w:sz w:val="21"/>
        </w:rPr>
        <w:t>students</w:t>
      </w:r>
      <w:r>
        <w:rPr>
          <w:spacing w:val="-4"/>
          <w:sz w:val="21"/>
        </w:rPr>
        <w:t> </w:t>
      </w:r>
      <w:r>
        <w:rPr>
          <w:sz w:val="21"/>
        </w:rPr>
        <w:t>and</w:t>
      </w:r>
      <w:r>
        <w:rPr>
          <w:spacing w:val="-7"/>
          <w:sz w:val="21"/>
        </w:rPr>
        <w:t> </w:t>
      </w:r>
      <w:r>
        <w:rPr>
          <w:sz w:val="21"/>
        </w:rPr>
        <w:t>participate</w:t>
      </w:r>
      <w:r>
        <w:rPr>
          <w:spacing w:val="-4"/>
          <w:sz w:val="21"/>
        </w:rPr>
        <w:t> </w:t>
      </w:r>
      <w:r>
        <w:rPr>
          <w:sz w:val="21"/>
        </w:rPr>
        <w:t>in</w:t>
      </w:r>
      <w:r>
        <w:rPr>
          <w:spacing w:val="-4"/>
          <w:sz w:val="21"/>
        </w:rPr>
        <w:t> </w:t>
      </w:r>
      <w:r>
        <w:rPr>
          <w:sz w:val="21"/>
        </w:rPr>
        <w:t>advising</w:t>
      </w:r>
      <w:r>
        <w:rPr>
          <w:spacing w:val="-4"/>
          <w:sz w:val="21"/>
        </w:rPr>
        <w:t> </w:t>
      </w:r>
      <w:r>
        <w:rPr>
          <w:sz w:val="21"/>
        </w:rPr>
        <w:t>day</w:t>
      </w:r>
      <w:r>
        <w:rPr>
          <w:spacing w:val="-8"/>
          <w:sz w:val="21"/>
        </w:rPr>
        <w:t> </w:t>
      </w:r>
      <w:r>
        <w:rPr>
          <w:sz w:val="21"/>
        </w:rPr>
        <w:t>or</w:t>
      </w:r>
      <w:r>
        <w:rPr>
          <w:spacing w:val="-5"/>
          <w:sz w:val="21"/>
        </w:rPr>
        <w:t> </w:t>
      </w:r>
      <w:r>
        <w:rPr>
          <w:sz w:val="21"/>
        </w:rPr>
        <w:t>Department</w:t>
      </w:r>
      <w:r>
        <w:rPr>
          <w:spacing w:val="-5"/>
          <w:sz w:val="21"/>
        </w:rPr>
        <w:t> </w:t>
      </w:r>
      <w:r>
        <w:rPr>
          <w:sz w:val="21"/>
        </w:rPr>
        <w:t>student </w:t>
      </w:r>
      <w:r>
        <w:rPr>
          <w:spacing w:val="-2"/>
          <w:sz w:val="21"/>
        </w:rPr>
        <w:t>orientation;</w:t>
      </w:r>
    </w:p>
    <w:p>
      <w:pPr>
        <w:pStyle w:val="ListParagraph"/>
        <w:numPr>
          <w:ilvl w:val="2"/>
          <w:numId w:val="5"/>
        </w:numPr>
        <w:tabs>
          <w:tab w:pos="2520" w:val="left" w:leader="none"/>
        </w:tabs>
        <w:spacing w:line="276" w:lineRule="auto" w:before="4" w:after="0"/>
        <w:ind w:left="2520" w:right="1084" w:hanging="360"/>
        <w:jc w:val="left"/>
        <w:rPr>
          <w:sz w:val="21"/>
        </w:rPr>
      </w:pPr>
      <w:r>
        <w:rPr>
          <w:sz w:val="21"/>
        </w:rPr>
        <w:t>Recruit</w:t>
      </w:r>
      <w:r>
        <w:rPr>
          <w:spacing w:val="-4"/>
          <w:sz w:val="21"/>
        </w:rPr>
        <w:t> </w:t>
      </w:r>
      <w:r>
        <w:rPr>
          <w:sz w:val="21"/>
        </w:rPr>
        <w:t>students</w:t>
      </w:r>
      <w:r>
        <w:rPr>
          <w:spacing w:val="-3"/>
          <w:sz w:val="21"/>
        </w:rPr>
        <w:t> </w:t>
      </w:r>
      <w:r>
        <w:rPr>
          <w:sz w:val="21"/>
        </w:rPr>
        <w:t>by</w:t>
      </w:r>
      <w:r>
        <w:rPr>
          <w:spacing w:val="-8"/>
          <w:sz w:val="21"/>
        </w:rPr>
        <w:t> </w:t>
      </w:r>
      <w:r>
        <w:rPr>
          <w:sz w:val="21"/>
        </w:rPr>
        <w:t>attending</w:t>
      </w:r>
      <w:r>
        <w:rPr>
          <w:spacing w:val="-3"/>
          <w:sz w:val="21"/>
        </w:rPr>
        <w:t> </w:t>
      </w:r>
      <w:r>
        <w:rPr>
          <w:sz w:val="21"/>
        </w:rPr>
        <w:t>special</w:t>
      </w:r>
      <w:r>
        <w:rPr>
          <w:spacing w:val="-4"/>
          <w:sz w:val="21"/>
        </w:rPr>
        <w:t> </w:t>
      </w:r>
      <w:r>
        <w:rPr>
          <w:sz w:val="21"/>
        </w:rPr>
        <w:t>events</w:t>
      </w:r>
      <w:r>
        <w:rPr>
          <w:spacing w:val="-3"/>
          <w:sz w:val="21"/>
        </w:rPr>
        <w:t> </w:t>
      </w:r>
      <w:r>
        <w:rPr>
          <w:sz w:val="21"/>
        </w:rPr>
        <w:t>or</w:t>
      </w:r>
      <w:r>
        <w:rPr>
          <w:spacing w:val="-4"/>
          <w:sz w:val="21"/>
        </w:rPr>
        <w:t> </w:t>
      </w:r>
      <w:r>
        <w:rPr>
          <w:sz w:val="21"/>
        </w:rPr>
        <w:t>visiting</w:t>
      </w:r>
      <w:r>
        <w:rPr>
          <w:spacing w:val="-3"/>
          <w:sz w:val="21"/>
        </w:rPr>
        <w:t> </w:t>
      </w:r>
      <w:r>
        <w:rPr>
          <w:sz w:val="21"/>
        </w:rPr>
        <w:t>schools</w:t>
      </w:r>
      <w:r>
        <w:rPr>
          <w:spacing w:val="-3"/>
          <w:sz w:val="21"/>
        </w:rPr>
        <w:t> </w:t>
      </w:r>
      <w:r>
        <w:rPr>
          <w:sz w:val="21"/>
        </w:rPr>
        <w:t>and</w:t>
      </w:r>
      <w:r>
        <w:rPr>
          <w:spacing w:val="-6"/>
          <w:sz w:val="21"/>
        </w:rPr>
        <w:t> </w:t>
      </w:r>
      <w:r>
        <w:rPr>
          <w:sz w:val="21"/>
        </w:rPr>
        <w:t>other universities and colleges;</w:t>
      </w:r>
    </w:p>
    <w:p>
      <w:pPr>
        <w:pStyle w:val="ListParagraph"/>
        <w:numPr>
          <w:ilvl w:val="2"/>
          <w:numId w:val="5"/>
        </w:numPr>
        <w:tabs>
          <w:tab w:pos="2520" w:val="left" w:leader="none"/>
        </w:tabs>
        <w:spacing w:line="276" w:lineRule="auto" w:before="0" w:after="0"/>
        <w:ind w:left="2520" w:right="763" w:hanging="360"/>
        <w:jc w:val="left"/>
        <w:rPr>
          <w:sz w:val="21"/>
        </w:rPr>
      </w:pPr>
      <w:r>
        <w:rPr>
          <w:sz w:val="21"/>
        </w:rPr>
        <w:t>Participate</w:t>
      </w:r>
      <w:r>
        <w:rPr>
          <w:spacing w:val="-4"/>
          <w:sz w:val="21"/>
        </w:rPr>
        <w:t> </w:t>
      </w:r>
      <w:r>
        <w:rPr>
          <w:sz w:val="21"/>
        </w:rPr>
        <w:t>in</w:t>
      </w:r>
      <w:r>
        <w:rPr>
          <w:spacing w:val="-4"/>
          <w:sz w:val="21"/>
        </w:rPr>
        <w:t> </w:t>
      </w:r>
      <w:r>
        <w:rPr>
          <w:sz w:val="21"/>
        </w:rPr>
        <w:t>inter-institutional</w:t>
      </w:r>
      <w:r>
        <w:rPr>
          <w:spacing w:val="-5"/>
          <w:sz w:val="21"/>
        </w:rPr>
        <w:t> </w:t>
      </w:r>
      <w:r>
        <w:rPr>
          <w:sz w:val="21"/>
        </w:rPr>
        <w:t>programs</w:t>
      </w:r>
      <w:r>
        <w:rPr>
          <w:spacing w:val="-4"/>
          <w:sz w:val="21"/>
        </w:rPr>
        <w:t> </w:t>
      </w:r>
      <w:r>
        <w:rPr>
          <w:sz w:val="21"/>
        </w:rPr>
        <w:t>such</w:t>
      </w:r>
      <w:r>
        <w:rPr>
          <w:spacing w:val="-4"/>
          <w:sz w:val="21"/>
        </w:rPr>
        <w:t> </w:t>
      </w:r>
      <w:r>
        <w:rPr>
          <w:sz w:val="21"/>
        </w:rPr>
        <w:t>as</w:t>
      </w:r>
      <w:r>
        <w:rPr>
          <w:spacing w:val="-5"/>
          <w:sz w:val="21"/>
        </w:rPr>
        <w:t> </w:t>
      </w:r>
      <w:r>
        <w:rPr>
          <w:sz w:val="21"/>
        </w:rPr>
        <w:t>the</w:t>
      </w:r>
      <w:r>
        <w:rPr>
          <w:spacing w:val="-6"/>
          <w:sz w:val="21"/>
        </w:rPr>
        <w:t> </w:t>
      </w:r>
      <w:r>
        <w:rPr>
          <w:sz w:val="21"/>
        </w:rPr>
        <w:t>Ohio</w:t>
      </w:r>
      <w:r>
        <w:rPr>
          <w:spacing w:val="-4"/>
          <w:sz w:val="21"/>
        </w:rPr>
        <w:t> </w:t>
      </w:r>
      <w:r>
        <w:rPr>
          <w:sz w:val="21"/>
        </w:rPr>
        <w:t>Urban</w:t>
      </w:r>
      <w:r>
        <w:rPr>
          <w:spacing w:val="-6"/>
          <w:sz w:val="21"/>
        </w:rPr>
        <w:t> </w:t>
      </w:r>
      <w:r>
        <w:rPr>
          <w:sz w:val="21"/>
        </w:rPr>
        <w:t>University Program and SOCHE;</w:t>
      </w:r>
    </w:p>
    <w:p>
      <w:pPr>
        <w:pStyle w:val="ListParagraph"/>
        <w:numPr>
          <w:ilvl w:val="2"/>
          <w:numId w:val="5"/>
        </w:numPr>
        <w:tabs>
          <w:tab w:pos="2520" w:val="left" w:leader="none"/>
        </w:tabs>
        <w:spacing w:line="240" w:lineRule="auto" w:before="0" w:after="0"/>
        <w:ind w:left="2520" w:right="0" w:hanging="360"/>
        <w:jc w:val="left"/>
        <w:rPr>
          <w:sz w:val="21"/>
        </w:rPr>
      </w:pPr>
      <w:r>
        <w:rPr>
          <w:sz w:val="21"/>
        </w:rPr>
        <w:t>Participate</w:t>
      </w:r>
      <w:r>
        <w:rPr>
          <w:spacing w:val="-7"/>
          <w:sz w:val="21"/>
        </w:rPr>
        <w:t> </w:t>
      </w:r>
      <w:r>
        <w:rPr>
          <w:sz w:val="21"/>
        </w:rPr>
        <w:t>in</w:t>
      </w:r>
      <w:r>
        <w:rPr>
          <w:spacing w:val="-7"/>
          <w:sz w:val="21"/>
        </w:rPr>
        <w:t> </w:t>
      </w:r>
      <w:r>
        <w:rPr>
          <w:sz w:val="21"/>
        </w:rPr>
        <w:t>certificate</w:t>
      </w:r>
      <w:r>
        <w:rPr>
          <w:spacing w:val="-6"/>
          <w:sz w:val="21"/>
        </w:rPr>
        <w:t> </w:t>
      </w:r>
      <w:r>
        <w:rPr>
          <w:spacing w:val="-2"/>
          <w:sz w:val="21"/>
        </w:rPr>
        <w:t>programs;</w:t>
      </w:r>
    </w:p>
    <w:p>
      <w:pPr>
        <w:pStyle w:val="ListParagraph"/>
        <w:numPr>
          <w:ilvl w:val="2"/>
          <w:numId w:val="5"/>
        </w:numPr>
        <w:tabs>
          <w:tab w:pos="2520" w:val="left" w:leader="none"/>
        </w:tabs>
        <w:spacing w:line="276" w:lineRule="auto" w:before="37" w:after="0"/>
        <w:ind w:left="2520" w:right="377" w:hanging="360"/>
        <w:jc w:val="left"/>
        <w:rPr>
          <w:sz w:val="21"/>
        </w:rPr>
      </w:pPr>
      <w:r>
        <w:rPr>
          <w:sz w:val="21"/>
        </w:rPr>
        <w:t>Chair</w:t>
      </w:r>
      <w:r>
        <w:rPr>
          <w:spacing w:val="-6"/>
          <w:sz w:val="21"/>
        </w:rPr>
        <w:t> </w:t>
      </w:r>
      <w:r>
        <w:rPr>
          <w:sz w:val="21"/>
        </w:rPr>
        <w:t>Department</w:t>
      </w:r>
      <w:r>
        <w:rPr>
          <w:spacing w:val="-4"/>
          <w:sz w:val="21"/>
        </w:rPr>
        <w:t> </w:t>
      </w:r>
      <w:r>
        <w:rPr>
          <w:sz w:val="21"/>
        </w:rPr>
        <w:t>or</w:t>
      </w:r>
      <w:r>
        <w:rPr>
          <w:spacing w:val="-4"/>
          <w:sz w:val="21"/>
        </w:rPr>
        <w:t> </w:t>
      </w:r>
      <w:r>
        <w:rPr>
          <w:sz w:val="21"/>
        </w:rPr>
        <w:t>University</w:t>
      </w:r>
      <w:r>
        <w:rPr>
          <w:spacing w:val="-8"/>
          <w:sz w:val="21"/>
        </w:rPr>
        <w:t> </w:t>
      </w:r>
      <w:r>
        <w:rPr>
          <w:sz w:val="21"/>
        </w:rPr>
        <w:t>committees</w:t>
      </w:r>
      <w:r>
        <w:rPr>
          <w:spacing w:val="-4"/>
          <w:sz w:val="21"/>
        </w:rPr>
        <w:t> </w:t>
      </w:r>
      <w:r>
        <w:rPr>
          <w:sz w:val="21"/>
        </w:rPr>
        <w:t>and/or</w:t>
      </w:r>
      <w:r>
        <w:rPr>
          <w:spacing w:val="-4"/>
          <w:sz w:val="21"/>
        </w:rPr>
        <w:t> </w:t>
      </w:r>
      <w:r>
        <w:rPr>
          <w:sz w:val="21"/>
        </w:rPr>
        <w:t>assume</w:t>
      </w:r>
      <w:r>
        <w:rPr>
          <w:spacing w:val="-3"/>
          <w:sz w:val="21"/>
        </w:rPr>
        <w:t> </w:t>
      </w:r>
      <w:r>
        <w:rPr>
          <w:sz w:val="21"/>
        </w:rPr>
        <w:t>other</w:t>
      </w:r>
      <w:r>
        <w:rPr>
          <w:spacing w:val="-4"/>
          <w:sz w:val="21"/>
        </w:rPr>
        <w:t> </w:t>
      </w:r>
      <w:r>
        <w:rPr>
          <w:sz w:val="21"/>
        </w:rPr>
        <w:t>leadership</w:t>
      </w:r>
      <w:r>
        <w:rPr>
          <w:spacing w:val="-3"/>
          <w:sz w:val="21"/>
        </w:rPr>
        <w:t> </w:t>
      </w:r>
      <w:r>
        <w:rPr>
          <w:sz w:val="21"/>
        </w:rPr>
        <w:t>roles to serve the University.</w:t>
      </w:r>
    </w:p>
    <w:p>
      <w:pPr>
        <w:pStyle w:val="BodyText"/>
      </w:pPr>
    </w:p>
    <w:p>
      <w:pPr>
        <w:pStyle w:val="BodyText"/>
      </w:pPr>
    </w:p>
    <w:p>
      <w:pPr>
        <w:pStyle w:val="BodyText"/>
        <w:spacing w:before="113"/>
      </w:pPr>
    </w:p>
    <w:p>
      <w:pPr>
        <w:pStyle w:val="BodyText"/>
        <w:ind w:left="1800"/>
      </w:pPr>
      <w:r>
        <w:rPr>
          <w:u w:val="single"/>
        </w:rPr>
        <w:t>External</w:t>
      </w:r>
      <w:r>
        <w:rPr>
          <w:spacing w:val="-5"/>
          <w:u w:val="single"/>
        </w:rPr>
        <w:t> </w:t>
      </w:r>
      <w:r>
        <w:rPr>
          <w:spacing w:val="-2"/>
          <w:u w:val="single"/>
        </w:rPr>
        <w:t>Service.</w:t>
      </w:r>
    </w:p>
    <w:p>
      <w:pPr>
        <w:pStyle w:val="BodyText"/>
        <w:spacing w:before="74"/>
      </w:pPr>
    </w:p>
    <w:p>
      <w:pPr>
        <w:pStyle w:val="ListParagraph"/>
        <w:numPr>
          <w:ilvl w:val="0"/>
          <w:numId w:val="6"/>
        </w:numPr>
        <w:tabs>
          <w:tab w:pos="2520" w:val="left" w:leader="none"/>
        </w:tabs>
        <w:spacing w:line="276" w:lineRule="auto" w:before="0" w:after="0"/>
        <w:ind w:left="2520" w:right="692" w:hanging="360"/>
        <w:jc w:val="left"/>
        <w:rPr>
          <w:sz w:val="21"/>
        </w:rPr>
      </w:pPr>
      <w:r>
        <w:rPr>
          <w:sz w:val="21"/>
        </w:rPr>
        <w:t>Attend local, regional or state professional conferences, such as the Zoning Workshop,</w:t>
      </w:r>
      <w:r>
        <w:rPr>
          <w:spacing w:val="-3"/>
          <w:sz w:val="21"/>
        </w:rPr>
        <w:t> </w:t>
      </w:r>
      <w:r>
        <w:rPr>
          <w:sz w:val="21"/>
        </w:rPr>
        <w:t>Miami</w:t>
      </w:r>
      <w:r>
        <w:rPr>
          <w:spacing w:val="-4"/>
          <w:sz w:val="21"/>
        </w:rPr>
        <w:t> </w:t>
      </w:r>
      <w:r>
        <w:rPr>
          <w:sz w:val="21"/>
        </w:rPr>
        <w:t>Valley</w:t>
      </w:r>
      <w:r>
        <w:rPr>
          <w:spacing w:val="-7"/>
          <w:sz w:val="21"/>
        </w:rPr>
        <w:t> </w:t>
      </w:r>
      <w:r>
        <w:rPr>
          <w:sz w:val="21"/>
        </w:rPr>
        <w:t>Chapter</w:t>
      </w:r>
      <w:r>
        <w:rPr>
          <w:spacing w:val="-4"/>
          <w:sz w:val="21"/>
        </w:rPr>
        <w:t> </w:t>
      </w:r>
      <w:r>
        <w:rPr>
          <w:sz w:val="21"/>
        </w:rPr>
        <w:t>of</w:t>
      </w:r>
      <w:r>
        <w:rPr>
          <w:spacing w:val="-4"/>
          <w:sz w:val="21"/>
        </w:rPr>
        <w:t> </w:t>
      </w:r>
      <w:r>
        <w:rPr>
          <w:sz w:val="21"/>
        </w:rPr>
        <w:t>ASPA</w:t>
      </w:r>
      <w:r>
        <w:rPr>
          <w:spacing w:val="-2"/>
          <w:sz w:val="21"/>
        </w:rPr>
        <w:t> </w:t>
      </w:r>
      <w:r>
        <w:rPr>
          <w:sz w:val="21"/>
        </w:rPr>
        <w:t>or</w:t>
      </w:r>
      <w:r>
        <w:rPr>
          <w:spacing w:val="-4"/>
          <w:sz w:val="21"/>
        </w:rPr>
        <w:t> </w:t>
      </w:r>
      <w:r>
        <w:rPr>
          <w:sz w:val="21"/>
        </w:rPr>
        <w:t>the</w:t>
      </w:r>
      <w:r>
        <w:rPr>
          <w:spacing w:val="-5"/>
          <w:sz w:val="21"/>
        </w:rPr>
        <w:t> </w:t>
      </w:r>
      <w:r>
        <w:rPr>
          <w:sz w:val="21"/>
        </w:rPr>
        <w:t>Dayton</w:t>
      </w:r>
      <w:r>
        <w:rPr>
          <w:spacing w:val="-3"/>
          <w:sz w:val="21"/>
        </w:rPr>
        <w:t> </w:t>
      </w:r>
      <w:r>
        <w:rPr>
          <w:sz w:val="21"/>
        </w:rPr>
        <w:t>Regional</w:t>
      </w:r>
      <w:r>
        <w:rPr>
          <w:spacing w:val="-6"/>
          <w:sz w:val="21"/>
        </w:rPr>
        <w:t> </w:t>
      </w:r>
      <w:r>
        <w:rPr>
          <w:sz w:val="21"/>
        </w:rPr>
        <w:t>Planning </w:t>
      </w:r>
      <w:r>
        <w:rPr>
          <w:spacing w:val="-2"/>
          <w:sz w:val="21"/>
        </w:rPr>
        <w:t>Conference;</w:t>
      </w:r>
    </w:p>
    <w:p>
      <w:pPr>
        <w:pStyle w:val="ListParagraph"/>
        <w:numPr>
          <w:ilvl w:val="0"/>
          <w:numId w:val="6"/>
        </w:numPr>
        <w:tabs>
          <w:tab w:pos="2520" w:val="left" w:leader="none"/>
        </w:tabs>
        <w:spacing w:line="276" w:lineRule="auto" w:before="0" w:after="0"/>
        <w:ind w:left="2520" w:right="619" w:hanging="360"/>
        <w:jc w:val="left"/>
        <w:rPr>
          <w:sz w:val="21"/>
        </w:rPr>
      </w:pPr>
      <w:r>
        <w:rPr>
          <w:sz w:val="21"/>
        </w:rPr>
        <w:t>Serve</w:t>
      </w:r>
      <w:r>
        <w:rPr>
          <w:spacing w:val="-3"/>
          <w:sz w:val="21"/>
        </w:rPr>
        <w:t> </w:t>
      </w:r>
      <w:r>
        <w:rPr>
          <w:sz w:val="21"/>
        </w:rPr>
        <w:t>on</w:t>
      </w:r>
      <w:r>
        <w:rPr>
          <w:spacing w:val="-3"/>
          <w:sz w:val="21"/>
        </w:rPr>
        <w:t> </w:t>
      </w:r>
      <w:r>
        <w:rPr>
          <w:sz w:val="21"/>
        </w:rPr>
        <w:t>local,</w:t>
      </w:r>
      <w:r>
        <w:rPr>
          <w:spacing w:val="-3"/>
          <w:sz w:val="21"/>
        </w:rPr>
        <w:t> </w:t>
      </w:r>
      <w:r>
        <w:rPr>
          <w:sz w:val="21"/>
        </w:rPr>
        <w:t>regional</w:t>
      </w:r>
      <w:r>
        <w:rPr>
          <w:spacing w:val="-4"/>
          <w:sz w:val="21"/>
        </w:rPr>
        <w:t> </w:t>
      </w:r>
      <w:r>
        <w:rPr>
          <w:sz w:val="21"/>
        </w:rPr>
        <w:t>or</w:t>
      </w:r>
      <w:r>
        <w:rPr>
          <w:spacing w:val="-4"/>
          <w:sz w:val="21"/>
        </w:rPr>
        <w:t> </w:t>
      </w:r>
      <w:r>
        <w:rPr>
          <w:sz w:val="21"/>
        </w:rPr>
        <w:t>state</w:t>
      </w:r>
      <w:r>
        <w:rPr>
          <w:spacing w:val="-3"/>
          <w:sz w:val="21"/>
        </w:rPr>
        <w:t> </w:t>
      </w:r>
      <w:r>
        <w:rPr>
          <w:sz w:val="21"/>
        </w:rPr>
        <w:t>committees</w:t>
      </w:r>
      <w:r>
        <w:rPr>
          <w:spacing w:val="-4"/>
          <w:sz w:val="21"/>
        </w:rPr>
        <w:t> </w:t>
      </w:r>
      <w:r>
        <w:rPr>
          <w:sz w:val="21"/>
        </w:rPr>
        <w:t>such</w:t>
      </w:r>
      <w:r>
        <w:rPr>
          <w:spacing w:val="-3"/>
          <w:sz w:val="21"/>
        </w:rPr>
        <w:t> </w:t>
      </w:r>
      <w:r>
        <w:rPr>
          <w:sz w:val="21"/>
        </w:rPr>
        <w:t>as</w:t>
      </w:r>
      <w:r>
        <w:rPr>
          <w:spacing w:val="-4"/>
          <w:sz w:val="21"/>
        </w:rPr>
        <w:t> </w:t>
      </w:r>
      <w:r>
        <w:rPr>
          <w:sz w:val="21"/>
        </w:rPr>
        <w:t>those</w:t>
      </w:r>
      <w:r>
        <w:rPr>
          <w:spacing w:val="-5"/>
          <w:sz w:val="21"/>
        </w:rPr>
        <w:t> </w:t>
      </w:r>
      <w:r>
        <w:rPr>
          <w:sz w:val="21"/>
        </w:rPr>
        <w:t>mentioned</w:t>
      </w:r>
      <w:r>
        <w:rPr>
          <w:spacing w:val="-3"/>
          <w:sz w:val="21"/>
        </w:rPr>
        <w:t> </w:t>
      </w:r>
      <w:r>
        <w:rPr>
          <w:sz w:val="21"/>
        </w:rPr>
        <w:t>in</w:t>
      </w:r>
      <w:r>
        <w:rPr>
          <w:spacing w:val="-3"/>
          <w:sz w:val="21"/>
        </w:rPr>
        <w:t> </w:t>
      </w:r>
      <w:r>
        <w:rPr>
          <w:sz w:val="21"/>
        </w:rPr>
        <w:t>item</w:t>
      </w:r>
      <w:r>
        <w:rPr>
          <w:spacing w:val="-6"/>
          <w:sz w:val="21"/>
        </w:rPr>
        <w:t> </w:t>
      </w:r>
      <w:r>
        <w:rPr>
          <w:sz w:val="21"/>
        </w:rPr>
        <w:t>1 </w:t>
      </w:r>
      <w:r>
        <w:rPr>
          <w:spacing w:val="-2"/>
          <w:sz w:val="21"/>
        </w:rPr>
        <w:t>above;</w:t>
      </w:r>
    </w:p>
    <w:p>
      <w:pPr>
        <w:pStyle w:val="ListParagraph"/>
        <w:numPr>
          <w:ilvl w:val="0"/>
          <w:numId w:val="6"/>
        </w:numPr>
        <w:tabs>
          <w:tab w:pos="2520" w:val="left" w:leader="none"/>
        </w:tabs>
        <w:spacing w:line="276" w:lineRule="auto" w:before="1" w:after="0"/>
        <w:ind w:left="2520" w:right="855" w:hanging="360"/>
        <w:jc w:val="left"/>
        <w:rPr>
          <w:sz w:val="21"/>
        </w:rPr>
      </w:pPr>
      <w:r>
        <w:rPr>
          <w:sz w:val="21"/>
        </w:rPr>
        <w:t>Serve</w:t>
      </w:r>
      <w:r>
        <w:rPr>
          <w:spacing w:val="-5"/>
          <w:sz w:val="21"/>
        </w:rPr>
        <w:t> </w:t>
      </w:r>
      <w:r>
        <w:rPr>
          <w:sz w:val="21"/>
        </w:rPr>
        <w:t>on</w:t>
      </w:r>
      <w:r>
        <w:rPr>
          <w:spacing w:val="-5"/>
          <w:sz w:val="21"/>
        </w:rPr>
        <w:t> </w:t>
      </w:r>
      <w:r>
        <w:rPr>
          <w:sz w:val="21"/>
        </w:rPr>
        <w:t>national/international</w:t>
      </w:r>
      <w:r>
        <w:rPr>
          <w:spacing w:val="-6"/>
          <w:sz w:val="21"/>
        </w:rPr>
        <w:t> </w:t>
      </w:r>
      <w:r>
        <w:rPr>
          <w:sz w:val="21"/>
        </w:rPr>
        <w:t>professional</w:t>
      </w:r>
      <w:r>
        <w:rPr>
          <w:spacing w:val="-6"/>
          <w:sz w:val="21"/>
        </w:rPr>
        <w:t> </w:t>
      </w:r>
      <w:r>
        <w:rPr>
          <w:sz w:val="21"/>
        </w:rPr>
        <w:t>association</w:t>
      </w:r>
      <w:r>
        <w:rPr>
          <w:spacing w:val="-5"/>
          <w:sz w:val="21"/>
        </w:rPr>
        <w:t> </w:t>
      </w:r>
      <w:r>
        <w:rPr>
          <w:sz w:val="21"/>
        </w:rPr>
        <w:t>committees</w:t>
      </w:r>
      <w:r>
        <w:rPr>
          <w:spacing w:val="-6"/>
          <w:sz w:val="21"/>
        </w:rPr>
        <w:t> </w:t>
      </w:r>
      <w:r>
        <w:rPr>
          <w:sz w:val="21"/>
        </w:rPr>
        <w:t>such</w:t>
      </w:r>
      <w:r>
        <w:rPr>
          <w:spacing w:val="-5"/>
          <w:sz w:val="21"/>
        </w:rPr>
        <w:t> </w:t>
      </w:r>
      <w:r>
        <w:rPr>
          <w:sz w:val="21"/>
        </w:rPr>
        <w:t>as Association of American Geographers, American Society for Public Administration, and Urban Affairs Association;</w:t>
      </w:r>
    </w:p>
    <w:p>
      <w:pPr>
        <w:pStyle w:val="ListParagraph"/>
        <w:numPr>
          <w:ilvl w:val="0"/>
          <w:numId w:val="6"/>
        </w:numPr>
        <w:tabs>
          <w:tab w:pos="2520" w:val="left" w:leader="none"/>
        </w:tabs>
        <w:spacing w:line="240" w:lineRule="auto" w:before="0" w:after="0"/>
        <w:ind w:left="2520" w:right="0" w:hanging="360"/>
        <w:jc w:val="left"/>
        <w:rPr>
          <w:sz w:val="21"/>
        </w:rPr>
      </w:pPr>
      <w:r>
        <w:rPr>
          <w:sz w:val="21"/>
        </w:rPr>
        <w:t>Elected</w:t>
      </w:r>
      <w:r>
        <w:rPr>
          <w:spacing w:val="-7"/>
          <w:sz w:val="21"/>
        </w:rPr>
        <w:t> </w:t>
      </w:r>
      <w:r>
        <w:rPr>
          <w:sz w:val="21"/>
        </w:rPr>
        <w:t>officer</w:t>
      </w:r>
      <w:r>
        <w:rPr>
          <w:spacing w:val="-7"/>
          <w:sz w:val="21"/>
        </w:rPr>
        <w:t> </w:t>
      </w:r>
      <w:r>
        <w:rPr>
          <w:sz w:val="21"/>
        </w:rPr>
        <w:t>of</w:t>
      </w:r>
      <w:r>
        <w:rPr>
          <w:spacing w:val="-8"/>
          <w:sz w:val="21"/>
        </w:rPr>
        <w:t> </w:t>
      </w:r>
      <w:r>
        <w:rPr>
          <w:sz w:val="21"/>
        </w:rPr>
        <w:t>national/international</w:t>
      </w:r>
      <w:r>
        <w:rPr>
          <w:spacing w:val="-7"/>
          <w:sz w:val="21"/>
        </w:rPr>
        <w:t> </w:t>
      </w:r>
      <w:r>
        <w:rPr>
          <w:sz w:val="21"/>
        </w:rPr>
        <w:t>professional</w:t>
      </w:r>
      <w:r>
        <w:rPr>
          <w:spacing w:val="-7"/>
          <w:sz w:val="21"/>
        </w:rPr>
        <w:t> </w:t>
      </w:r>
      <w:r>
        <w:rPr>
          <w:spacing w:val="-2"/>
          <w:sz w:val="21"/>
        </w:rPr>
        <w:t>organization(s);</w:t>
      </w:r>
    </w:p>
    <w:p>
      <w:pPr>
        <w:pStyle w:val="ListParagraph"/>
        <w:numPr>
          <w:ilvl w:val="0"/>
          <w:numId w:val="6"/>
        </w:numPr>
        <w:tabs>
          <w:tab w:pos="2520" w:val="left" w:leader="none"/>
        </w:tabs>
        <w:spacing w:line="240" w:lineRule="auto" w:before="37" w:after="0"/>
        <w:ind w:left="2520" w:right="0" w:hanging="360"/>
        <w:jc w:val="left"/>
        <w:rPr>
          <w:sz w:val="21"/>
        </w:rPr>
      </w:pPr>
      <w:r>
        <w:rPr>
          <w:sz w:val="21"/>
        </w:rPr>
        <w:t>Elected/appointed</w:t>
      </w:r>
      <w:r>
        <w:rPr>
          <w:spacing w:val="-9"/>
          <w:sz w:val="21"/>
        </w:rPr>
        <w:t> </w:t>
      </w:r>
      <w:r>
        <w:rPr>
          <w:sz w:val="21"/>
        </w:rPr>
        <w:t>officer</w:t>
      </w:r>
      <w:r>
        <w:rPr>
          <w:spacing w:val="-5"/>
          <w:sz w:val="21"/>
        </w:rPr>
        <w:t> </w:t>
      </w:r>
      <w:r>
        <w:rPr>
          <w:sz w:val="21"/>
        </w:rPr>
        <w:t>of</w:t>
      </w:r>
      <w:r>
        <w:rPr>
          <w:spacing w:val="-7"/>
          <w:sz w:val="21"/>
        </w:rPr>
        <w:t> </w:t>
      </w:r>
      <w:r>
        <w:rPr>
          <w:sz w:val="21"/>
        </w:rPr>
        <w:t>local,</w:t>
      </w:r>
      <w:r>
        <w:rPr>
          <w:spacing w:val="-4"/>
          <w:sz w:val="21"/>
        </w:rPr>
        <w:t> </w:t>
      </w:r>
      <w:r>
        <w:rPr>
          <w:sz w:val="21"/>
        </w:rPr>
        <w:t>regional</w:t>
      </w:r>
      <w:r>
        <w:rPr>
          <w:spacing w:val="-5"/>
          <w:sz w:val="21"/>
        </w:rPr>
        <w:t> </w:t>
      </w:r>
      <w:r>
        <w:rPr>
          <w:sz w:val="21"/>
        </w:rPr>
        <w:t>or</w:t>
      </w:r>
      <w:r>
        <w:rPr>
          <w:spacing w:val="-5"/>
          <w:sz w:val="21"/>
        </w:rPr>
        <w:t> </w:t>
      </w:r>
      <w:r>
        <w:rPr>
          <w:sz w:val="21"/>
        </w:rPr>
        <w:t>state</w:t>
      </w:r>
      <w:r>
        <w:rPr>
          <w:spacing w:val="-4"/>
          <w:sz w:val="21"/>
        </w:rPr>
        <w:t> </w:t>
      </w:r>
      <w:r>
        <w:rPr>
          <w:sz w:val="21"/>
        </w:rPr>
        <w:t>professional</w:t>
      </w:r>
      <w:r>
        <w:rPr>
          <w:spacing w:val="-5"/>
          <w:sz w:val="21"/>
        </w:rPr>
        <w:t> </w:t>
      </w:r>
      <w:r>
        <w:rPr>
          <w:spacing w:val="-2"/>
          <w:sz w:val="21"/>
        </w:rPr>
        <w:t>association(s);</w:t>
      </w:r>
    </w:p>
    <w:p>
      <w:pPr>
        <w:pStyle w:val="ListParagraph"/>
        <w:numPr>
          <w:ilvl w:val="0"/>
          <w:numId w:val="6"/>
        </w:numPr>
        <w:tabs>
          <w:tab w:pos="2520" w:val="left" w:leader="none"/>
        </w:tabs>
        <w:spacing w:line="276" w:lineRule="auto" w:before="35" w:after="0"/>
        <w:ind w:left="2520" w:right="1124" w:hanging="360"/>
        <w:jc w:val="left"/>
        <w:rPr>
          <w:sz w:val="21"/>
        </w:rPr>
      </w:pPr>
      <w:r>
        <w:rPr>
          <w:sz w:val="21"/>
        </w:rPr>
        <w:t>Serve</w:t>
      </w:r>
      <w:r>
        <w:rPr>
          <w:spacing w:val="-4"/>
          <w:sz w:val="21"/>
        </w:rPr>
        <w:t> </w:t>
      </w:r>
      <w:r>
        <w:rPr>
          <w:sz w:val="21"/>
        </w:rPr>
        <w:t>as</w:t>
      </w:r>
      <w:r>
        <w:rPr>
          <w:spacing w:val="-4"/>
          <w:sz w:val="21"/>
        </w:rPr>
        <w:t> </w:t>
      </w:r>
      <w:r>
        <w:rPr>
          <w:sz w:val="21"/>
        </w:rPr>
        <w:t>a</w:t>
      </w:r>
      <w:r>
        <w:rPr>
          <w:spacing w:val="-4"/>
          <w:sz w:val="21"/>
        </w:rPr>
        <w:t> </w:t>
      </w:r>
      <w:r>
        <w:rPr>
          <w:sz w:val="21"/>
        </w:rPr>
        <w:t>moderator,</w:t>
      </w:r>
      <w:r>
        <w:rPr>
          <w:spacing w:val="-4"/>
          <w:sz w:val="21"/>
        </w:rPr>
        <w:t> </w:t>
      </w:r>
      <w:r>
        <w:rPr>
          <w:sz w:val="21"/>
        </w:rPr>
        <w:t>facilitator,</w:t>
      </w:r>
      <w:r>
        <w:rPr>
          <w:spacing w:val="-4"/>
          <w:sz w:val="21"/>
        </w:rPr>
        <w:t> </w:t>
      </w:r>
      <w:r>
        <w:rPr>
          <w:sz w:val="21"/>
        </w:rPr>
        <w:t>Chair,</w:t>
      </w:r>
      <w:r>
        <w:rPr>
          <w:spacing w:val="-4"/>
          <w:sz w:val="21"/>
        </w:rPr>
        <w:t> </w:t>
      </w:r>
      <w:r>
        <w:rPr>
          <w:sz w:val="21"/>
        </w:rPr>
        <w:t>or</w:t>
      </w:r>
      <w:r>
        <w:rPr>
          <w:spacing w:val="-4"/>
          <w:sz w:val="21"/>
        </w:rPr>
        <w:t> </w:t>
      </w:r>
      <w:r>
        <w:rPr>
          <w:sz w:val="21"/>
        </w:rPr>
        <w:t>panel</w:t>
      </w:r>
      <w:r>
        <w:rPr>
          <w:spacing w:val="-5"/>
          <w:sz w:val="21"/>
        </w:rPr>
        <w:t> </w:t>
      </w:r>
      <w:r>
        <w:rPr>
          <w:sz w:val="21"/>
        </w:rPr>
        <w:t>member</w:t>
      </w:r>
      <w:r>
        <w:rPr>
          <w:spacing w:val="-3"/>
          <w:sz w:val="21"/>
        </w:rPr>
        <w:t> </w:t>
      </w:r>
      <w:r>
        <w:rPr>
          <w:sz w:val="21"/>
        </w:rPr>
        <w:t>at</w:t>
      </w:r>
      <w:r>
        <w:rPr>
          <w:spacing w:val="-4"/>
          <w:sz w:val="21"/>
        </w:rPr>
        <w:t> </w:t>
      </w:r>
      <w:r>
        <w:rPr>
          <w:sz w:val="21"/>
        </w:rPr>
        <w:t>professional </w:t>
      </w:r>
      <w:r>
        <w:rPr>
          <w:spacing w:val="-2"/>
          <w:sz w:val="21"/>
        </w:rPr>
        <w:t>conferences;</w:t>
      </w:r>
    </w:p>
    <w:p>
      <w:pPr>
        <w:pStyle w:val="ListParagraph"/>
        <w:numPr>
          <w:ilvl w:val="0"/>
          <w:numId w:val="6"/>
        </w:numPr>
        <w:tabs>
          <w:tab w:pos="2520" w:val="left" w:leader="none"/>
        </w:tabs>
        <w:spacing w:line="240" w:lineRule="auto" w:before="1" w:after="0"/>
        <w:ind w:left="2520" w:right="0" w:hanging="360"/>
        <w:jc w:val="left"/>
        <w:rPr>
          <w:sz w:val="21"/>
        </w:rPr>
      </w:pPr>
      <w:r>
        <w:rPr>
          <w:sz w:val="21"/>
        </w:rPr>
        <w:t>Perform</w:t>
      </w:r>
      <w:r>
        <w:rPr>
          <w:spacing w:val="-9"/>
          <w:sz w:val="21"/>
        </w:rPr>
        <w:t> </w:t>
      </w:r>
      <w:r>
        <w:rPr>
          <w:sz w:val="21"/>
        </w:rPr>
        <w:t>community</w:t>
      </w:r>
      <w:r>
        <w:rPr>
          <w:spacing w:val="-9"/>
          <w:sz w:val="21"/>
        </w:rPr>
        <w:t> </w:t>
      </w:r>
      <w:r>
        <w:rPr>
          <w:sz w:val="21"/>
        </w:rPr>
        <w:t>service</w:t>
      </w:r>
      <w:r>
        <w:rPr>
          <w:spacing w:val="-3"/>
          <w:sz w:val="21"/>
        </w:rPr>
        <w:t> </w:t>
      </w:r>
      <w:r>
        <w:rPr>
          <w:sz w:val="21"/>
        </w:rPr>
        <w:t>provided</w:t>
      </w:r>
      <w:r>
        <w:rPr>
          <w:spacing w:val="-5"/>
          <w:sz w:val="21"/>
        </w:rPr>
        <w:t> </w:t>
      </w:r>
      <w:r>
        <w:rPr>
          <w:spacing w:val="-4"/>
          <w:sz w:val="21"/>
        </w:rPr>
        <w:t>that:</w:t>
      </w:r>
    </w:p>
    <w:p>
      <w:pPr>
        <w:pStyle w:val="ListParagraph"/>
        <w:numPr>
          <w:ilvl w:val="1"/>
          <w:numId w:val="6"/>
        </w:numPr>
        <w:tabs>
          <w:tab w:pos="3241" w:val="left" w:leader="none"/>
        </w:tabs>
        <w:spacing w:line="273" w:lineRule="auto" w:before="37" w:after="0"/>
        <w:ind w:left="3241" w:right="1007" w:hanging="360"/>
        <w:jc w:val="left"/>
        <w:rPr>
          <w:sz w:val="21"/>
        </w:rPr>
      </w:pPr>
      <w:r>
        <w:rPr>
          <w:sz w:val="21"/>
        </w:rPr>
        <w:t>the</w:t>
      </w:r>
      <w:r>
        <w:rPr>
          <w:spacing w:val="-3"/>
          <w:sz w:val="21"/>
        </w:rPr>
        <w:t> </w:t>
      </w:r>
      <w:r>
        <w:rPr>
          <w:sz w:val="21"/>
        </w:rPr>
        <w:t>faculty</w:t>
      </w:r>
      <w:r>
        <w:rPr>
          <w:spacing w:val="-8"/>
          <w:sz w:val="21"/>
        </w:rPr>
        <w:t> </w:t>
      </w:r>
      <w:r>
        <w:rPr>
          <w:sz w:val="21"/>
        </w:rPr>
        <w:t>role</w:t>
      </w:r>
      <w:r>
        <w:rPr>
          <w:spacing w:val="-2"/>
          <w:sz w:val="21"/>
        </w:rPr>
        <w:t> </w:t>
      </w:r>
      <w:r>
        <w:rPr>
          <w:sz w:val="21"/>
        </w:rPr>
        <w:t>must</w:t>
      </w:r>
      <w:r>
        <w:rPr>
          <w:spacing w:val="-5"/>
          <w:sz w:val="21"/>
        </w:rPr>
        <w:t> </w:t>
      </w:r>
      <w:r>
        <w:rPr>
          <w:sz w:val="21"/>
        </w:rPr>
        <w:t>be</w:t>
      </w:r>
      <w:r>
        <w:rPr>
          <w:spacing w:val="-3"/>
          <w:sz w:val="21"/>
        </w:rPr>
        <w:t> </w:t>
      </w:r>
      <w:r>
        <w:rPr>
          <w:sz w:val="21"/>
        </w:rPr>
        <w:t>related</w:t>
      </w:r>
      <w:r>
        <w:rPr>
          <w:spacing w:val="-3"/>
          <w:sz w:val="21"/>
        </w:rPr>
        <w:t> </w:t>
      </w:r>
      <w:r>
        <w:rPr>
          <w:sz w:val="21"/>
        </w:rPr>
        <w:t>to</w:t>
      </w:r>
      <w:r>
        <w:rPr>
          <w:spacing w:val="-3"/>
          <w:sz w:val="21"/>
        </w:rPr>
        <w:t> </w:t>
      </w:r>
      <w:r>
        <w:rPr>
          <w:sz w:val="21"/>
        </w:rPr>
        <w:t>the</w:t>
      </w:r>
      <w:r>
        <w:rPr>
          <w:spacing w:val="-3"/>
          <w:sz w:val="21"/>
        </w:rPr>
        <w:t> </w:t>
      </w:r>
      <w:r>
        <w:rPr>
          <w:sz w:val="21"/>
        </w:rPr>
        <w:t>mission</w:t>
      </w:r>
      <w:r>
        <w:rPr>
          <w:spacing w:val="-3"/>
          <w:sz w:val="21"/>
        </w:rPr>
        <w:t> </w:t>
      </w:r>
      <w:r>
        <w:rPr>
          <w:sz w:val="21"/>
        </w:rPr>
        <w:t>of</w:t>
      </w:r>
      <w:r>
        <w:rPr>
          <w:spacing w:val="-4"/>
          <w:sz w:val="21"/>
        </w:rPr>
        <w:t> </w:t>
      </w:r>
      <w:r>
        <w:rPr>
          <w:sz w:val="21"/>
        </w:rPr>
        <w:t>the</w:t>
      </w:r>
      <w:r>
        <w:rPr>
          <w:spacing w:val="-3"/>
          <w:sz w:val="21"/>
        </w:rPr>
        <w:t> </w:t>
      </w:r>
      <w:r>
        <w:rPr>
          <w:sz w:val="21"/>
        </w:rPr>
        <w:t>Department, College, or University;</w:t>
      </w:r>
    </w:p>
    <w:p>
      <w:pPr>
        <w:pStyle w:val="ListParagraph"/>
        <w:numPr>
          <w:ilvl w:val="1"/>
          <w:numId w:val="6"/>
        </w:numPr>
        <w:tabs>
          <w:tab w:pos="3240" w:val="left" w:leader="none"/>
        </w:tabs>
        <w:spacing w:line="240" w:lineRule="auto" w:before="3" w:after="0"/>
        <w:ind w:left="3240" w:right="0" w:hanging="359"/>
        <w:jc w:val="left"/>
        <w:rPr>
          <w:sz w:val="21"/>
        </w:rPr>
      </w:pPr>
      <w:r>
        <w:rPr>
          <w:sz w:val="21"/>
        </w:rPr>
        <w:t>the</w:t>
      </w:r>
      <w:r>
        <w:rPr>
          <w:spacing w:val="-5"/>
          <w:sz w:val="21"/>
        </w:rPr>
        <w:t> </w:t>
      </w:r>
      <w:r>
        <w:rPr>
          <w:sz w:val="21"/>
        </w:rPr>
        <w:t>service</w:t>
      </w:r>
      <w:r>
        <w:rPr>
          <w:spacing w:val="-4"/>
          <w:sz w:val="21"/>
        </w:rPr>
        <w:t> </w:t>
      </w:r>
      <w:r>
        <w:rPr>
          <w:sz w:val="21"/>
        </w:rPr>
        <w:t>relates</w:t>
      </w:r>
      <w:r>
        <w:rPr>
          <w:spacing w:val="-5"/>
          <w:sz w:val="21"/>
        </w:rPr>
        <w:t> </w:t>
      </w:r>
      <w:r>
        <w:rPr>
          <w:sz w:val="21"/>
        </w:rPr>
        <w:t>to</w:t>
      </w:r>
      <w:r>
        <w:rPr>
          <w:spacing w:val="-4"/>
          <w:sz w:val="21"/>
        </w:rPr>
        <w:t> </w:t>
      </w:r>
      <w:r>
        <w:rPr>
          <w:sz w:val="21"/>
        </w:rPr>
        <w:t>the</w:t>
      </w:r>
      <w:r>
        <w:rPr>
          <w:spacing w:val="-4"/>
          <w:sz w:val="21"/>
        </w:rPr>
        <w:t> </w:t>
      </w:r>
      <w:r>
        <w:rPr>
          <w:sz w:val="21"/>
        </w:rPr>
        <w:t>faculty</w:t>
      </w:r>
      <w:r>
        <w:rPr>
          <w:spacing w:val="-7"/>
          <w:sz w:val="21"/>
        </w:rPr>
        <w:t> </w:t>
      </w:r>
      <w:r>
        <w:rPr>
          <w:sz w:val="21"/>
        </w:rPr>
        <w:t>member’s</w:t>
      </w:r>
      <w:r>
        <w:rPr>
          <w:spacing w:val="-4"/>
          <w:sz w:val="21"/>
        </w:rPr>
        <w:t> </w:t>
      </w:r>
      <w:r>
        <w:rPr>
          <w:sz w:val="21"/>
        </w:rPr>
        <w:t>areas</w:t>
      </w:r>
      <w:r>
        <w:rPr>
          <w:spacing w:val="-5"/>
          <w:sz w:val="21"/>
        </w:rPr>
        <w:t> </w:t>
      </w:r>
      <w:r>
        <w:rPr>
          <w:sz w:val="21"/>
        </w:rPr>
        <w:t>of</w:t>
      </w:r>
      <w:r>
        <w:rPr>
          <w:spacing w:val="-5"/>
          <w:sz w:val="21"/>
        </w:rPr>
        <w:t> </w:t>
      </w:r>
      <w:r>
        <w:rPr>
          <w:sz w:val="21"/>
        </w:rPr>
        <w:t>academic</w:t>
      </w:r>
      <w:r>
        <w:rPr>
          <w:spacing w:val="-4"/>
          <w:sz w:val="21"/>
        </w:rPr>
        <w:t> </w:t>
      </w:r>
      <w:r>
        <w:rPr>
          <w:spacing w:val="-2"/>
          <w:sz w:val="21"/>
        </w:rPr>
        <w:t>expertise.</w:t>
      </w:r>
    </w:p>
    <w:p>
      <w:pPr>
        <w:pStyle w:val="ListParagraph"/>
        <w:numPr>
          <w:ilvl w:val="1"/>
          <w:numId w:val="5"/>
        </w:numPr>
        <w:tabs>
          <w:tab w:pos="1800" w:val="left" w:leader="none"/>
        </w:tabs>
        <w:spacing w:line="240" w:lineRule="auto" w:before="37" w:after="0"/>
        <w:ind w:left="1800" w:right="0" w:hanging="360"/>
        <w:jc w:val="left"/>
        <w:rPr>
          <w:sz w:val="21"/>
        </w:rPr>
      </w:pPr>
      <w:r>
        <w:rPr>
          <w:sz w:val="21"/>
        </w:rPr>
        <w:t>Numerical</w:t>
      </w:r>
      <w:r>
        <w:rPr>
          <w:spacing w:val="-7"/>
          <w:sz w:val="21"/>
        </w:rPr>
        <w:t> </w:t>
      </w:r>
      <w:r>
        <w:rPr>
          <w:sz w:val="21"/>
        </w:rPr>
        <w:t>Evaluation</w:t>
      </w:r>
      <w:r>
        <w:rPr>
          <w:spacing w:val="-5"/>
          <w:sz w:val="21"/>
        </w:rPr>
        <w:t> </w:t>
      </w:r>
      <w:r>
        <w:rPr>
          <w:sz w:val="21"/>
        </w:rPr>
        <w:t>of</w:t>
      </w:r>
      <w:r>
        <w:rPr>
          <w:spacing w:val="-6"/>
          <w:sz w:val="21"/>
        </w:rPr>
        <w:t> </w:t>
      </w:r>
      <w:r>
        <w:rPr>
          <w:spacing w:val="-2"/>
          <w:sz w:val="21"/>
        </w:rPr>
        <w:t>Service</w:t>
      </w:r>
    </w:p>
    <w:p>
      <w:pPr>
        <w:pStyle w:val="BodyText"/>
        <w:spacing w:before="73"/>
      </w:pPr>
    </w:p>
    <w:p>
      <w:pPr>
        <w:pStyle w:val="BodyText"/>
        <w:spacing w:line="278" w:lineRule="auto" w:before="1"/>
        <w:ind w:left="2160" w:right="472"/>
      </w:pPr>
      <w:r>
        <w:rPr/>
        <w:t>Basic</w:t>
      </w:r>
      <w:r>
        <w:rPr>
          <w:spacing w:val="-4"/>
        </w:rPr>
        <w:t> </w:t>
      </w:r>
      <w:r>
        <w:rPr/>
        <w:t>Minimum</w:t>
      </w:r>
      <w:r>
        <w:rPr>
          <w:spacing w:val="-8"/>
        </w:rPr>
        <w:t> </w:t>
      </w:r>
      <w:r>
        <w:rPr/>
        <w:t>Service.</w:t>
      </w:r>
      <w:r>
        <w:rPr>
          <w:spacing w:val="-4"/>
        </w:rPr>
        <w:t> </w:t>
      </w:r>
      <w:r>
        <w:rPr/>
        <w:t>The</w:t>
      </w:r>
      <w:r>
        <w:rPr>
          <w:spacing w:val="-4"/>
        </w:rPr>
        <w:t> </w:t>
      </w:r>
      <w:r>
        <w:rPr/>
        <w:t>Internal</w:t>
      </w:r>
      <w:r>
        <w:rPr>
          <w:spacing w:val="-5"/>
        </w:rPr>
        <w:t> </w:t>
      </w:r>
      <w:r>
        <w:rPr/>
        <w:t>and</w:t>
      </w:r>
      <w:r>
        <w:rPr>
          <w:spacing w:val="-4"/>
        </w:rPr>
        <w:t> </w:t>
      </w:r>
      <w:r>
        <w:rPr/>
        <w:t>External</w:t>
      </w:r>
      <w:r>
        <w:rPr>
          <w:spacing w:val="-5"/>
        </w:rPr>
        <w:t> </w:t>
      </w:r>
      <w:r>
        <w:rPr/>
        <w:t>Service</w:t>
      </w:r>
      <w:r>
        <w:rPr>
          <w:spacing w:val="-4"/>
        </w:rPr>
        <w:t> </w:t>
      </w:r>
      <w:r>
        <w:rPr/>
        <w:t>requirements</w:t>
      </w:r>
      <w:r>
        <w:rPr>
          <w:spacing w:val="-4"/>
        </w:rPr>
        <w:t> </w:t>
      </w:r>
      <w:r>
        <w:rPr/>
        <w:t>listed below are expected from all Department faculty.</w:t>
      </w:r>
    </w:p>
    <w:p>
      <w:pPr>
        <w:pStyle w:val="BodyText"/>
        <w:spacing w:before="33"/>
      </w:pPr>
    </w:p>
    <w:p>
      <w:pPr>
        <w:pStyle w:val="ListParagraph"/>
        <w:numPr>
          <w:ilvl w:val="0"/>
          <w:numId w:val="7"/>
        </w:numPr>
        <w:tabs>
          <w:tab w:pos="3240" w:val="left" w:leader="none"/>
        </w:tabs>
        <w:spacing w:line="240" w:lineRule="auto" w:before="0" w:after="0"/>
        <w:ind w:left="3240" w:right="0" w:hanging="359"/>
        <w:jc w:val="left"/>
        <w:rPr>
          <w:sz w:val="21"/>
        </w:rPr>
      </w:pPr>
      <w:r>
        <w:rPr>
          <w:sz w:val="21"/>
        </w:rPr>
        <w:t>Attend</w:t>
      </w:r>
      <w:r>
        <w:rPr>
          <w:spacing w:val="-8"/>
          <w:sz w:val="21"/>
        </w:rPr>
        <w:t> </w:t>
      </w:r>
      <w:r>
        <w:rPr>
          <w:sz w:val="21"/>
        </w:rPr>
        <w:t>a</w:t>
      </w:r>
      <w:r>
        <w:rPr>
          <w:spacing w:val="-5"/>
          <w:sz w:val="21"/>
        </w:rPr>
        <w:t> </w:t>
      </w:r>
      <w:r>
        <w:rPr>
          <w:sz w:val="21"/>
        </w:rPr>
        <w:t>majority</w:t>
      </w:r>
      <w:r>
        <w:rPr>
          <w:spacing w:val="-9"/>
          <w:sz w:val="21"/>
        </w:rPr>
        <w:t> </w:t>
      </w:r>
      <w:r>
        <w:rPr>
          <w:sz w:val="21"/>
        </w:rPr>
        <w:t>the</w:t>
      </w:r>
      <w:r>
        <w:rPr>
          <w:spacing w:val="-5"/>
          <w:sz w:val="21"/>
        </w:rPr>
        <w:t> </w:t>
      </w:r>
      <w:r>
        <w:rPr>
          <w:sz w:val="21"/>
        </w:rPr>
        <w:t>Department’s</w:t>
      </w:r>
      <w:r>
        <w:rPr>
          <w:spacing w:val="-4"/>
          <w:sz w:val="21"/>
        </w:rPr>
        <w:t> </w:t>
      </w:r>
      <w:r>
        <w:rPr>
          <w:spacing w:val="-2"/>
          <w:sz w:val="21"/>
        </w:rPr>
        <w:t>meetings.</w:t>
      </w:r>
    </w:p>
    <w:p>
      <w:pPr>
        <w:pStyle w:val="ListParagraph"/>
        <w:numPr>
          <w:ilvl w:val="0"/>
          <w:numId w:val="7"/>
        </w:numPr>
        <w:tabs>
          <w:tab w:pos="3241" w:val="left" w:leader="none"/>
        </w:tabs>
        <w:spacing w:line="273" w:lineRule="auto" w:before="35" w:after="0"/>
        <w:ind w:left="3241" w:right="1106" w:hanging="360"/>
        <w:jc w:val="left"/>
        <w:rPr>
          <w:sz w:val="21"/>
        </w:rPr>
      </w:pPr>
      <w:r>
        <w:rPr>
          <w:sz w:val="21"/>
        </w:rPr>
        <w:t>Participate</w:t>
      </w:r>
      <w:r>
        <w:rPr>
          <w:spacing w:val="-4"/>
          <w:sz w:val="21"/>
        </w:rPr>
        <w:t> </w:t>
      </w:r>
      <w:r>
        <w:rPr>
          <w:sz w:val="21"/>
        </w:rPr>
        <w:t>in</w:t>
      </w:r>
      <w:r>
        <w:rPr>
          <w:spacing w:val="-6"/>
          <w:sz w:val="21"/>
        </w:rPr>
        <w:t> </w:t>
      </w:r>
      <w:r>
        <w:rPr>
          <w:sz w:val="21"/>
        </w:rPr>
        <w:t>Department</w:t>
      </w:r>
      <w:r>
        <w:rPr>
          <w:spacing w:val="-4"/>
          <w:sz w:val="21"/>
        </w:rPr>
        <w:t> </w:t>
      </w:r>
      <w:r>
        <w:rPr>
          <w:sz w:val="21"/>
        </w:rPr>
        <w:t>governance</w:t>
      </w:r>
      <w:r>
        <w:rPr>
          <w:spacing w:val="-4"/>
          <w:sz w:val="21"/>
        </w:rPr>
        <w:t> </w:t>
      </w:r>
      <w:r>
        <w:rPr>
          <w:sz w:val="21"/>
        </w:rPr>
        <w:t>by</w:t>
      </w:r>
      <w:r>
        <w:rPr>
          <w:spacing w:val="-8"/>
          <w:sz w:val="21"/>
        </w:rPr>
        <w:t> </w:t>
      </w:r>
      <w:r>
        <w:rPr>
          <w:sz w:val="21"/>
        </w:rPr>
        <w:t>serving</w:t>
      </w:r>
      <w:r>
        <w:rPr>
          <w:spacing w:val="-4"/>
          <w:sz w:val="21"/>
        </w:rPr>
        <w:t> </w:t>
      </w:r>
      <w:r>
        <w:rPr>
          <w:sz w:val="21"/>
        </w:rPr>
        <w:t>on</w:t>
      </w:r>
      <w:r>
        <w:rPr>
          <w:spacing w:val="-4"/>
          <w:sz w:val="21"/>
        </w:rPr>
        <w:t> </w:t>
      </w:r>
      <w:r>
        <w:rPr>
          <w:sz w:val="21"/>
        </w:rPr>
        <w:t>at</w:t>
      </w:r>
      <w:r>
        <w:rPr>
          <w:spacing w:val="-4"/>
          <w:sz w:val="21"/>
        </w:rPr>
        <w:t> </w:t>
      </w:r>
      <w:r>
        <w:rPr>
          <w:sz w:val="21"/>
        </w:rPr>
        <w:t>least</w:t>
      </w:r>
      <w:r>
        <w:rPr>
          <w:spacing w:val="-4"/>
          <w:sz w:val="21"/>
        </w:rPr>
        <w:t> </w:t>
      </w:r>
      <w:r>
        <w:rPr>
          <w:sz w:val="21"/>
        </w:rPr>
        <w:t>one </w:t>
      </w:r>
      <w:r>
        <w:rPr>
          <w:spacing w:val="-2"/>
          <w:sz w:val="21"/>
        </w:rPr>
        <w:t>committee.</w:t>
      </w:r>
    </w:p>
    <w:p>
      <w:pPr>
        <w:pStyle w:val="ListParagraph"/>
        <w:numPr>
          <w:ilvl w:val="0"/>
          <w:numId w:val="7"/>
        </w:numPr>
        <w:tabs>
          <w:tab w:pos="3240" w:val="left" w:leader="none"/>
        </w:tabs>
        <w:spacing w:line="240" w:lineRule="auto" w:before="3" w:after="0"/>
        <w:ind w:left="3240" w:right="0" w:hanging="359"/>
        <w:jc w:val="left"/>
        <w:rPr>
          <w:sz w:val="21"/>
        </w:rPr>
      </w:pPr>
      <w:r>
        <w:rPr>
          <w:sz w:val="21"/>
        </w:rPr>
        <w:t>Set</w:t>
      </w:r>
      <w:r>
        <w:rPr>
          <w:spacing w:val="-4"/>
          <w:sz w:val="21"/>
        </w:rPr>
        <w:t> </w:t>
      </w:r>
      <w:r>
        <w:rPr>
          <w:sz w:val="21"/>
        </w:rPr>
        <w:t>and</w:t>
      </w:r>
      <w:r>
        <w:rPr>
          <w:spacing w:val="-2"/>
          <w:sz w:val="21"/>
        </w:rPr>
        <w:t> </w:t>
      </w:r>
      <w:r>
        <w:rPr>
          <w:sz w:val="21"/>
        </w:rPr>
        <w:t>keep</w:t>
      </w:r>
      <w:r>
        <w:rPr>
          <w:spacing w:val="-3"/>
          <w:sz w:val="21"/>
        </w:rPr>
        <w:t> </w:t>
      </w:r>
      <w:r>
        <w:rPr>
          <w:sz w:val="21"/>
        </w:rPr>
        <w:t>advising</w:t>
      </w:r>
      <w:r>
        <w:rPr>
          <w:spacing w:val="-2"/>
          <w:sz w:val="21"/>
        </w:rPr>
        <w:t> hours.</w:t>
      </w:r>
    </w:p>
    <w:p>
      <w:pPr>
        <w:pStyle w:val="ListParagraph"/>
        <w:numPr>
          <w:ilvl w:val="0"/>
          <w:numId w:val="7"/>
        </w:numPr>
        <w:tabs>
          <w:tab w:pos="3240" w:val="left" w:leader="none"/>
        </w:tabs>
        <w:spacing w:line="240" w:lineRule="auto" w:before="36" w:after="0"/>
        <w:ind w:left="3240" w:right="0" w:hanging="359"/>
        <w:jc w:val="left"/>
        <w:rPr>
          <w:sz w:val="21"/>
        </w:rPr>
      </w:pPr>
      <w:r>
        <w:rPr>
          <w:sz w:val="21"/>
        </w:rPr>
        <w:t>Participate</w:t>
      </w:r>
      <w:r>
        <w:rPr>
          <w:spacing w:val="-5"/>
          <w:sz w:val="21"/>
        </w:rPr>
        <w:t> </w:t>
      </w:r>
      <w:r>
        <w:rPr>
          <w:sz w:val="21"/>
        </w:rPr>
        <w:t>in</w:t>
      </w:r>
      <w:r>
        <w:rPr>
          <w:spacing w:val="-4"/>
          <w:sz w:val="21"/>
        </w:rPr>
        <w:t> </w:t>
      </w:r>
      <w:r>
        <w:rPr>
          <w:sz w:val="21"/>
        </w:rPr>
        <w:t>the</w:t>
      </w:r>
      <w:r>
        <w:rPr>
          <w:spacing w:val="-7"/>
          <w:sz w:val="21"/>
        </w:rPr>
        <w:t> </w:t>
      </w:r>
      <w:r>
        <w:rPr>
          <w:sz w:val="21"/>
        </w:rPr>
        <w:t>Department’s</w:t>
      </w:r>
      <w:r>
        <w:rPr>
          <w:spacing w:val="-4"/>
          <w:sz w:val="21"/>
        </w:rPr>
        <w:t> </w:t>
      </w:r>
      <w:r>
        <w:rPr>
          <w:sz w:val="21"/>
        </w:rPr>
        <w:t>annual</w:t>
      </w:r>
      <w:r>
        <w:rPr>
          <w:spacing w:val="-5"/>
          <w:sz w:val="21"/>
        </w:rPr>
        <w:t> </w:t>
      </w:r>
      <w:r>
        <w:rPr>
          <w:sz w:val="21"/>
        </w:rPr>
        <w:t>student</w:t>
      </w:r>
      <w:r>
        <w:rPr>
          <w:spacing w:val="-5"/>
          <w:sz w:val="21"/>
        </w:rPr>
        <w:t> </w:t>
      </w:r>
      <w:r>
        <w:rPr>
          <w:spacing w:val="-2"/>
          <w:sz w:val="21"/>
        </w:rPr>
        <w:t>orientation.</w:t>
      </w:r>
    </w:p>
    <w:p>
      <w:pPr>
        <w:pStyle w:val="ListParagraph"/>
        <w:spacing w:after="0" w:line="240" w:lineRule="auto"/>
        <w:jc w:val="left"/>
        <w:rPr>
          <w:sz w:val="21"/>
        </w:rPr>
        <w:sectPr>
          <w:pgSz w:w="12240" w:h="15840"/>
          <w:pgMar w:top="1360" w:bottom="280" w:left="1440" w:right="1080"/>
        </w:sectPr>
      </w:pPr>
    </w:p>
    <w:p>
      <w:pPr>
        <w:pStyle w:val="ListParagraph"/>
        <w:numPr>
          <w:ilvl w:val="0"/>
          <w:numId w:val="7"/>
        </w:numPr>
        <w:tabs>
          <w:tab w:pos="3241" w:val="left" w:leader="none"/>
        </w:tabs>
        <w:spacing w:line="276" w:lineRule="auto" w:before="73" w:after="0"/>
        <w:ind w:left="3241" w:right="471" w:hanging="360"/>
        <w:jc w:val="left"/>
        <w:rPr>
          <w:sz w:val="21"/>
        </w:rPr>
      </w:pPr>
      <w:r>
        <w:rPr>
          <w:sz w:val="21"/>
        </w:rPr>
        <w:t>Attend</w:t>
      </w:r>
      <w:r>
        <w:rPr>
          <w:spacing w:val="-3"/>
          <w:sz w:val="21"/>
        </w:rPr>
        <w:t> </w:t>
      </w:r>
      <w:r>
        <w:rPr>
          <w:sz w:val="21"/>
        </w:rPr>
        <w:t>at</w:t>
      </w:r>
      <w:r>
        <w:rPr>
          <w:spacing w:val="-5"/>
          <w:sz w:val="21"/>
        </w:rPr>
        <w:t> </w:t>
      </w:r>
      <w:r>
        <w:rPr>
          <w:sz w:val="21"/>
        </w:rPr>
        <w:t>least</w:t>
      </w:r>
      <w:r>
        <w:rPr>
          <w:spacing w:val="-4"/>
          <w:sz w:val="21"/>
        </w:rPr>
        <w:t> </w:t>
      </w:r>
      <w:r>
        <w:rPr>
          <w:sz w:val="21"/>
        </w:rPr>
        <w:t>one</w:t>
      </w:r>
      <w:r>
        <w:rPr>
          <w:spacing w:val="-6"/>
          <w:sz w:val="21"/>
        </w:rPr>
        <w:t> </w:t>
      </w:r>
      <w:r>
        <w:rPr>
          <w:sz w:val="21"/>
        </w:rPr>
        <w:t>Department,</w:t>
      </w:r>
      <w:r>
        <w:rPr>
          <w:spacing w:val="-3"/>
          <w:sz w:val="21"/>
        </w:rPr>
        <w:t> </w:t>
      </w:r>
      <w:r>
        <w:rPr>
          <w:sz w:val="21"/>
        </w:rPr>
        <w:t>College,</w:t>
      </w:r>
      <w:r>
        <w:rPr>
          <w:spacing w:val="-3"/>
          <w:sz w:val="21"/>
        </w:rPr>
        <w:t> </w:t>
      </w:r>
      <w:r>
        <w:rPr>
          <w:sz w:val="21"/>
        </w:rPr>
        <w:t>or</w:t>
      </w:r>
      <w:r>
        <w:rPr>
          <w:spacing w:val="-7"/>
          <w:sz w:val="21"/>
        </w:rPr>
        <w:t> </w:t>
      </w:r>
      <w:r>
        <w:rPr>
          <w:sz w:val="21"/>
        </w:rPr>
        <w:t>University</w:t>
      </w:r>
      <w:r>
        <w:rPr>
          <w:spacing w:val="-6"/>
          <w:sz w:val="21"/>
        </w:rPr>
        <w:t> </w:t>
      </w:r>
      <w:r>
        <w:rPr>
          <w:sz w:val="21"/>
        </w:rPr>
        <w:t>sponsored</w:t>
      </w:r>
      <w:r>
        <w:rPr>
          <w:spacing w:val="-3"/>
          <w:sz w:val="21"/>
        </w:rPr>
        <w:t> </w:t>
      </w:r>
      <w:r>
        <w:rPr>
          <w:sz w:val="21"/>
        </w:rPr>
        <w:t>event each year. Events include, but are not limited to, visitation days, advising days, or student recognition ceremonies.</w:t>
      </w:r>
    </w:p>
    <w:p>
      <w:pPr>
        <w:pStyle w:val="ListParagraph"/>
        <w:numPr>
          <w:ilvl w:val="0"/>
          <w:numId w:val="7"/>
        </w:numPr>
        <w:tabs>
          <w:tab w:pos="3241" w:val="left" w:leader="none"/>
        </w:tabs>
        <w:spacing w:line="273" w:lineRule="auto" w:before="0" w:after="0"/>
        <w:ind w:left="3241" w:right="841" w:hanging="360"/>
        <w:jc w:val="left"/>
        <w:rPr>
          <w:sz w:val="21"/>
        </w:rPr>
      </w:pPr>
      <w:r>
        <w:rPr>
          <w:sz w:val="21"/>
        </w:rPr>
        <w:t>Attend</w:t>
      </w:r>
      <w:r>
        <w:rPr>
          <w:spacing w:val="-4"/>
          <w:sz w:val="21"/>
        </w:rPr>
        <w:t> </w:t>
      </w:r>
      <w:r>
        <w:rPr>
          <w:sz w:val="21"/>
        </w:rPr>
        <w:t>the</w:t>
      </w:r>
      <w:r>
        <w:rPr>
          <w:spacing w:val="-6"/>
          <w:sz w:val="21"/>
        </w:rPr>
        <w:t> </w:t>
      </w:r>
      <w:r>
        <w:rPr>
          <w:sz w:val="21"/>
        </w:rPr>
        <w:t>WSU</w:t>
      </w:r>
      <w:r>
        <w:rPr>
          <w:spacing w:val="-3"/>
          <w:sz w:val="21"/>
        </w:rPr>
        <w:t> </w:t>
      </w:r>
      <w:r>
        <w:rPr>
          <w:sz w:val="21"/>
        </w:rPr>
        <w:t>commencement</w:t>
      </w:r>
      <w:r>
        <w:rPr>
          <w:spacing w:val="-5"/>
          <w:sz w:val="21"/>
        </w:rPr>
        <w:t> </w:t>
      </w:r>
      <w:r>
        <w:rPr>
          <w:sz w:val="21"/>
        </w:rPr>
        <w:t>ceremony</w:t>
      </w:r>
      <w:r>
        <w:rPr>
          <w:spacing w:val="-8"/>
          <w:sz w:val="21"/>
        </w:rPr>
        <w:t> </w:t>
      </w:r>
      <w:r>
        <w:rPr>
          <w:sz w:val="21"/>
        </w:rPr>
        <w:t>at</w:t>
      </w:r>
      <w:r>
        <w:rPr>
          <w:spacing w:val="-5"/>
          <w:sz w:val="21"/>
        </w:rPr>
        <w:t> </w:t>
      </w:r>
      <w:r>
        <w:rPr>
          <w:sz w:val="21"/>
        </w:rPr>
        <w:t>least</w:t>
      </w:r>
      <w:r>
        <w:rPr>
          <w:spacing w:val="-5"/>
          <w:sz w:val="21"/>
        </w:rPr>
        <w:t> </w:t>
      </w:r>
      <w:r>
        <w:rPr>
          <w:sz w:val="21"/>
        </w:rPr>
        <w:t>once</w:t>
      </w:r>
      <w:r>
        <w:rPr>
          <w:spacing w:val="-4"/>
          <w:sz w:val="21"/>
        </w:rPr>
        <w:t> </w:t>
      </w:r>
      <w:r>
        <w:rPr>
          <w:sz w:val="21"/>
        </w:rPr>
        <w:t>every</w:t>
      </w:r>
      <w:r>
        <w:rPr>
          <w:spacing w:val="-6"/>
          <w:sz w:val="21"/>
        </w:rPr>
        <w:t> </w:t>
      </w:r>
      <w:r>
        <w:rPr>
          <w:sz w:val="21"/>
        </w:rPr>
        <w:t>two </w:t>
      </w:r>
      <w:r>
        <w:rPr>
          <w:spacing w:val="-2"/>
          <w:sz w:val="21"/>
        </w:rPr>
        <w:t>years.</w:t>
      </w:r>
    </w:p>
    <w:p>
      <w:pPr>
        <w:pStyle w:val="ListParagraph"/>
        <w:numPr>
          <w:ilvl w:val="0"/>
          <w:numId w:val="7"/>
        </w:numPr>
        <w:tabs>
          <w:tab w:pos="3241" w:val="left" w:leader="none"/>
        </w:tabs>
        <w:spacing w:line="273" w:lineRule="auto" w:before="0" w:after="0"/>
        <w:ind w:left="3241" w:right="791" w:hanging="360"/>
        <w:jc w:val="left"/>
        <w:rPr>
          <w:sz w:val="21"/>
        </w:rPr>
      </w:pPr>
      <w:r>
        <w:rPr>
          <w:sz w:val="21"/>
        </w:rPr>
        <w:t>Attend</w:t>
      </w:r>
      <w:r>
        <w:rPr>
          <w:spacing w:val="-2"/>
          <w:sz w:val="21"/>
        </w:rPr>
        <w:t> </w:t>
      </w:r>
      <w:r>
        <w:rPr>
          <w:sz w:val="21"/>
        </w:rPr>
        <w:t>at</w:t>
      </w:r>
      <w:r>
        <w:rPr>
          <w:spacing w:val="-4"/>
          <w:sz w:val="21"/>
        </w:rPr>
        <w:t> </w:t>
      </w:r>
      <w:r>
        <w:rPr>
          <w:sz w:val="21"/>
        </w:rPr>
        <w:t>least</w:t>
      </w:r>
      <w:r>
        <w:rPr>
          <w:spacing w:val="-3"/>
          <w:sz w:val="21"/>
        </w:rPr>
        <w:t> </w:t>
      </w:r>
      <w:r>
        <w:rPr>
          <w:sz w:val="21"/>
        </w:rPr>
        <w:t>one</w:t>
      </w:r>
      <w:r>
        <w:rPr>
          <w:spacing w:val="-5"/>
          <w:sz w:val="21"/>
        </w:rPr>
        <w:t> </w:t>
      </w:r>
      <w:r>
        <w:rPr>
          <w:sz w:val="21"/>
        </w:rPr>
        <w:t>event</w:t>
      </w:r>
      <w:r>
        <w:rPr>
          <w:spacing w:val="-3"/>
          <w:sz w:val="21"/>
        </w:rPr>
        <w:t> </w:t>
      </w:r>
      <w:r>
        <w:rPr>
          <w:sz w:val="21"/>
        </w:rPr>
        <w:t>sponsored</w:t>
      </w:r>
      <w:r>
        <w:rPr>
          <w:spacing w:val="-2"/>
          <w:sz w:val="21"/>
        </w:rPr>
        <w:t> </w:t>
      </w:r>
      <w:r>
        <w:rPr>
          <w:sz w:val="21"/>
        </w:rPr>
        <w:t>by</w:t>
      </w:r>
      <w:r>
        <w:rPr>
          <w:spacing w:val="-7"/>
          <w:sz w:val="21"/>
        </w:rPr>
        <w:t> </w:t>
      </w:r>
      <w:r>
        <w:rPr>
          <w:sz w:val="21"/>
        </w:rPr>
        <w:t>or</w:t>
      </w:r>
      <w:r>
        <w:rPr>
          <w:spacing w:val="-3"/>
          <w:sz w:val="21"/>
        </w:rPr>
        <w:t> </w:t>
      </w:r>
      <w:r>
        <w:rPr>
          <w:sz w:val="21"/>
        </w:rPr>
        <w:t>serve</w:t>
      </w:r>
      <w:r>
        <w:rPr>
          <w:spacing w:val="-2"/>
          <w:sz w:val="21"/>
        </w:rPr>
        <w:t> </w:t>
      </w:r>
      <w:r>
        <w:rPr>
          <w:sz w:val="21"/>
        </w:rPr>
        <w:t>on</w:t>
      </w:r>
      <w:r>
        <w:rPr>
          <w:spacing w:val="-2"/>
          <w:sz w:val="21"/>
        </w:rPr>
        <w:t> </w:t>
      </w:r>
      <w:r>
        <w:rPr>
          <w:sz w:val="21"/>
        </w:rPr>
        <w:t>a</w:t>
      </w:r>
      <w:r>
        <w:rPr>
          <w:spacing w:val="-2"/>
          <w:sz w:val="21"/>
        </w:rPr>
        <w:t> </w:t>
      </w:r>
      <w:r>
        <w:rPr>
          <w:sz w:val="21"/>
        </w:rPr>
        <w:t>committee</w:t>
      </w:r>
      <w:r>
        <w:rPr>
          <w:spacing w:val="-2"/>
          <w:sz w:val="21"/>
        </w:rPr>
        <w:t> </w:t>
      </w:r>
      <w:r>
        <w:rPr>
          <w:sz w:val="21"/>
        </w:rPr>
        <w:t>of</w:t>
      </w:r>
      <w:r>
        <w:rPr>
          <w:spacing w:val="-3"/>
          <w:sz w:val="21"/>
        </w:rPr>
        <w:t> </w:t>
      </w:r>
      <w:r>
        <w:rPr>
          <w:sz w:val="21"/>
        </w:rPr>
        <w:t>a local, regional, or state professional association.</w:t>
      </w:r>
    </w:p>
    <w:p>
      <w:pPr>
        <w:pStyle w:val="ListParagraph"/>
        <w:numPr>
          <w:ilvl w:val="0"/>
          <w:numId w:val="7"/>
        </w:numPr>
        <w:tabs>
          <w:tab w:pos="3240" w:val="left" w:leader="none"/>
        </w:tabs>
        <w:spacing w:line="240" w:lineRule="auto" w:before="1" w:after="0"/>
        <w:ind w:left="3240" w:right="0" w:hanging="359"/>
        <w:jc w:val="left"/>
        <w:rPr>
          <w:sz w:val="21"/>
        </w:rPr>
      </w:pPr>
      <w:r>
        <w:rPr>
          <w:sz w:val="21"/>
        </w:rPr>
        <w:t>Perform</w:t>
      </w:r>
      <w:r>
        <w:rPr>
          <w:spacing w:val="-7"/>
          <w:sz w:val="21"/>
        </w:rPr>
        <w:t> </w:t>
      </w:r>
      <w:r>
        <w:rPr>
          <w:sz w:val="21"/>
        </w:rPr>
        <w:t>a</w:t>
      </w:r>
      <w:r>
        <w:rPr>
          <w:spacing w:val="-3"/>
          <w:sz w:val="21"/>
        </w:rPr>
        <w:t> </w:t>
      </w:r>
      <w:r>
        <w:rPr>
          <w:sz w:val="21"/>
        </w:rPr>
        <w:t>community</w:t>
      </w:r>
      <w:r>
        <w:rPr>
          <w:spacing w:val="-5"/>
          <w:sz w:val="21"/>
        </w:rPr>
        <w:t> </w:t>
      </w:r>
      <w:r>
        <w:rPr>
          <w:sz w:val="21"/>
        </w:rPr>
        <w:t>service</w:t>
      </w:r>
      <w:r>
        <w:rPr>
          <w:spacing w:val="-3"/>
          <w:sz w:val="21"/>
        </w:rPr>
        <w:t> </w:t>
      </w:r>
      <w:r>
        <w:rPr>
          <w:sz w:val="21"/>
        </w:rPr>
        <w:t>at</w:t>
      </w:r>
      <w:r>
        <w:rPr>
          <w:spacing w:val="-5"/>
          <w:sz w:val="21"/>
        </w:rPr>
        <w:t> </w:t>
      </w:r>
      <w:r>
        <w:rPr>
          <w:sz w:val="21"/>
        </w:rPr>
        <w:t>least</w:t>
      </w:r>
      <w:r>
        <w:rPr>
          <w:spacing w:val="-3"/>
          <w:sz w:val="21"/>
        </w:rPr>
        <w:t> </w:t>
      </w:r>
      <w:r>
        <w:rPr>
          <w:sz w:val="21"/>
        </w:rPr>
        <w:t>once</w:t>
      </w:r>
      <w:r>
        <w:rPr>
          <w:spacing w:val="-3"/>
          <w:sz w:val="21"/>
        </w:rPr>
        <w:t> </w:t>
      </w:r>
      <w:r>
        <w:rPr>
          <w:sz w:val="21"/>
        </w:rPr>
        <w:t>every</w:t>
      </w:r>
      <w:r>
        <w:rPr>
          <w:spacing w:val="-6"/>
          <w:sz w:val="21"/>
        </w:rPr>
        <w:t> </w:t>
      </w:r>
      <w:r>
        <w:rPr>
          <w:sz w:val="21"/>
        </w:rPr>
        <w:t>two </w:t>
      </w:r>
      <w:r>
        <w:rPr>
          <w:spacing w:val="-2"/>
          <w:sz w:val="21"/>
        </w:rPr>
        <w:t>years.</w:t>
      </w:r>
    </w:p>
    <w:p>
      <w:pPr>
        <w:pStyle w:val="BodyText"/>
        <w:spacing w:before="73"/>
      </w:pPr>
    </w:p>
    <w:p>
      <w:pPr>
        <w:pStyle w:val="BodyText"/>
        <w:spacing w:line="276" w:lineRule="auto"/>
        <w:ind w:left="2160" w:right="410"/>
      </w:pPr>
      <w:r>
        <w:rPr>
          <w:u w:val="single"/>
        </w:rPr>
        <w:t>Extraordinary Service</w:t>
      </w:r>
      <w:r>
        <w:rPr>
          <w:u w:val="none"/>
        </w:rPr>
        <w:t> To receive a score of 4 a faculty member must meet basic minimum</w:t>
      </w:r>
      <w:r>
        <w:rPr>
          <w:spacing w:val="-7"/>
          <w:u w:val="none"/>
        </w:rPr>
        <w:t> </w:t>
      </w:r>
      <w:r>
        <w:rPr>
          <w:u w:val="none"/>
        </w:rPr>
        <w:t>service</w:t>
      </w:r>
      <w:r>
        <w:rPr>
          <w:spacing w:val="-3"/>
          <w:u w:val="none"/>
        </w:rPr>
        <w:t> </w:t>
      </w:r>
      <w:r>
        <w:rPr>
          <w:u w:val="none"/>
        </w:rPr>
        <w:t>requirements</w:t>
      </w:r>
      <w:r>
        <w:rPr>
          <w:spacing w:val="-3"/>
          <w:u w:val="none"/>
        </w:rPr>
        <w:t> </w:t>
      </w:r>
      <w:r>
        <w:rPr>
          <w:u w:val="none"/>
        </w:rPr>
        <w:t>and</w:t>
      </w:r>
      <w:r>
        <w:rPr>
          <w:spacing w:val="-3"/>
          <w:u w:val="none"/>
        </w:rPr>
        <w:t> </w:t>
      </w:r>
      <w:r>
        <w:rPr>
          <w:u w:val="none"/>
        </w:rPr>
        <w:t>provide</w:t>
      </w:r>
      <w:r>
        <w:rPr>
          <w:spacing w:val="-3"/>
          <w:u w:val="none"/>
        </w:rPr>
        <w:t> </w:t>
      </w:r>
      <w:r>
        <w:rPr>
          <w:u w:val="none"/>
        </w:rPr>
        <w:t>leadership</w:t>
      </w:r>
      <w:r>
        <w:rPr>
          <w:spacing w:val="-3"/>
          <w:u w:val="none"/>
        </w:rPr>
        <w:t> </w:t>
      </w:r>
      <w:r>
        <w:rPr>
          <w:u w:val="none"/>
        </w:rPr>
        <w:t>in</w:t>
      </w:r>
      <w:r>
        <w:rPr>
          <w:spacing w:val="-6"/>
          <w:u w:val="none"/>
        </w:rPr>
        <w:t> </w:t>
      </w:r>
      <w:r>
        <w:rPr>
          <w:u w:val="none"/>
        </w:rPr>
        <w:t>both</w:t>
      </w:r>
      <w:r>
        <w:rPr>
          <w:spacing w:val="-3"/>
          <w:u w:val="none"/>
        </w:rPr>
        <w:t> </w:t>
      </w:r>
      <w:r>
        <w:rPr>
          <w:u w:val="none"/>
        </w:rPr>
        <w:t>Internal</w:t>
      </w:r>
      <w:r>
        <w:rPr>
          <w:spacing w:val="-4"/>
          <w:u w:val="none"/>
        </w:rPr>
        <w:t> </w:t>
      </w:r>
      <w:r>
        <w:rPr>
          <w:u w:val="none"/>
        </w:rPr>
        <w:t>and</w:t>
      </w:r>
      <w:r>
        <w:rPr>
          <w:spacing w:val="-3"/>
          <w:u w:val="none"/>
        </w:rPr>
        <w:t> </w:t>
      </w:r>
      <w:r>
        <w:rPr>
          <w:u w:val="none"/>
        </w:rPr>
        <w:t>External activities, participate in an inter-institutional program, and recruit students.</w:t>
      </w:r>
    </w:p>
    <w:p>
      <w:pPr>
        <w:pStyle w:val="BodyText"/>
        <w:spacing w:line="276" w:lineRule="auto" w:before="2"/>
        <w:ind w:left="2160"/>
      </w:pPr>
      <w:r>
        <w:rPr/>
        <w:t>Leadership shall be demonstrated in service activities such as, but not exclusive to, presiding over the WSU faculty or a national/international professional association, chairing</w:t>
      </w:r>
      <w:r>
        <w:rPr>
          <w:spacing w:val="-4"/>
        </w:rPr>
        <w:t> </w:t>
      </w:r>
      <w:r>
        <w:rPr/>
        <w:t>a</w:t>
      </w:r>
      <w:r>
        <w:rPr>
          <w:spacing w:val="-4"/>
        </w:rPr>
        <w:t> </w:t>
      </w:r>
      <w:r>
        <w:rPr/>
        <w:t>national</w:t>
      </w:r>
      <w:r>
        <w:rPr>
          <w:spacing w:val="-5"/>
        </w:rPr>
        <w:t> </w:t>
      </w:r>
      <w:r>
        <w:rPr/>
        <w:t>annual</w:t>
      </w:r>
      <w:r>
        <w:rPr>
          <w:spacing w:val="-5"/>
        </w:rPr>
        <w:t> </w:t>
      </w:r>
      <w:r>
        <w:rPr/>
        <w:t>conference,</w:t>
      </w:r>
      <w:r>
        <w:rPr>
          <w:spacing w:val="-4"/>
        </w:rPr>
        <w:t> </w:t>
      </w:r>
      <w:r>
        <w:rPr/>
        <w:t>conducting</w:t>
      </w:r>
      <w:r>
        <w:rPr>
          <w:spacing w:val="-7"/>
        </w:rPr>
        <w:t> </w:t>
      </w:r>
      <w:r>
        <w:rPr/>
        <w:t>an</w:t>
      </w:r>
      <w:r>
        <w:rPr>
          <w:spacing w:val="-4"/>
        </w:rPr>
        <w:t> </w:t>
      </w:r>
      <w:r>
        <w:rPr/>
        <w:t>evaluation</w:t>
      </w:r>
      <w:r>
        <w:rPr>
          <w:spacing w:val="-4"/>
        </w:rPr>
        <w:t> </w:t>
      </w:r>
      <w:r>
        <w:rPr/>
        <w:t>of</w:t>
      </w:r>
      <w:r>
        <w:rPr>
          <w:spacing w:val="-5"/>
        </w:rPr>
        <w:t> </w:t>
      </w:r>
      <w:r>
        <w:rPr/>
        <w:t>academic/research </w:t>
      </w:r>
      <w:r>
        <w:rPr>
          <w:spacing w:val="-2"/>
        </w:rPr>
        <w:t>programs.</w:t>
      </w:r>
    </w:p>
    <w:p>
      <w:pPr>
        <w:pStyle w:val="BodyText"/>
        <w:spacing w:before="38"/>
      </w:pPr>
    </w:p>
    <w:p>
      <w:pPr>
        <w:pStyle w:val="BodyText"/>
        <w:spacing w:line="276" w:lineRule="auto"/>
        <w:ind w:left="2160" w:right="410"/>
      </w:pPr>
      <w:r>
        <w:rPr>
          <w:u w:val="single"/>
        </w:rPr>
        <w:t>Outstanding Service</w:t>
      </w:r>
      <w:r>
        <w:rPr>
          <w:u w:val="none"/>
        </w:rPr>
        <w:t> To receive a score of 3 a faculty member must meet basic minimum service requirements and participate extensively in both Internal and External</w:t>
      </w:r>
      <w:r>
        <w:rPr>
          <w:spacing w:val="-5"/>
          <w:u w:val="none"/>
        </w:rPr>
        <w:t> </w:t>
      </w:r>
      <w:r>
        <w:rPr>
          <w:u w:val="none"/>
        </w:rPr>
        <w:t>activities,</w:t>
      </w:r>
      <w:r>
        <w:rPr>
          <w:spacing w:val="-4"/>
          <w:u w:val="none"/>
        </w:rPr>
        <w:t> </w:t>
      </w:r>
      <w:r>
        <w:rPr>
          <w:u w:val="none"/>
        </w:rPr>
        <w:t>participate</w:t>
      </w:r>
      <w:r>
        <w:rPr>
          <w:spacing w:val="-4"/>
          <w:u w:val="none"/>
        </w:rPr>
        <w:t> </w:t>
      </w:r>
      <w:r>
        <w:rPr>
          <w:u w:val="none"/>
        </w:rPr>
        <w:t>in</w:t>
      </w:r>
      <w:r>
        <w:rPr>
          <w:spacing w:val="-4"/>
          <w:u w:val="none"/>
        </w:rPr>
        <w:t> </w:t>
      </w:r>
      <w:r>
        <w:rPr>
          <w:u w:val="none"/>
        </w:rPr>
        <w:t>an</w:t>
      </w:r>
      <w:r>
        <w:rPr>
          <w:spacing w:val="-4"/>
          <w:u w:val="none"/>
        </w:rPr>
        <w:t> </w:t>
      </w:r>
      <w:r>
        <w:rPr>
          <w:u w:val="none"/>
        </w:rPr>
        <w:t>inter-institutional</w:t>
      </w:r>
      <w:r>
        <w:rPr>
          <w:spacing w:val="-5"/>
          <w:u w:val="none"/>
        </w:rPr>
        <w:t> </w:t>
      </w:r>
      <w:r>
        <w:rPr>
          <w:u w:val="none"/>
        </w:rPr>
        <w:t>program,</w:t>
      </w:r>
      <w:r>
        <w:rPr>
          <w:spacing w:val="-4"/>
          <w:u w:val="none"/>
        </w:rPr>
        <w:t> </w:t>
      </w:r>
      <w:r>
        <w:rPr>
          <w:u w:val="none"/>
        </w:rPr>
        <w:t>and</w:t>
      </w:r>
      <w:r>
        <w:rPr>
          <w:spacing w:val="-4"/>
          <w:u w:val="none"/>
        </w:rPr>
        <w:t> </w:t>
      </w:r>
      <w:r>
        <w:rPr>
          <w:u w:val="none"/>
        </w:rPr>
        <w:t>recruit</w:t>
      </w:r>
      <w:r>
        <w:rPr>
          <w:spacing w:val="-5"/>
          <w:u w:val="none"/>
        </w:rPr>
        <w:t> </w:t>
      </w:r>
      <w:r>
        <w:rPr>
          <w:u w:val="none"/>
        </w:rPr>
        <w:t>students.</w:t>
      </w:r>
    </w:p>
    <w:p>
      <w:pPr>
        <w:pStyle w:val="BodyText"/>
        <w:spacing w:before="39"/>
      </w:pPr>
    </w:p>
    <w:p>
      <w:pPr>
        <w:pStyle w:val="BodyText"/>
        <w:spacing w:line="276" w:lineRule="auto"/>
        <w:ind w:left="2160" w:right="379"/>
      </w:pPr>
      <w:r>
        <w:rPr>
          <w:u w:val="single"/>
        </w:rPr>
        <w:t>Meritorious Service</w:t>
      </w:r>
      <w:r>
        <w:rPr>
          <w:u w:val="none"/>
        </w:rPr>
        <w:t> To receive a score of 2 a faculty member must meet basic minimum</w:t>
      </w:r>
      <w:r>
        <w:rPr>
          <w:spacing w:val="-6"/>
          <w:u w:val="none"/>
        </w:rPr>
        <w:t> </w:t>
      </w:r>
      <w:r>
        <w:rPr>
          <w:u w:val="none"/>
        </w:rPr>
        <w:t>service</w:t>
      </w:r>
      <w:r>
        <w:rPr>
          <w:spacing w:val="-2"/>
          <w:u w:val="none"/>
        </w:rPr>
        <w:t> </w:t>
      </w:r>
      <w:r>
        <w:rPr>
          <w:u w:val="none"/>
        </w:rPr>
        <w:t>requirements,</w:t>
      </w:r>
      <w:r>
        <w:rPr>
          <w:spacing w:val="-2"/>
          <w:u w:val="none"/>
        </w:rPr>
        <w:t> </w:t>
      </w:r>
      <w:r>
        <w:rPr>
          <w:u w:val="none"/>
        </w:rPr>
        <w:t>and</w:t>
      </w:r>
      <w:r>
        <w:rPr>
          <w:spacing w:val="-2"/>
          <w:u w:val="none"/>
        </w:rPr>
        <w:t> </w:t>
      </w:r>
      <w:r>
        <w:rPr>
          <w:u w:val="none"/>
        </w:rPr>
        <w:t>perform</w:t>
      </w:r>
      <w:r>
        <w:rPr>
          <w:spacing w:val="-6"/>
          <w:u w:val="none"/>
        </w:rPr>
        <w:t> </w:t>
      </w:r>
      <w:r>
        <w:rPr>
          <w:u w:val="none"/>
        </w:rPr>
        <w:t>at</w:t>
      </w:r>
      <w:r>
        <w:rPr>
          <w:spacing w:val="-3"/>
          <w:u w:val="none"/>
        </w:rPr>
        <w:t> </w:t>
      </w:r>
      <w:r>
        <w:rPr>
          <w:u w:val="none"/>
        </w:rPr>
        <w:t>least</w:t>
      </w:r>
      <w:r>
        <w:rPr>
          <w:spacing w:val="-3"/>
          <w:u w:val="none"/>
        </w:rPr>
        <w:t> </w:t>
      </w:r>
      <w:r>
        <w:rPr>
          <w:u w:val="none"/>
        </w:rPr>
        <w:t>one</w:t>
      </w:r>
      <w:r>
        <w:rPr>
          <w:spacing w:val="-5"/>
          <w:u w:val="none"/>
        </w:rPr>
        <w:t> </w:t>
      </w:r>
      <w:r>
        <w:rPr>
          <w:u w:val="none"/>
        </w:rPr>
        <w:t>additional</w:t>
      </w:r>
      <w:r>
        <w:rPr>
          <w:spacing w:val="-3"/>
          <w:u w:val="none"/>
        </w:rPr>
        <w:t> </w:t>
      </w:r>
      <w:r>
        <w:rPr>
          <w:u w:val="none"/>
        </w:rPr>
        <w:t>Internal</w:t>
      </w:r>
      <w:r>
        <w:rPr>
          <w:spacing w:val="-3"/>
          <w:u w:val="none"/>
        </w:rPr>
        <w:t> </w:t>
      </w:r>
      <w:r>
        <w:rPr>
          <w:u w:val="none"/>
        </w:rPr>
        <w:t>or</w:t>
      </w:r>
      <w:r>
        <w:rPr>
          <w:spacing w:val="-3"/>
          <w:u w:val="none"/>
        </w:rPr>
        <w:t> </w:t>
      </w:r>
      <w:r>
        <w:rPr>
          <w:u w:val="none"/>
        </w:rPr>
        <w:t>one additional External service activity, or actively recruit students.</w:t>
      </w:r>
    </w:p>
    <w:p>
      <w:pPr>
        <w:pStyle w:val="BodyText"/>
        <w:spacing w:before="39"/>
      </w:pPr>
    </w:p>
    <w:p>
      <w:pPr>
        <w:pStyle w:val="BodyText"/>
        <w:spacing w:line="273" w:lineRule="auto"/>
        <w:ind w:left="2160" w:right="438"/>
      </w:pPr>
      <w:r>
        <w:rPr>
          <w:u w:val="single"/>
        </w:rPr>
        <w:t>Adequate</w:t>
      </w:r>
      <w:r>
        <w:rPr>
          <w:spacing w:val="-3"/>
          <w:u w:val="single"/>
        </w:rPr>
        <w:t> </w:t>
      </w:r>
      <w:r>
        <w:rPr>
          <w:u w:val="single"/>
        </w:rPr>
        <w:t>Service</w:t>
      </w:r>
      <w:r>
        <w:rPr>
          <w:spacing w:val="-3"/>
          <w:u w:val="none"/>
        </w:rPr>
        <w:t> </w:t>
      </w:r>
      <w:r>
        <w:rPr>
          <w:u w:val="none"/>
        </w:rPr>
        <w:t>To</w:t>
      </w:r>
      <w:r>
        <w:rPr>
          <w:spacing w:val="-3"/>
          <w:u w:val="none"/>
        </w:rPr>
        <w:t> </w:t>
      </w:r>
      <w:r>
        <w:rPr>
          <w:u w:val="none"/>
        </w:rPr>
        <w:t>receive</w:t>
      </w:r>
      <w:r>
        <w:rPr>
          <w:spacing w:val="-3"/>
          <w:u w:val="none"/>
        </w:rPr>
        <w:t> </w:t>
      </w:r>
      <w:r>
        <w:rPr>
          <w:u w:val="none"/>
        </w:rPr>
        <w:t>a</w:t>
      </w:r>
      <w:r>
        <w:rPr>
          <w:spacing w:val="-3"/>
          <w:u w:val="none"/>
        </w:rPr>
        <w:t> </w:t>
      </w:r>
      <w:r>
        <w:rPr>
          <w:u w:val="none"/>
        </w:rPr>
        <w:t>score</w:t>
      </w:r>
      <w:r>
        <w:rPr>
          <w:spacing w:val="-3"/>
          <w:u w:val="none"/>
        </w:rPr>
        <w:t> </w:t>
      </w:r>
      <w:r>
        <w:rPr>
          <w:u w:val="none"/>
        </w:rPr>
        <w:t>of</w:t>
      </w:r>
      <w:r>
        <w:rPr>
          <w:spacing w:val="-4"/>
          <w:u w:val="none"/>
        </w:rPr>
        <w:t> </w:t>
      </w:r>
      <w:r>
        <w:rPr>
          <w:u w:val="none"/>
        </w:rPr>
        <w:t>1</w:t>
      </w:r>
      <w:r>
        <w:rPr>
          <w:spacing w:val="-5"/>
          <w:u w:val="none"/>
        </w:rPr>
        <w:t> </w:t>
      </w:r>
      <w:r>
        <w:rPr>
          <w:u w:val="none"/>
        </w:rPr>
        <w:t>a</w:t>
      </w:r>
      <w:r>
        <w:rPr>
          <w:spacing w:val="-3"/>
          <w:u w:val="none"/>
        </w:rPr>
        <w:t> </w:t>
      </w:r>
      <w:r>
        <w:rPr>
          <w:u w:val="none"/>
        </w:rPr>
        <w:t>faculty</w:t>
      </w:r>
      <w:r>
        <w:rPr>
          <w:spacing w:val="-5"/>
          <w:u w:val="none"/>
        </w:rPr>
        <w:t> </w:t>
      </w:r>
      <w:r>
        <w:rPr>
          <w:u w:val="none"/>
        </w:rPr>
        <w:t>member</w:t>
      </w:r>
      <w:r>
        <w:rPr>
          <w:spacing w:val="-4"/>
          <w:u w:val="none"/>
        </w:rPr>
        <w:t> </w:t>
      </w:r>
      <w:r>
        <w:rPr>
          <w:u w:val="none"/>
        </w:rPr>
        <w:t>must</w:t>
      </w:r>
      <w:r>
        <w:rPr>
          <w:spacing w:val="-3"/>
          <w:u w:val="none"/>
        </w:rPr>
        <w:t> </w:t>
      </w:r>
      <w:r>
        <w:rPr>
          <w:u w:val="none"/>
        </w:rPr>
        <w:t>meet</w:t>
      </w:r>
      <w:r>
        <w:rPr>
          <w:spacing w:val="-5"/>
          <w:u w:val="none"/>
        </w:rPr>
        <w:t> </w:t>
      </w:r>
      <w:r>
        <w:rPr>
          <w:u w:val="none"/>
        </w:rPr>
        <w:t>basic minimum service requirements.</w:t>
      </w:r>
    </w:p>
    <w:p>
      <w:pPr>
        <w:pStyle w:val="BodyText"/>
        <w:spacing w:before="44"/>
      </w:pPr>
    </w:p>
    <w:p>
      <w:pPr>
        <w:pStyle w:val="BodyText"/>
        <w:spacing w:line="273" w:lineRule="auto"/>
        <w:ind w:left="2160"/>
      </w:pPr>
      <w:r>
        <w:rPr>
          <w:u w:val="single"/>
        </w:rPr>
        <w:t>Unsatisfactory</w:t>
      </w:r>
      <w:r>
        <w:rPr>
          <w:spacing w:val="-8"/>
          <w:u w:val="single"/>
        </w:rPr>
        <w:t> </w:t>
      </w:r>
      <w:r>
        <w:rPr>
          <w:u w:val="single"/>
        </w:rPr>
        <w:t>Service</w:t>
      </w:r>
      <w:r>
        <w:rPr>
          <w:spacing w:val="-3"/>
          <w:u w:val="none"/>
        </w:rPr>
        <w:t> </w:t>
      </w:r>
      <w:r>
        <w:rPr>
          <w:u w:val="none"/>
        </w:rPr>
        <w:t>The</w:t>
      </w:r>
      <w:r>
        <w:rPr>
          <w:spacing w:val="-3"/>
          <w:u w:val="none"/>
        </w:rPr>
        <w:t> </w:t>
      </w:r>
      <w:r>
        <w:rPr>
          <w:u w:val="none"/>
        </w:rPr>
        <w:t>faculty</w:t>
      </w:r>
      <w:r>
        <w:rPr>
          <w:spacing w:val="-6"/>
          <w:u w:val="none"/>
        </w:rPr>
        <w:t> </w:t>
      </w:r>
      <w:r>
        <w:rPr>
          <w:u w:val="none"/>
        </w:rPr>
        <w:t>member</w:t>
      </w:r>
      <w:r>
        <w:rPr>
          <w:spacing w:val="-4"/>
          <w:u w:val="none"/>
        </w:rPr>
        <w:t> </w:t>
      </w:r>
      <w:r>
        <w:rPr>
          <w:u w:val="none"/>
        </w:rPr>
        <w:t>did</w:t>
      </w:r>
      <w:r>
        <w:rPr>
          <w:spacing w:val="-3"/>
          <w:u w:val="none"/>
        </w:rPr>
        <w:t> </w:t>
      </w:r>
      <w:r>
        <w:rPr>
          <w:u w:val="none"/>
        </w:rPr>
        <w:t>not</w:t>
      </w:r>
      <w:r>
        <w:rPr>
          <w:spacing w:val="-4"/>
          <w:u w:val="none"/>
        </w:rPr>
        <w:t> </w:t>
      </w:r>
      <w:r>
        <w:rPr>
          <w:u w:val="none"/>
        </w:rPr>
        <w:t>meet</w:t>
      </w:r>
      <w:r>
        <w:rPr>
          <w:spacing w:val="-3"/>
          <w:u w:val="none"/>
        </w:rPr>
        <w:t> </w:t>
      </w:r>
      <w:r>
        <w:rPr>
          <w:u w:val="none"/>
        </w:rPr>
        <w:t>basic</w:t>
      </w:r>
      <w:r>
        <w:rPr>
          <w:spacing w:val="-3"/>
          <w:u w:val="none"/>
        </w:rPr>
        <w:t> </w:t>
      </w:r>
      <w:r>
        <w:rPr>
          <w:u w:val="none"/>
        </w:rPr>
        <w:t>minimum</w:t>
      </w:r>
      <w:r>
        <w:rPr>
          <w:spacing w:val="-7"/>
          <w:u w:val="none"/>
        </w:rPr>
        <w:t> </w:t>
      </w:r>
      <w:r>
        <w:rPr>
          <w:u w:val="none"/>
        </w:rPr>
        <w:t>service </w:t>
      </w:r>
      <w:r>
        <w:rPr>
          <w:spacing w:val="-2"/>
          <w:u w:val="none"/>
        </w:rPr>
        <w:t>requirements.</w:t>
      </w:r>
    </w:p>
    <w:p>
      <w:pPr>
        <w:pStyle w:val="BodyText"/>
        <w:spacing w:before="43"/>
      </w:pPr>
    </w:p>
    <w:p>
      <w:pPr>
        <w:pStyle w:val="ListParagraph"/>
        <w:numPr>
          <w:ilvl w:val="1"/>
          <w:numId w:val="5"/>
        </w:numPr>
        <w:tabs>
          <w:tab w:pos="1800" w:val="left" w:leader="none"/>
        </w:tabs>
        <w:spacing w:line="240" w:lineRule="auto" w:before="0" w:after="0"/>
        <w:ind w:left="1800" w:right="0" w:hanging="360"/>
        <w:jc w:val="left"/>
        <w:rPr>
          <w:sz w:val="21"/>
        </w:rPr>
      </w:pPr>
      <w:r>
        <w:rPr>
          <w:sz w:val="21"/>
        </w:rPr>
        <w:t>Evidence</w:t>
      </w:r>
      <w:r>
        <w:rPr>
          <w:spacing w:val="-4"/>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Service</w:t>
      </w:r>
    </w:p>
    <w:p>
      <w:pPr>
        <w:pStyle w:val="BodyText"/>
        <w:spacing w:before="74"/>
      </w:pPr>
    </w:p>
    <w:p>
      <w:pPr>
        <w:pStyle w:val="BodyText"/>
        <w:spacing w:line="276" w:lineRule="auto"/>
        <w:ind w:left="2160"/>
      </w:pPr>
      <w:r>
        <w:rPr/>
        <w:t>Faculty shall submit to the Chair on an annual basis a list of all service activities performed</w:t>
      </w:r>
      <w:r>
        <w:rPr>
          <w:spacing w:val="-4"/>
        </w:rPr>
        <w:t> </w:t>
      </w:r>
      <w:r>
        <w:rPr/>
        <w:t>during</w:t>
      </w:r>
      <w:r>
        <w:rPr>
          <w:spacing w:val="-4"/>
        </w:rPr>
        <w:t> </w:t>
      </w:r>
      <w:r>
        <w:rPr/>
        <w:t>the</w:t>
      </w:r>
      <w:r>
        <w:rPr>
          <w:spacing w:val="-4"/>
        </w:rPr>
        <w:t> </w:t>
      </w:r>
      <w:r>
        <w:rPr/>
        <w:t>year</w:t>
      </w:r>
      <w:r>
        <w:rPr>
          <w:spacing w:val="-5"/>
        </w:rPr>
        <w:t> </w:t>
      </w:r>
      <w:r>
        <w:rPr/>
        <w:t>being</w:t>
      </w:r>
      <w:r>
        <w:rPr>
          <w:spacing w:val="-4"/>
        </w:rPr>
        <w:t> </w:t>
      </w:r>
      <w:r>
        <w:rPr/>
        <w:t>evaluated</w:t>
      </w:r>
      <w:r>
        <w:rPr>
          <w:spacing w:val="-4"/>
        </w:rPr>
        <w:t> </w:t>
      </w:r>
      <w:r>
        <w:rPr/>
        <w:t>and</w:t>
      </w:r>
      <w:r>
        <w:rPr>
          <w:spacing w:val="-4"/>
        </w:rPr>
        <w:t> </w:t>
      </w:r>
      <w:r>
        <w:rPr/>
        <w:t>include</w:t>
      </w:r>
      <w:r>
        <w:rPr>
          <w:spacing w:val="-7"/>
        </w:rPr>
        <w:t> </w:t>
      </w:r>
      <w:r>
        <w:rPr/>
        <w:t>the</w:t>
      </w:r>
      <w:r>
        <w:rPr>
          <w:spacing w:val="-4"/>
        </w:rPr>
        <w:t> </w:t>
      </w:r>
      <w:r>
        <w:rPr/>
        <w:t>following</w:t>
      </w:r>
      <w:r>
        <w:rPr>
          <w:spacing w:val="-4"/>
        </w:rPr>
        <w:t> </w:t>
      </w:r>
      <w:r>
        <w:rPr/>
        <w:t>information:</w:t>
      </w:r>
    </w:p>
    <w:p>
      <w:pPr>
        <w:pStyle w:val="BodyText"/>
        <w:spacing w:before="37"/>
      </w:pPr>
    </w:p>
    <w:p>
      <w:pPr>
        <w:pStyle w:val="ListParagraph"/>
        <w:numPr>
          <w:ilvl w:val="0"/>
          <w:numId w:val="8"/>
        </w:numPr>
        <w:tabs>
          <w:tab w:pos="2880" w:val="left" w:leader="none"/>
        </w:tabs>
        <w:spacing w:line="240" w:lineRule="auto" w:before="1" w:after="0"/>
        <w:ind w:left="2880" w:right="0" w:hanging="360"/>
        <w:jc w:val="left"/>
        <w:rPr>
          <w:sz w:val="21"/>
        </w:rPr>
      </w:pPr>
      <w:r>
        <w:rPr>
          <w:sz w:val="21"/>
        </w:rPr>
        <w:t>A</w:t>
      </w:r>
      <w:r>
        <w:rPr>
          <w:spacing w:val="-5"/>
          <w:sz w:val="21"/>
        </w:rPr>
        <w:t> </w:t>
      </w:r>
      <w:r>
        <w:rPr>
          <w:sz w:val="21"/>
        </w:rPr>
        <w:t>description</w:t>
      </w:r>
      <w:r>
        <w:rPr>
          <w:spacing w:val="-5"/>
          <w:sz w:val="21"/>
        </w:rPr>
        <w:t> </w:t>
      </w:r>
      <w:r>
        <w:rPr>
          <w:sz w:val="21"/>
        </w:rPr>
        <w:t>of</w:t>
      </w:r>
      <w:r>
        <w:rPr>
          <w:spacing w:val="-6"/>
          <w:sz w:val="21"/>
        </w:rPr>
        <w:t> </w:t>
      </w:r>
      <w:r>
        <w:rPr>
          <w:sz w:val="21"/>
        </w:rPr>
        <w:t>service</w:t>
      </w:r>
      <w:r>
        <w:rPr>
          <w:spacing w:val="-5"/>
          <w:sz w:val="21"/>
        </w:rPr>
        <w:t> </w:t>
      </w:r>
      <w:r>
        <w:rPr>
          <w:sz w:val="21"/>
        </w:rPr>
        <w:t>other</w:t>
      </w:r>
      <w:r>
        <w:rPr>
          <w:spacing w:val="-5"/>
          <w:sz w:val="21"/>
        </w:rPr>
        <w:t> </w:t>
      </w:r>
      <w:r>
        <w:rPr>
          <w:sz w:val="21"/>
        </w:rPr>
        <w:t>than</w:t>
      </w:r>
      <w:r>
        <w:rPr>
          <w:spacing w:val="-5"/>
          <w:sz w:val="21"/>
        </w:rPr>
        <w:t> </w:t>
      </w:r>
      <w:r>
        <w:rPr>
          <w:sz w:val="21"/>
        </w:rPr>
        <w:t>Department</w:t>
      </w:r>
      <w:r>
        <w:rPr>
          <w:spacing w:val="-6"/>
          <w:sz w:val="21"/>
        </w:rPr>
        <w:t> </w:t>
      </w:r>
      <w:r>
        <w:rPr>
          <w:sz w:val="21"/>
        </w:rPr>
        <w:t>activities;</w:t>
      </w:r>
      <w:r>
        <w:rPr>
          <w:spacing w:val="-4"/>
          <w:sz w:val="21"/>
        </w:rPr>
        <w:t> </w:t>
      </w:r>
      <w:r>
        <w:rPr>
          <w:spacing w:val="-5"/>
          <w:sz w:val="21"/>
        </w:rPr>
        <w:t>and</w:t>
      </w:r>
    </w:p>
    <w:p>
      <w:pPr>
        <w:pStyle w:val="ListParagraph"/>
        <w:numPr>
          <w:ilvl w:val="0"/>
          <w:numId w:val="8"/>
        </w:numPr>
        <w:tabs>
          <w:tab w:pos="2880" w:val="left" w:leader="none"/>
        </w:tabs>
        <w:spacing w:line="240" w:lineRule="auto" w:before="35" w:after="0"/>
        <w:ind w:left="2880" w:right="0" w:hanging="360"/>
        <w:jc w:val="left"/>
        <w:rPr>
          <w:sz w:val="21"/>
        </w:rPr>
      </w:pPr>
      <w:r>
        <w:rPr>
          <w:sz w:val="21"/>
        </w:rPr>
        <w:t>Number</w:t>
      </w:r>
      <w:r>
        <w:rPr>
          <w:spacing w:val="-8"/>
          <w:sz w:val="21"/>
        </w:rPr>
        <w:t> </w:t>
      </w:r>
      <w:r>
        <w:rPr>
          <w:sz w:val="21"/>
        </w:rPr>
        <w:t>of</w:t>
      </w:r>
      <w:r>
        <w:rPr>
          <w:spacing w:val="-5"/>
          <w:sz w:val="21"/>
        </w:rPr>
        <w:t> </w:t>
      </w:r>
      <w:r>
        <w:rPr>
          <w:sz w:val="21"/>
        </w:rPr>
        <w:t>meetings</w:t>
      </w:r>
      <w:r>
        <w:rPr>
          <w:spacing w:val="-4"/>
          <w:sz w:val="21"/>
        </w:rPr>
        <w:t> </w:t>
      </w:r>
      <w:r>
        <w:rPr>
          <w:sz w:val="21"/>
        </w:rPr>
        <w:t>attended</w:t>
      </w:r>
      <w:r>
        <w:rPr>
          <w:spacing w:val="-4"/>
          <w:sz w:val="21"/>
        </w:rPr>
        <w:t> </w:t>
      </w:r>
      <w:r>
        <w:rPr>
          <w:sz w:val="21"/>
        </w:rPr>
        <w:t>in</w:t>
      </w:r>
      <w:r>
        <w:rPr>
          <w:spacing w:val="-4"/>
          <w:sz w:val="21"/>
        </w:rPr>
        <w:t> </w:t>
      </w:r>
      <w:r>
        <w:rPr>
          <w:sz w:val="21"/>
        </w:rPr>
        <w:t>the</w:t>
      </w:r>
      <w:r>
        <w:rPr>
          <w:spacing w:val="-4"/>
          <w:sz w:val="21"/>
        </w:rPr>
        <w:t> </w:t>
      </w:r>
      <w:r>
        <w:rPr>
          <w:sz w:val="21"/>
        </w:rPr>
        <w:t>year;</w:t>
      </w:r>
      <w:r>
        <w:rPr>
          <w:spacing w:val="-5"/>
          <w:sz w:val="21"/>
        </w:rPr>
        <w:t> and</w:t>
      </w:r>
    </w:p>
    <w:p>
      <w:pPr>
        <w:pStyle w:val="ListParagraph"/>
        <w:numPr>
          <w:ilvl w:val="0"/>
          <w:numId w:val="8"/>
        </w:numPr>
        <w:tabs>
          <w:tab w:pos="2880" w:val="left" w:leader="none"/>
        </w:tabs>
        <w:spacing w:line="240" w:lineRule="auto" w:before="36" w:after="0"/>
        <w:ind w:left="2880" w:right="0" w:hanging="360"/>
        <w:jc w:val="left"/>
        <w:rPr>
          <w:sz w:val="21"/>
        </w:rPr>
      </w:pPr>
      <w:r>
        <w:rPr>
          <w:sz w:val="21"/>
        </w:rPr>
        <w:t>Titles,</w:t>
      </w:r>
      <w:r>
        <w:rPr>
          <w:spacing w:val="-10"/>
          <w:sz w:val="21"/>
        </w:rPr>
        <w:t> </w:t>
      </w:r>
      <w:r>
        <w:rPr>
          <w:sz w:val="21"/>
        </w:rPr>
        <w:t>duties,</w:t>
      </w:r>
      <w:r>
        <w:rPr>
          <w:spacing w:val="-7"/>
          <w:sz w:val="21"/>
        </w:rPr>
        <w:t> </w:t>
      </w:r>
      <w:r>
        <w:rPr>
          <w:sz w:val="21"/>
        </w:rPr>
        <w:t>and</w:t>
      </w:r>
      <w:r>
        <w:rPr>
          <w:spacing w:val="-7"/>
          <w:sz w:val="21"/>
        </w:rPr>
        <w:t> </w:t>
      </w:r>
      <w:r>
        <w:rPr>
          <w:sz w:val="21"/>
        </w:rPr>
        <w:t>responsibilities;</w:t>
      </w:r>
      <w:r>
        <w:rPr>
          <w:spacing w:val="-7"/>
          <w:sz w:val="21"/>
        </w:rPr>
        <w:t> </w:t>
      </w:r>
      <w:r>
        <w:rPr>
          <w:spacing w:val="-5"/>
          <w:sz w:val="21"/>
        </w:rPr>
        <w:t>and</w:t>
      </w:r>
    </w:p>
    <w:p>
      <w:pPr>
        <w:pStyle w:val="ListParagraph"/>
        <w:numPr>
          <w:ilvl w:val="0"/>
          <w:numId w:val="8"/>
        </w:numPr>
        <w:tabs>
          <w:tab w:pos="2880" w:val="left" w:leader="none"/>
        </w:tabs>
        <w:spacing w:line="240" w:lineRule="auto" w:before="36" w:after="0"/>
        <w:ind w:left="2880" w:right="0" w:hanging="360"/>
        <w:jc w:val="left"/>
        <w:rPr>
          <w:sz w:val="21"/>
        </w:rPr>
      </w:pPr>
      <w:r>
        <w:rPr>
          <w:sz w:val="21"/>
        </w:rPr>
        <w:t>Amount</w:t>
      </w:r>
      <w:r>
        <w:rPr>
          <w:spacing w:val="-6"/>
          <w:sz w:val="21"/>
        </w:rPr>
        <w:t> </w:t>
      </w:r>
      <w:r>
        <w:rPr>
          <w:sz w:val="21"/>
        </w:rPr>
        <w:t>time/work</w:t>
      </w:r>
      <w:r>
        <w:rPr>
          <w:spacing w:val="-5"/>
          <w:sz w:val="21"/>
        </w:rPr>
        <w:t> </w:t>
      </w:r>
      <w:r>
        <w:rPr>
          <w:sz w:val="21"/>
        </w:rPr>
        <w:t>required</w:t>
      </w:r>
      <w:r>
        <w:rPr>
          <w:spacing w:val="-5"/>
          <w:sz w:val="21"/>
        </w:rPr>
        <w:t> </w:t>
      </w:r>
      <w:r>
        <w:rPr>
          <w:sz w:val="21"/>
        </w:rPr>
        <w:t>to</w:t>
      </w:r>
      <w:r>
        <w:rPr>
          <w:spacing w:val="-4"/>
          <w:sz w:val="21"/>
        </w:rPr>
        <w:t> </w:t>
      </w:r>
      <w:r>
        <w:rPr>
          <w:sz w:val="21"/>
        </w:rPr>
        <w:t>carry</w:t>
      </w:r>
      <w:r>
        <w:rPr>
          <w:spacing w:val="-10"/>
          <w:sz w:val="21"/>
        </w:rPr>
        <w:t> </w:t>
      </w:r>
      <w:r>
        <w:rPr>
          <w:sz w:val="21"/>
        </w:rPr>
        <w:t>out</w:t>
      </w:r>
      <w:r>
        <w:rPr>
          <w:spacing w:val="-5"/>
          <w:sz w:val="21"/>
        </w:rPr>
        <w:t> </w:t>
      </w:r>
      <w:r>
        <w:rPr>
          <w:sz w:val="21"/>
        </w:rPr>
        <w:t>duties</w:t>
      </w:r>
      <w:r>
        <w:rPr>
          <w:spacing w:val="-6"/>
          <w:sz w:val="21"/>
        </w:rPr>
        <w:t> </w:t>
      </w:r>
      <w:r>
        <w:rPr>
          <w:sz w:val="21"/>
        </w:rPr>
        <w:t>and</w:t>
      </w:r>
      <w:r>
        <w:rPr>
          <w:spacing w:val="-5"/>
          <w:sz w:val="21"/>
        </w:rPr>
        <w:t> </w:t>
      </w:r>
      <w:r>
        <w:rPr>
          <w:sz w:val="21"/>
        </w:rPr>
        <w:t>responsibilities;</w:t>
      </w:r>
      <w:r>
        <w:rPr>
          <w:spacing w:val="-5"/>
          <w:sz w:val="21"/>
        </w:rPr>
        <w:t> and</w:t>
      </w:r>
    </w:p>
    <w:p>
      <w:pPr>
        <w:pStyle w:val="ListParagraph"/>
        <w:numPr>
          <w:ilvl w:val="0"/>
          <w:numId w:val="8"/>
        </w:numPr>
        <w:tabs>
          <w:tab w:pos="2880" w:val="left" w:leader="none"/>
        </w:tabs>
        <w:spacing w:line="240" w:lineRule="auto" w:before="35" w:after="0"/>
        <w:ind w:left="2880" w:right="0" w:hanging="360"/>
        <w:jc w:val="left"/>
        <w:rPr>
          <w:sz w:val="21"/>
        </w:rPr>
      </w:pPr>
      <w:r>
        <w:rPr>
          <w:sz w:val="21"/>
        </w:rPr>
        <w:t>Special</w:t>
      </w:r>
      <w:r>
        <w:rPr>
          <w:spacing w:val="-8"/>
          <w:sz w:val="21"/>
        </w:rPr>
        <w:t> </w:t>
      </w:r>
      <w:r>
        <w:rPr>
          <w:sz w:val="21"/>
        </w:rPr>
        <w:t>accomplishments</w:t>
      </w:r>
      <w:r>
        <w:rPr>
          <w:spacing w:val="-7"/>
          <w:sz w:val="21"/>
        </w:rPr>
        <w:t> </w:t>
      </w:r>
      <w:r>
        <w:rPr>
          <w:sz w:val="21"/>
        </w:rPr>
        <w:t>supported</w:t>
      </w:r>
      <w:r>
        <w:rPr>
          <w:spacing w:val="-7"/>
          <w:sz w:val="21"/>
        </w:rPr>
        <w:t> </w:t>
      </w:r>
      <w:r>
        <w:rPr>
          <w:spacing w:val="-5"/>
          <w:sz w:val="21"/>
        </w:rPr>
        <w:t>by:</w:t>
      </w:r>
    </w:p>
    <w:p>
      <w:pPr>
        <w:pStyle w:val="BodyText"/>
        <w:spacing w:before="76"/>
      </w:pPr>
    </w:p>
    <w:p>
      <w:pPr>
        <w:pStyle w:val="ListParagraph"/>
        <w:numPr>
          <w:ilvl w:val="1"/>
          <w:numId w:val="8"/>
        </w:numPr>
        <w:tabs>
          <w:tab w:pos="3241" w:val="left" w:leader="none"/>
        </w:tabs>
        <w:spacing w:line="261" w:lineRule="auto" w:before="0" w:after="0"/>
        <w:ind w:left="3241" w:right="563" w:hanging="360"/>
        <w:jc w:val="left"/>
        <w:rPr>
          <w:sz w:val="21"/>
        </w:rPr>
      </w:pPr>
      <w:r>
        <w:rPr>
          <w:sz w:val="21"/>
        </w:rPr>
        <w:t>testimonial</w:t>
      </w:r>
      <w:r>
        <w:rPr>
          <w:spacing w:val="-4"/>
          <w:sz w:val="21"/>
        </w:rPr>
        <w:t> </w:t>
      </w:r>
      <w:r>
        <w:rPr>
          <w:sz w:val="21"/>
        </w:rPr>
        <w:t>letters</w:t>
      </w:r>
      <w:r>
        <w:rPr>
          <w:spacing w:val="-3"/>
          <w:sz w:val="21"/>
        </w:rPr>
        <w:t> </w:t>
      </w:r>
      <w:r>
        <w:rPr>
          <w:sz w:val="21"/>
        </w:rPr>
        <w:t>received</w:t>
      </w:r>
      <w:r>
        <w:rPr>
          <w:spacing w:val="-3"/>
          <w:sz w:val="21"/>
        </w:rPr>
        <w:t> </w:t>
      </w:r>
      <w:r>
        <w:rPr>
          <w:sz w:val="21"/>
        </w:rPr>
        <w:t>that</w:t>
      </w:r>
      <w:r>
        <w:rPr>
          <w:spacing w:val="-4"/>
          <w:sz w:val="21"/>
        </w:rPr>
        <w:t> </w:t>
      </w:r>
      <w:r>
        <w:rPr>
          <w:sz w:val="21"/>
        </w:rPr>
        <w:t>describe</w:t>
      </w:r>
      <w:r>
        <w:rPr>
          <w:spacing w:val="-3"/>
          <w:sz w:val="21"/>
        </w:rPr>
        <w:t> </w:t>
      </w:r>
      <w:r>
        <w:rPr>
          <w:sz w:val="21"/>
        </w:rPr>
        <w:t>a</w:t>
      </w:r>
      <w:r>
        <w:rPr>
          <w:spacing w:val="-3"/>
          <w:sz w:val="21"/>
        </w:rPr>
        <w:t> </w:t>
      </w:r>
      <w:r>
        <w:rPr>
          <w:sz w:val="21"/>
        </w:rPr>
        <w:t>particular</w:t>
      </w:r>
      <w:r>
        <w:rPr>
          <w:spacing w:val="-4"/>
          <w:sz w:val="21"/>
        </w:rPr>
        <w:t> </w:t>
      </w:r>
      <w:r>
        <w:rPr>
          <w:sz w:val="21"/>
        </w:rPr>
        <w:t>act</w:t>
      </w:r>
      <w:r>
        <w:rPr>
          <w:spacing w:val="-7"/>
          <w:sz w:val="21"/>
        </w:rPr>
        <w:t> </w:t>
      </w:r>
      <w:r>
        <w:rPr>
          <w:sz w:val="21"/>
        </w:rPr>
        <w:t>of</w:t>
      </w:r>
      <w:r>
        <w:rPr>
          <w:spacing w:val="-4"/>
          <w:sz w:val="21"/>
        </w:rPr>
        <w:t> </w:t>
      </w:r>
      <w:r>
        <w:rPr>
          <w:sz w:val="21"/>
        </w:rPr>
        <w:t>service</w:t>
      </w:r>
      <w:r>
        <w:rPr>
          <w:spacing w:val="-3"/>
          <w:sz w:val="21"/>
        </w:rPr>
        <w:t> </w:t>
      </w:r>
      <w:r>
        <w:rPr>
          <w:sz w:val="21"/>
        </w:rPr>
        <w:t>and its effects; and</w:t>
      </w:r>
    </w:p>
    <w:p>
      <w:pPr>
        <w:pStyle w:val="ListParagraph"/>
        <w:numPr>
          <w:ilvl w:val="1"/>
          <w:numId w:val="8"/>
        </w:numPr>
        <w:tabs>
          <w:tab w:pos="3241" w:val="left" w:leader="none"/>
        </w:tabs>
        <w:spacing w:line="261" w:lineRule="auto" w:before="13" w:after="0"/>
        <w:ind w:left="3241" w:right="762" w:hanging="360"/>
        <w:jc w:val="left"/>
        <w:rPr>
          <w:sz w:val="21"/>
        </w:rPr>
      </w:pPr>
      <w:r>
        <w:rPr>
          <w:sz w:val="21"/>
        </w:rPr>
        <w:t>other</w:t>
      </w:r>
      <w:r>
        <w:rPr>
          <w:spacing w:val="-5"/>
          <w:sz w:val="21"/>
        </w:rPr>
        <w:t> </w:t>
      </w:r>
      <w:r>
        <w:rPr>
          <w:sz w:val="21"/>
        </w:rPr>
        <w:t>material</w:t>
      </w:r>
      <w:r>
        <w:rPr>
          <w:spacing w:val="-3"/>
          <w:sz w:val="21"/>
        </w:rPr>
        <w:t> </w:t>
      </w:r>
      <w:r>
        <w:rPr>
          <w:sz w:val="21"/>
        </w:rPr>
        <w:t>that</w:t>
      </w:r>
      <w:r>
        <w:rPr>
          <w:spacing w:val="-5"/>
          <w:sz w:val="21"/>
        </w:rPr>
        <w:t> </w:t>
      </w:r>
      <w:r>
        <w:rPr>
          <w:sz w:val="21"/>
        </w:rPr>
        <w:t>will</w:t>
      </w:r>
      <w:r>
        <w:rPr>
          <w:spacing w:val="-5"/>
          <w:sz w:val="21"/>
        </w:rPr>
        <w:t> </w:t>
      </w:r>
      <w:r>
        <w:rPr>
          <w:sz w:val="21"/>
        </w:rPr>
        <w:t>help</w:t>
      </w:r>
      <w:r>
        <w:rPr>
          <w:spacing w:val="-4"/>
          <w:sz w:val="21"/>
        </w:rPr>
        <w:t> </w:t>
      </w:r>
      <w:r>
        <w:rPr>
          <w:sz w:val="21"/>
        </w:rPr>
        <w:t>the</w:t>
      </w:r>
      <w:r>
        <w:rPr>
          <w:spacing w:val="-4"/>
          <w:sz w:val="21"/>
        </w:rPr>
        <w:t> </w:t>
      </w:r>
      <w:r>
        <w:rPr>
          <w:sz w:val="21"/>
        </w:rPr>
        <w:t>Chair</w:t>
      </w:r>
      <w:r>
        <w:rPr>
          <w:spacing w:val="-5"/>
          <w:sz w:val="21"/>
        </w:rPr>
        <w:t> </w:t>
      </w:r>
      <w:r>
        <w:rPr>
          <w:sz w:val="21"/>
        </w:rPr>
        <w:t>evaluate</w:t>
      </w:r>
      <w:r>
        <w:rPr>
          <w:spacing w:val="-4"/>
          <w:sz w:val="21"/>
        </w:rPr>
        <w:t> </w:t>
      </w:r>
      <w:r>
        <w:rPr>
          <w:sz w:val="21"/>
        </w:rPr>
        <w:t>External</w:t>
      </w:r>
      <w:r>
        <w:rPr>
          <w:spacing w:val="-5"/>
          <w:sz w:val="21"/>
        </w:rPr>
        <w:t> </w:t>
      </w:r>
      <w:r>
        <w:rPr>
          <w:sz w:val="21"/>
        </w:rPr>
        <w:t>Service</w:t>
      </w:r>
      <w:r>
        <w:rPr>
          <w:spacing w:val="-4"/>
          <w:sz w:val="21"/>
        </w:rPr>
        <w:t> </w:t>
      </w:r>
      <w:r>
        <w:rPr>
          <w:sz w:val="21"/>
        </w:rPr>
        <w:t>and service above meritorious, e.g. minutes, awards.</w:t>
      </w:r>
    </w:p>
    <w:p>
      <w:pPr>
        <w:pStyle w:val="ListParagraph"/>
        <w:spacing w:after="0" w:line="261" w:lineRule="auto"/>
        <w:jc w:val="left"/>
        <w:rPr>
          <w:sz w:val="21"/>
        </w:rPr>
        <w:sectPr>
          <w:pgSz w:w="12240" w:h="15840"/>
          <w:pgMar w:top="1360" w:bottom="280" w:left="1440" w:right="1080"/>
        </w:sectPr>
      </w:pPr>
    </w:p>
    <w:p>
      <w:pPr>
        <w:pStyle w:val="Heading1"/>
        <w:spacing w:before="59"/>
      </w:pPr>
      <w:r>
        <w:rPr/>
        <w:t>Article</w:t>
      </w:r>
      <w:r>
        <w:rPr>
          <w:spacing w:val="-10"/>
        </w:rPr>
        <w:t> </w:t>
      </w:r>
      <w:r>
        <w:rPr/>
        <w:t>7:</w:t>
      </w:r>
      <w:r>
        <w:rPr>
          <w:spacing w:val="-9"/>
        </w:rPr>
        <w:t> </w:t>
      </w:r>
      <w:r>
        <w:rPr/>
        <w:t>Recommendations</w:t>
      </w:r>
      <w:r>
        <w:rPr>
          <w:spacing w:val="-9"/>
        </w:rPr>
        <w:t> </w:t>
      </w:r>
      <w:r>
        <w:rPr/>
        <w:t>Concerning</w:t>
      </w:r>
      <w:r>
        <w:rPr>
          <w:spacing w:val="-10"/>
        </w:rPr>
        <w:t> </w:t>
      </w:r>
      <w:r>
        <w:rPr/>
        <w:t>Promotion</w:t>
      </w:r>
      <w:r>
        <w:rPr>
          <w:spacing w:val="-9"/>
        </w:rPr>
        <w:t> </w:t>
      </w:r>
      <w:r>
        <w:rPr/>
        <w:t>and</w:t>
      </w:r>
      <w:r>
        <w:rPr>
          <w:spacing w:val="-9"/>
        </w:rPr>
        <w:t> </w:t>
      </w:r>
      <w:r>
        <w:rPr/>
        <w:t>Tenure</w:t>
      </w:r>
      <w:r>
        <w:rPr>
          <w:spacing w:val="-10"/>
        </w:rPr>
        <w:t> </w:t>
      </w:r>
      <w:r>
        <w:rPr/>
        <w:t>of</w:t>
      </w:r>
      <w:r>
        <w:rPr>
          <w:spacing w:val="-6"/>
        </w:rPr>
        <w:t> </w:t>
      </w:r>
      <w:r>
        <w:rPr>
          <w:spacing w:val="-2"/>
        </w:rPr>
        <w:t>Faculty</w:t>
      </w:r>
    </w:p>
    <w:p>
      <w:pPr>
        <w:pStyle w:val="BodyText"/>
        <w:spacing w:before="36"/>
        <w:rPr>
          <w:b/>
          <w:sz w:val="25"/>
        </w:rPr>
      </w:pPr>
    </w:p>
    <w:p>
      <w:pPr>
        <w:pStyle w:val="Heading2"/>
        <w:numPr>
          <w:ilvl w:val="0"/>
          <w:numId w:val="9"/>
        </w:numPr>
        <w:tabs>
          <w:tab w:pos="718" w:val="left" w:leader="none"/>
        </w:tabs>
        <w:spacing w:line="240" w:lineRule="auto" w:before="0" w:after="0"/>
        <w:ind w:left="718" w:right="0" w:hanging="358"/>
        <w:jc w:val="left"/>
      </w:pPr>
      <w:r>
        <w:rPr/>
        <w:t>Promotion</w:t>
      </w:r>
      <w:r>
        <w:rPr>
          <w:spacing w:val="-4"/>
        </w:rPr>
        <w:t> </w:t>
      </w:r>
      <w:r>
        <w:rPr/>
        <w:t>to</w:t>
      </w:r>
      <w:r>
        <w:rPr>
          <w:spacing w:val="-6"/>
        </w:rPr>
        <w:t> </w:t>
      </w:r>
      <w:r>
        <w:rPr/>
        <w:t>Associate</w:t>
      </w:r>
      <w:r>
        <w:rPr>
          <w:spacing w:val="-7"/>
        </w:rPr>
        <w:t> </w:t>
      </w:r>
      <w:r>
        <w:rPr/>
        <w:t>Professor</w:t>
      </w:r>
      <w:r>
        <w:rPr>
          <w:spacing w:val="-6"/>
        </w:rPr>
        <w:t> </w:t>
      </w:r>
      <w:r>
        <w:rPr/>
        <w:t>with</w:t>
      </w:r>
      <w:r>
        <w:rPr>
          <w:spacing w:val="-6"/>
        </w:rPr>
        <w:t> </w:t>
      </w:r>
      <w:r>
        <w:rPr>
          <w:spacing w:val="-2"/>
        </w:rPr>
        <w:t>Tenure</w:t>
      </w:r>
    </w:p>
    <w:p>
      <w:pPr>
        <w:pStyle w:val="BodyText"/>
        <w:spacing w:before="69"/>
        <w:rPr>
          <w:b/>
        </w:rPr>
      </w:pPr>
    </w:p>
    <w:p>
      <w:pPr>
        <w:pStyle w:val="ListParagraph"/>
        <w:numPr>
          <w:ilvl w:val="1"/>
          <w:numId w:val="9"/>
        </w:numPr>
        <w:tabs>
          <w:tab w:pos="1080" w:val="left" w:leader="none"/>
        </w:tabs>
        <w:spacing w:line="240" w:lineRule="auto" w:before="1" w:after="0"/>
        <w:ind w:left="1080" w:right="0" w:hanging="360"/>
        <w:jc w:val="left"/>
        <w:rPr>
          <w:sz w:val="21"/>
        </w:rPr>
      </w:pPr>
      <w:r>
        <w:rPr>
          <w:sz w:val="21"/>
        </w:rPr>
        <w:t>BUFMs</w:t>
      </w:r>
      <w:r>
        <w:rPr>
          <w:spacing w:val="-9"/>
          <w:sz w:val="21"/>
        </w:rPr>
        <w:t> </w:t>
      </w:r>
      <w:r>
        <w:rPr>
          <w:sz w:val="21"/>
        </w:rPr>
        <w:t>seeking</w:t>
      </w:r>
      <w:r>
        <w:rPr>
          <w:spacing w:val="-5"/>
          <w:sz w:val="21"/>
        </w:rPr>
        <w:t> </w:t>
      </w:r>
      <w:r>
        <w:rPr>
          <w:sz w:val="21"/>
        </w:rPr>
        <w:t>promotion</w:t>
      </w:r>
      <w:r>
        <w:rPr>
          <w:spacing w:val="-5"/>
          <w:sz w:val="21"/>
        </w:rPr>
        <w:t> </w:t>
      </w:r>
      <w:r>
        <w:rPr>
          <w:sz w:val="21"/>
        </w:rPr>
        <w:t>to</w:t>
      </w:r>
      <w:r>
        <w:rPr>
          <w:spacing w:val="-5"/>
          <w:sz w:val="21"/>
        </w:rPr>
        <w:t> </w:t>
      </w:r>
      <w:r>
        <w:rPr>
          <w:sz w:val="21"/>
        </w:rPr>
        <w:t>Associate</w:t>
      </w:r>
      <w:r>
        <w:rPr>
          <w:spacing w:val="-8"/>
          <w:sz w:val="21"/>
        </w:rPr>
        <w:t> </w:t>
      </w:r>
      <w:r>
        <w:rPr>
          <w:sz w:val="21"/>
        </w:rPr>
        <w:t>Professor</w:t>
      </w:r>
      <w:r>
        <w:rPr>
          <w:spacing w:val="-6"/>
          <w:sz w:val="21"/>
        </w:rPr>
        <w:t> </w:t>
      </w:r>
      <w:r>
        <w:rPr>
          <w:sz w:val="21"/>
        </w:rPr>
        <w:t>with</w:t>
      </w:r>
      <w:r>
        <w:rPr>
          <w:spacing w:val="-5"/>
          <w:sz w:val="21"/>
        </w:rPr>
        <w:t> </w:t>
      </w:r>
      <w:r>
        <w:rPr>
          <w:sz w:val="21"/>
        </w:rPr>
        <w:t>tenure</w:t>
      </w:r>
      <w:r>
        <w:rPr>
          <w:spacing w:val="-5"/>
          <w:sz w:val="21"/>
        </w:rPr>
        <w:t> </w:t>
      </w:r>
      <w:r>
        <w:rPr>
          <w:sz w:val="21"/>
        </w:rPr>
        <w:t>shall</w:t>
      </w:r>
      <w:r>
        <w:rPr>
          <w:spacing w:val="-6"/>
          <w:sz w:val="21"/>
        </w:rPr>
        <w:t> </w:t>
      </w:r>
      <w:r>
        <w:rPr>
          <w:sz w:val="21"/>
        </w:rPr>
        <w:t>take</w:t>
      </w:r>
      <w:r>
        <w:rPr>
          <w:spacing w:val="-5"/>
          <w:sz w:val="21"/>
        </w:rPr>
        <w:t> </w:t>
      </w:r>
      <w:r>
        <w:rPr>
          <w:sz w:val="21"/>
        </w:rPr>
        <w:t>responsibility</w:t>
      </w:r>
      <w:r>
        <w:rPr>
          <w:spacing w:val="-5"/>
          <w:sz w:val="21"/>
        </w:rPr>
        <w:t> </w:t>
      </w:r>
      <w:r>
        <w:rPr>
          <w:spacing w:val="-4"/>
          <w:sz w:val="21"/>
        </w:rPr>
        <w:t>for—</w:t>
      </w:r>
    </w:p>
    <w:p>
      <w:pPr>
        <w:pStyle w:val="ListParagraph"/>
        <w:numPr>
          <w:ilvl w:val="2"/>
          <w:numId w:val="9"/>
        </w:numPr>
        <w:tabs>
          <w:tab w:pos="1800" w:val="left" w:leader="none"/>
        </w:tabs>
        <w:spacing w:line="276" w:lineRule="auto" w:before="34" w:after="0"/>
        <w:ind w:left="1800" w:right="484" w:hanging="360"/>
        <w:jc w:val="left"/>
        <w:rPr>
          <w:sz w:val="21"/>
        </w:rPr>
      </w:pPr>
      <w:r>
        <w:rPr>
          <w:sz w:val="21"/>
        </w:rPr>
        <w:t>requesting promotion and tenure consideration, normally in their sixth year. However, faculty may request promotion and tenure earlier with prior experience or exceptional records of teaching, scholarship and service. If promotion and tenure have not been requested early, notification to the Department Chair in writing (copy to PTC) shall be made</w:t>
      </w:r>
      <w:r>
        <w:rPr>
          <w:spacing w:val="-2"/>
          <w:sz w:val="21"/>
        </w:rPr>
        <w:t> </w:t>
      </w:r>
      <w:r>
        <w:rPr>
          <w:sz w:val="21"/>
        </w:rPr>
        <w:t>no</w:t>
      </w:r>
      <w:r>
        <w:rPr>
          <w:spacing w:val="-2"/>
          <w:sz w:val="21"/>
        </w:rPr>
        <w:t> </w:t>
      </w:r>
      <w:r>
        <w:rPr>
          <w:sz w:val="21"/>
        </w:rPr>
        <w:t>later</w:t>
      </w:r>
      <w:r>
        <w:rPr>
          <w:spacing w:val="-3"/>
          <w:sz w:val="21"/>
        </w:rPr>
        <w:t> </w:t>
      </w:r>
      <w:r>
        <w:rPr>
          <w:sz w:val="21"/>
        </w:rPr>
        <w:t>than</w:t>
      </w:r>
      <w:r>
        <w:rPr>
          <w:spacing w:val="-2"/>
          <w:sz w:val="21"/>
        </w:rPr>
        <w:t> </w:t>
      </w:r>
      <w:r>
        <w:rPr>
          <w:sz w:val="21"/>
        </w:rPr>
        <w:t>the</w:t>
      </w:r>
      <w:r>
        <w:rPr>
          <w:spacing w:val="-2"/>
          <w:sz w:val="21"/>
        </w:rPr>
        <w:t> </w:t>
      </w:r>
      <w:r>
        <w:rPr>
          <w:sz w:val="21"/>
        </w:rPr>
        <w:t>last</w:t>
      </w:r>
      <w:r>
        <w:rPr>
          <w:spacing w:val="-3"/>
          <w:sz w:val="21"/>
        </w:rPr>
        <w:t> </w:t>
      </w:r>
      <w:r>
        <w:rPr>
          <w:sz w:val="21"/>
        </w:rPr>
        <w:t>day</w:t>
      </w:r>
      <w:r>
        <w:rPr>
          <w:spacing w:val="-7"/>
          <w:sz w:val="21"/>
        </w:rPr>
        <w:t> </w:t>
      </w:r>
      <w:r>
        <w:rPr>
          <w:sz w:val="21"/>
        </w:rPr>
        <w:t>of</w:t>
      </w:r>
      <w:r>
        <w:rPr>
          <w:spacing w:val="-3"/>
          <w:sz w:val="21"/>
        </w:rPr>
        <w:t> </w:t>
      </w:r>
      <w:r>
        <w:rPr>
          <w:sz w:val="21"/>
        </w:rPr>
        <w:t>Spring</w:t>
      </w:r>
      <w:r>
        <w:rPr>
          <w:spacing w:val="-2"/>
          <w:sz w:val="21"/>
        </w:rPr>
        <w:t> </w:t>
      </w:r>
      <w:r>
        <w:rPr>
          <w:sz w:val="21"/>
        </w:rPr>
        <w:t>Quarter</w:t>
      </w:r>
      <w:r>
        <w:rPr>
          <w:spacing w:val="-3"/>
          <w:sz w:val="21"/>
        </w:rPr>
        <w:t> </w:t>
      </w:r>
      <w:r>
        <w:rPr>
          <w:sz w:val="21"/>
        </w:rPr>
        <w:t>in</w:t>
      </w:r>
      <w:r>
        <w:rPr>
          <w:spacing w:val="-2"/>
          <w:sz w:val="21"/>
        </w:rPr>
        <w:t> </w:t>
      </w:r>
      <w:r>
        <w:rPr>
          <w:sz w:val="21"/>
        </w:rPr>
        <w:t>the</w:t>
      </w:r>
      <w:r>
        <w:rPr>
          <w:spacing w:val="-2"/>
          <w:sz w:val="21"/>
        </w:rPr>
        <w:t> </w:t>
      </w:r>
      <w:r>
        <w:rPr>
          <w:sz w:val="21"/>
        </w:rPr>
        <w:t>BUFM’s</w:t>
      </w:r>
      <w:r>
        <w:rPr>
          <w:spacing w:val="-2"/>
          <w:sz w:val="21"/>
        </w:rPr>
        <w:t> </w:t>
      </w:r>
      <w:r>
        <w:rPr>
          <w:sz w:val="21"/>
        </w:rPr>
        <w:t>fifth</w:t>
      </w:r>
      <w:r>
        <w:rPr>
          <w:spacing w:val="-2"/>
          <w:sz w:val="21"/>
        </w:rPr>
        <w:t> </w:t>
      </w:r>
      <w:r>
        <w:rPr>
          <w:sz w:val="21"/>
        </w:rPr>
        <w:t>probationary</w:t>
      </w:r>
      <w:r>
        <w:rPr>
          <w:spacing w:val="-5"/>
          <w:sz w:val="21"/>
        </w:rPr>
        <w:t> </w:t>
      </w:r>
      <w:r>
        <w:rPr>
          <w:sz w:val="21"/>
        </w:rPr>
        <w:t>year. Exceptions to this standard are identified in the collective bargaining agreement.</w:t>
      </w:r>
    </w:p>
    <w:p>
      <w:pPr>
        <w:pStyle w:val="ListParagraph"/>
        <w:numPr>
          <w:ilvl w:val="2"/>
          <w:numId w:val="9"/>
        </w:numPr>
        <w:tabs>
          <w:tab w:pos="1800" w:val="left" w:leader="none"/>
        </w:tabs>
        <w:spacing w:line="276" w:lineRule="auto" w:before="1" w:after="0"/>
        <w:ind w:left="1800" w:right="667" w:hanging="360"/>
        <w:jc w:val="left"/>
        <w:rPr>
          <w:sz w:val="21"/>
        </w:rPr>
      </w:pPr>
      <w:r>
        <w:rPr>
          <w:sz w:val="21"/>
        </w:rPr>
        <w:t>Preparing</w:t>
      </w:r>
      <w:r>
        <w:rPr>
          <w:spacing w:val="-3"/>
          <w:sz w:val="21"/>
        </w:rPr>
        <w:t> </w:t>
      </w:r>
      <w:r>
        <w:rPr>
          <w:sz w:val="21"/>
        </w:rPr>
        <w:t>the</w:t>
      </w:r>
      <w:r>
        <w:rPr>
          <w:spacing w:val="-3"/>
          <w:sz w:val="21"/>
        </w:rPr>
        <w:t> </w:t>
      </w:r>
      <w:r>
        <w:rPr>
          <w:sz w:val="21"/>
        </w:rPr>
        <w:t>promotion</w:t>
      </w:r>
      <w:r>
        <w:rPr>
          <w:spacing w:val="-3"/>
          <w:sz w:val="21"/>
        </w:rPr>
        <w:t> </w:t>
      </w:r>
      <w:r>
        <w:rPr>
          <w:sz w:val="21"/>
        </w:rPr>
        <w:t>and</w:t>
      </w:r>
      <w:r>
        <w:rPr>
          <w:spacing w:val="-6"/>
          <w:sz w:val="21"/>
        </w:rPr>
        <w:t> </w:t>
      </w:r>
      <w:r>
        <w:rPr>
          <w:sz w:val="21"/>
        </w:rPr>
        <w:t>tenure</w:t>
      </w:r>
      <w:r>
        <w:rPr>
          <w:spacing w:val="-3"/>
          <w:sz w:val="21"/>
        </w:rPr>
        <w:t> </w:t>
      </w:r>
      <w:r>
        <w:rPr>
          <w:sz w:val="21"/>
        </w:rPr>
        <w:t>document</w:t>
      </w:r>
      <w:r>
        <w:rPr>
          <w:spacing w:val="-4"/>
          <w:sz w:val="21"/>
        </w:rPr>
        <w:t> </w:t>
      </w:r>
      <w:r>
        <w:rPr>
          <w:sz w:val="21"/>
        </w:rPr>
        <w:t>as</w:t>
      </w:r>
      <w:r>
        <w:rPr>
          <w:spacing w:val="-4"/>
          <w:sz w:val="21"/>
        </w:rPr>
        <w:t> </w:t>
      </w:r>
      <w:r>
        <w:rPr>
          <w:sz w:val="21"/>
        </w:rPr>
        <w:t>specified</w:t>
      </w:r>
      <w:r>
        <w:rPr>
          <w:spacing w:val="-3"/>
          <w:sz w:val="21"/>
        </w:rPr>
        <w:t> </w:t>
      </w:r>
      <w:r>
        <w:rPr>
          <w:sz w:val="21"/>
        </w:rPr>
        <w:t>in</w:t>
      </w:r>
      <w:r>
        <w:rPr>
          <w:spacing w:val="-3"/>
          <w:sz w:val="21"/>
        </w:rPr>
        <w:t> </w:t>
      </w:r>
      <w:r>
        <w:rPr>
          <w:sz w:val="21"/>
        </w:rPr>
        <w:t>the</w:t>
      </w:r>
      <w:r>
        <w:rPr>
          <w:spacing w:val="-3"/>
          <w:sz w:val="21"/>
        </w:rPr>
        <w:t> </w:t>
      </w:r>
      <w:r>
        <w:rPr>
          <w:sz w:val="21"/>
        </w:rPr>
        <w:t>collective</w:t>
      </w:r>
      <w:r>
        <w:rPr>
          <w:spacing w:val="-3"/>
          <w:sz w:val="21"/>
        </w:rPr>
        <w:t> </w:t>
      </w:r>
      <w:r>
        <w:rPr>
          <w:sz w:val="21"/>
        </w:rPr>
        <w:t>bargaining </w:t>
      </w:r>
      <w:r>
        <w:rPr>
          <w:spacing w:val="-2"/>
          <w:sz w:val="21"/>
        </w:rPr>
        <w:t>agreement.</w:t>
      </w:r>
    </w:p>
    <w:p>
      <w:pPr>
        <w:pStyle w:val="ListParagraph"/>
        <w:numPr>
          <w:ilvl w:val="2"/>
          <w:numId w:val="9"/>
        </w:numPr>
        <w:tabs>
          <w:tab w:pos="1800" w:val="left" w:leader="none"/>
        </w:tabs>
        <w:spacing w:line="276" w:lineRule="auto" w:before="0" w:after="0"/>
        <w:ind w:left="1800" w:right="453" w:hanging="360"/>
        <w:jc w:val="left"/>
        <w:rPr>
          <w:sz w:val="21"/>
        </w:rPr>
      </w:pPr>
      <w:r>
        <w:rPr>
          <w:sz w:val="21"/>
        </w:rPr>
        <w:t>Submitting</w:t>
      </w:r>
      <w:r>
        <w:rPr>
          <w:spacing w:val="-3"/>
          <w:sz w:val="21"/>
        </w:rPr>
        <w:t> </w:t>
      </w:r>
      <w:r>
        <w:rPr>
          <w:sz w:val="21"/>
        </w:rPr>
        <w:t>to</w:t>
      </w:r>
      <w:r>
        <w:rPr>
          <w:spacing w:val="-3"/>
          <w:sz w:val="21"/>
        </w:rPr>
        <w:t> </w:t>
      </w:r>
      <w:r>
        <w:rPr>
          <w:sz w:val="21"/>
        </w:rPr>
        <w:t>the</w:t>
      </w:r>
      <w:r>
        <w:rPr>
          <w:spacing w:val="-3"/>
          <w:sz w:val="21"/>
        </w:rPr>
        <w:t> </w:t>
      </w:r>
      <w:r>
        <w:rPr>
          <w:sz w:val="21"/>
        </w:rPr>
        <w:t>PTC</w:t>
      </w:r>
      <w:r>
        <w:rPr>
          <w:spacing w:val="-5"/>
          <w:sz w:val="21"/>
        </w:rPr>
        <w:t> </w:t>
      </w:r>
      <w:r>
        <w:rPr>
          <w:sz w:val="21"/>
        </w:rPr>
        <w:t>Chair</w:t>
      </w:r>
      <w:r>
        <w:rPr>
          <w:spacing w:val="-6"/>
          <w:sz w:val="21"/>
        </w:rPr>
        <w:t> </w:t>
      </w:r>
      <w:r>
        <w:rPr>
          <w:sz w:val="21"/>
        </w:rPr>
        <w:t>names</w:t>
      </w:r>
      <w:r>
        <w:rPr>
          <w:spacing w:val="-4"/>
          <w:sz w:val="21"/>
        </w:rPr>
        <w:t> </w:t>
      </w:r>
      <w:r>
        <w:rPr>
          <w:sz w:val="21"/>
        </w:rPr>
        <w:t>of</w:t>
      </w:r>
      <w:r>
        <w:rPr>
          <w:spacing w:val="-4"/>
          <w:sz w:val="21"/>
        </w:rPr>
        <w:t> </w:t>
      </w:r>
      <w:r>
        <w:rPr>
          <w:sz w:val="21"/>
        </w:rPr>
        <w:t>external</w:t>
      </w:r>
      <w:r>
        <w:rPr>
          <w:spacing w:val="-4"/>
          <w:sz w:val="21"/>
        </w:rPr>
        <w:t> </w:t>
      </w:r>
      <w:r>
        <w:rPr>
          <w:sz w:val="21"/>
        </w:rPr>
        <w:t>reviewers</w:t>
      </w:r>
      <w:r>
        <w:rPr>
          <w:spacing w:val="-2"/>
          <w:sz w:val="21"/>
        </w:rPr>
        <w:t> </w:t>
      </w:r>
      <w:r>
        <w:rPr>
          <w:sz w:val="21"/>
        </w:rPr>
        <w:t>who</w:t>
      </w:r>
      <w:r>
        <w:rPr>
          <w:spacing w:val="-3"/>
          <w:sz w:val="21"/>
        </w:rPr>
        <w:t> </w:t>
      </w:r>
      <w:r>
        <w:rPr>
          <w:sz w:val="21"/>
        </w:rPr>
        <w:t>are</w:t>
      </w:r>
      <w:r>
        <w:rPr>
          <w:spacing w:val="-3"/>
          <w:sz w:val="21"/>
        </w:rPr>
        <w:t> </w:t>
      </w:r>
      <w:r>
        <w:rPr>
          <w:sz w:val="21"/>
        </w:rPr>
        <w:t>recognized</w:t>
      </w:r>
      <w:r>
        <w:rPr>
          <w:spacing w:val="-3"/>
          <w:sz w:val="21"/>
        </w:rPr>
        <w:t> </w:t>
      </w:r>
      <w:r>
        <w:rPr>
          <w:sz w:val="21"/>
        </w:rPr>
        <w:t>authorities in the appropriate field of expertise, and who will provide unbiased evaluations of scholarship included in the candidate’s promotion and tenure document.</w:t>
      </w:r>
    </w:p>
    <w:p>
      <w:pPr>
        <w:pStyle w:val="ListParagraph"/>
        <w:numPr>
          <w:ilvl w:val="1"/>
          <w:numId w:val="9"/>
        </w:numPr>
        <w:tabs>
          <w:tab w:pos="1080" w:val="left" w:leader="none"/>
        </w:tabs>
        <w:spacing w:line="273" w:lineRule="auto" w:before="0" w:after="0"/>
        <w:ind w:left="1080" w:right="486" w:hanging="360"/>
        <w:jc w:val="left"/>
        <w:rPr>
          <w:sz w:val="21"/>
        </w:rPr>
      </w:pPr>
      <w:r>
        <w:rPr>
          <w:sz w:val="21"/>
        </w:rPr>
        <w:t>Academic</w:t>
      </w:r>
      <w:r>
        <w:rPr>
          <w:spacing w:val="-2"/>
          <w:sz w:val="21"/>
        </w:rPr>
        <w:t> </w:t>
      </w:r>
      <w:r>
        <w:rPr>
          <w:sz w:val="21"/>
        </w:rPr>
        <w:t>work</w:t>
      </w:r>
      <w:r>
        <w:rPr>
          <w:spacing w:val="-2"/>
          <w:sz w:val="21"/>
        </w:rPr>
        <w:t> </w:t>
      </w:r>
      <w:r>
        <w:rPr>
          <w:sz w:val="21"/>
        </w:rPr>
        <w:t>produced</w:t>
      </w:r>
      <w:r>
        <w:rPr>
          <w:spacing w:val="-5"/>
          <w:sz w:val="21"/>
        </w:rPr>
        <w:t> </w:t>
      </w:r>
      <w:r>
        <w:rPr>
          <w:sz w:val="21"/>
        </w:rPr>
        <w:t>prior</w:t>
      </w:r>
      <w:r>
        <w:rPr>
          <w:spacing w:val="-3"/>
          <w:sz w:val="21"/>
        </w:rPr>
        <w:t> </w:t>
      </w:r>
      <w:r>
        <w:rPr>
          <w:sz w:val="21"/>
        </w:rPr>
        <w:t>to</w:t>
      </w:r>
      <w:r>
        <w:rPr>
          <w:spacing w:val="-2"/>
          <w:sz w:val="21"/>
        </w:rPr>
        <w:t> </w:t>
      </w:r>
      <w:r>
        <w:rPr>
          <w:sz w:val="21"/>
        </w:rPr>
        <w:t>the</w:t>
      </w:r>
      <w:r>
        <w:rPr>
          <w:spacing w:val="-2"/>
          <w:sz w:val="21"/>
        </w:rPr>
        <w:t> </w:t>
      </w:r>
      <w:r>
        <w:rPr>
          <w:sz w:val="21"/>
        </w:rPr>
        <w:t>BUFM’s</w:t>
      </w:r>
      <w:r>
        <w:rPr>
          <w:spacing w:val="-2"/>
          <w:sz w:val="21"/>
        </w:rPr>
        <w:t> </w:t>
      </w:r>
      <w:r>
        <w:rPr>
          <w:sz w:val="21"/>
        </w:rPr>
        <w:t>tenure-track</w:t>
      </w:r>
      <w:r>
        <w:rPr>
          <w:spacing w:val="-2"/>
          <w:sz w:val="21"/>
        </w:rPr>
        <w:t> </w:t>
      </w:r>
      <w:r>
        <w:rPr>
          <w:sz w:val="21"/>
        </w:rPr>
        <w:t>appointment</w:t>
      </w:r>
      <w:r>
        <w:rPr>
          <w:spacing w:val="-3"/>
          <w:sz w:val="21"/>
        </w:rPr>
        <w:t> </w:t>
      </w:r>
      <w:r>
        <w:rPr>
          <w:sz w:val="21"/>
        </w:rPr>
        <w:t>at</w:t>
      </w:r>
      <w:r>
        <w:rPr>
          <w:spacing w:val="-3"/>
          <w:sz w:val="21"/>
        </w:rPr>
        <w:t> </w:t>
      </w:r>
      <w:r>
        <w:rPr>
          <w:sz w:val="21"/>
        </w:rPr>
        <w:t>Wright</w:t>
      </w:r>
      <w:r>
        <w:rPr>
          <w:spacing w:val="-3"/>
          <w:sz w:val="21"/>
        </w:rPr>
        <w:t> </w:t>
      </w:r>
      <w:r>
        <w:rPr>
          <w:sz w:val="21"/>
        </w:rPr>
        <w:t>State</w:t>
      </w:r>
      <w:r>
        <w:rPr>
          <w:spacing w:val="-2"/>
          <w:sz w:val="21"/>
        </w:rPr>
        <w:t> </w:t>
      </w:r>
      <w:r>
        <w:rPr>
          <w:sz w:val="21"/>
        </w:rPr>
        <w:t>shall</w:t>
      </w:r>
      <w:r>
        <w:rPr>
          <w:spacing w:val="-3"/>
          <w:sz w:val="21"/>
        </w:rPr>
        <w:t> </w:t>
      </w:r>
      <w:r>
        <w:rPr>
          <w:sz w:val="21"/>
        </w:rPr>
        <w:t>be considered and credited to the BUFM’s academic record.</w:t>
      </w:r>
    </w:p>
    <w:p>
      <w:pPr>
        <w:pStyle w:val="ListParagraph"/>
        <w:numPr>
          <w:ilvl w:val="1"/>
          <w:numId w:val="9"/>
        </w:numPr>
        <w:tabs>
          <w:tab w:pos="1080" w:val="left" w:leader="none"/>
        </w:tabs>
        <w:spacing w:line="276" w:lineRule="auto" w:before="4" w:after="0"/>
        <w:ind w:left="1080" w:right="821" w:hanging="360"/>
        <w:jc w:val="left"/>
        <w:rPr>
          <w:sz w:val="21"/>
        </w:rPr>
      </w:pPr>
      <w:r>
        <w:rPr>
          <w:sz w:val="21"/>
        </w:rPr>
        <w:t>The</w:t>
      </w:r>
      <w:r>
        <w:rPr>
          <w:spacing w:val="-5"/>
          <w:sz w:val="21"/>
        </w:rPr>
        <w:t> </w:t>
      </w:r>
      <w:r>
        <w:rPr>
          <w:sz w:val="21"/>
        </w:rPr>
        <w:t>Department</w:t>
      </w:r>
      <w:r>
        <w:rPr>
          <w:spacing w:val="-4"/>
          <w:sz w:val="21"/>
        </w:rPr>
        <w:t> </w:t>
      </w:r>
      <w:r>
        <w:rPr>
          <w:sz w:val="21"/>
        </w:rPr>
        <w:t>shall</w:t>
      </w:r>
      <w:r>
        <w:rPr>
          <w:spacing w:val="-4"/>
          <w:sz w:val="21"/>
        </w:rPr>
        <w:t> </w:t>
      </w:r>
      <w:r>
        <w:rPr>
          <w:sz w:val="21"/>
        </w:rPr>
        <w:t>not</w:t>
      </w:r>
      <w:r>
        <w:rPr>
          <w:spacing w:val="-4"/>
          <w:sz w:val="21"/>
        </w:rPr>
        <w:t> </w:t>
      </w:r>
      <w:r>
        <w:rPr>
          <w:sz w:val="21"/>
        </w:rPr>
        <w:t>recommend</w:t>
      </w:r>
      <w:r>
        <w:rPr>
          <w:spacing w:val="-3"/>
          <w:sz w:val="21"/>
        </w:rPr>
        <w:t> </w:t>
      </w:r>
      <w:r>
        <w:rPr>
          <w:sz w:val="21"/>
        </w:rPr>
        <w:t>a</w:t>
      </w:r>
      <w:r>
        <w:rPr>
          <w:spacing w:val="-3"/>
          <w:sz w:val="21"/>
        </w:rPr>
        <w:t> </w:t>
      </w:r>
      <w:r>
        <w:rPr>
          <w:sz w:val="21"/>
        </w:rPr>
        <w:t>probationary</w:t>
      </w:r>
      <w:r>
        <w:rPr>
          <w:spacing w:val="-7"/>
          <w:sz w:val="21"/>
        </w:rPr>
        <w:t> </w:t>
      </w:r>
      <w:r>
        <w:rPr>
          <w:sz w:val="21"/>
        </w:rPr>
        <w:t>BUFM</w:t>
      </w:r>
      <w:r>
        <w:rPr>
          <w:spacing w:val="-3"/>
          <w:sz w:val="21"/>
        </w:rPr>
        <w:t> </w:t>
      </w:r>
      <w:r>
        <w:rPr>
          <w:sz w:val="21"/>
        </w:rPr>
        <w:t>for</w:t>
      </w:r>
      <w:r>
        <w:rPr>
          <w:spacing w:val="-2"/>
          <w:sz w:val="21"/>
        </w:rPr>
        <w:t> </w:t>
      </w:r>
      <w:r>
        <w:rPr>
          <w:sz w:val="21"/>
        </w:rPr>
        <w:t>tenure</w:t>
      </w:r>
      <w:r>
        <w:rPr>
          <w:spacing w:val="-3"/>
          <w:sz w:val="21"/>
        </w:rPr>
        <w:t> </w:t>
      </w:r>
      <w:r>
        <w:rPr>
          <w:sz w:val="21"/>
        </w:rPr>
        <w:t>without</w:t>
      </w:r>
      <w:r>
        <w:rPr>
          <w:spacing w:val="-4"/>
          <w:sz w:val="21"/>
        </w:rPr>
        <w:t> </w:t>
      </w:r>
      <w:r>
        <w:rPr>
          <w:sz w:val="21"/>
        </w:rPr>
        <w:t>promotion</w:t>
      </w:r>
      <w:r>
        <w:rPr>
          <w:spacing w:val="-3"/>
          <w:sz w:val="21"/>
        </w:rPr>
        <w:t> </w:t>
      </w:r>
      <w:r>
        <w:rPr>
          <w:sz w:val="21"/>
        </w:rPr>
        <w:t>to Associate Professor.</w:t>
      </w:r>
    </w:p>
    <w:p>
      <w:pPr>
        <w:pStyle w:val="ListParagraph"/>
        <w:numPr>
          <w:ilvl w:val="1"/>
          <w:numId w:val="9"/>
        </w:numPr>
        <w:tabs>
          <w:tab w:pos="1080" w:val="left" w:leader="none"/>
        </w:tabs>
        <w:spacing w:line="240" w:lineRule="exact" w:before="0" w:after="0"/>
        <w:ind w:left="1080" w:right="0" w:hanging="360"/>
        <w:jc w:val="left"/>
        <w:rPr>
          <w:sz w:val="21"/>
        </w:rPr>
      </w:pPr>
      <w:r>
        <w:rPr>
          <w:sz w:val="21"/>
        </w:rPr>
        <w:t>For</w:t>
      </w:r>
      <w:r>
        <w:rPr>
          <w:spacing w:val="-8"/>
          <w:sz w:val="21"/>
        </w:rPr>
        <w:t> </w:t>
      </w:r>
      <w:r>
        <w:rPr>
          <w:sz w:val="21"/>
        </w:rPr>
        <w:t>promotion</w:t>
      </w:r>
      <w:r>
        <w:rPr>
          <w:spacing w:val="-4"/>
          <w:sz w:val="21"/>
        </w:rPr>
        <w:t> </w:t>
      </w:r>
      <w:r>
        <w:rPr>
          <w:sz w:val="21"/>
        </w:rPr>
        <w:t>to</w:t>
      </w:r>
      <w:r>
        <w:rPr>
          <w:spacing w:val="-5"/>
          <w:sz w:val="21"/>
        </w:rPr>
        <w:t> </w:t>
      </w:r>
      <w:r>
        <w:rPr>
          <w:sz w:val="21"/>
        </w:rPr>
        <w:t>Associate</w:t>
      </w:r>
      <w:r>
        <w:rPr>
          <w:spacing w:val="-7"/>
          <w:sz w:val="21"/>
        </w:rPr>
        <w:t> </w:t>
      </w:r>
      <w:r>
        <w:rPr>
          <w:sz w:val="21"/>
        </w:rPr>
        <w:t>Professor</w:t>
      </w:r>
      <w:r>
        <w:rPr>
          <w:spacing w:val="-5"/>
          <w:sz w:val="21"/>
        </w:rPr>
        <w:t> </w:t>
      </w:r>
      <w:r>
        <w:rPr>
          <w:sz w:val="21"/>
        </w:rPr>
        <w:t>the</w:t>
      </w:r>
      <w:r>
        <w:rPr>
          <w:spacing w:val="-5"/>
          <w:sz w:val="21"/>
        </w:rPr>
        <w:t> </w:t>
      </w:r>
      <w:r>
        <w:rPr>
          <w:sz w:val="21"/>
        </w:rPr>
        <w:t>candidate</w:t>
      </w:r>
      <w:r>
        <w:rPr>
          <w:spacing w:val="-4"/>
          <w:sz w:val="21"/>
        </w:rPr>
        <w:t> </w:t>
      </w:r>
      <w:r>
        <w:rPr>
          <w:sz w:val="21"/>
        </w:rPr>
        <w:t>shall</w:t>
      </w:r>
      <w:r>
        <w:rPr>
          <w:spacing w:val="-5"/>
          <w:sz w:val="21"/>
        </w:rPr>
        <w:t> </w:t>
      </w:r>
      <w:r>
        <w:rPr>
          <w:sz w:val="21"/>
        </w:rPr>
        <w:t>meet</w:t>
      </w:r>
      <w:r>
        <w:rPr>
          <w:spacing w:val="-7"/>
          <w:sz w:val="21"/>
        </w:rPr>
        <w:t> </w:t>
      </w:r>
      <w:r>
        <w:rPr>
          <w:sz w:val="21"/>
        </w:rPr>
        <w:t>the</w:t>
      </w:r>
      <w:r>
        <w:rPr>
          <w:spacing w:val="-4"/>
          <w:sz w:val="21"/>
        </w:rPr>
        <w:t> </w:t>
      </w:r>
      <w:r>
        <w:rPr>
          <w:sz w:val="21"/>
        </w:rPr>
        <w:t>following</w:t>
      </w:r>
      <w:r>
        <w:rPr>
          <w:spacing w:val="-4"/>
          <w:sz w:val="21"/>
        </w:rPr>
        <w:t> </w:t>
      </w:r>
      <w:r>
        <w:rPr>
          <w:spacing w:val="-2"/>
          <w:sz w:val="21"/>
        </w:rPr>
        <w:t>standards.</w:t>
      </w:r>
    </w:p>
    <w:p>
      <w:pPr>
        <w:pStyle w:val="ListParagraph"/>
        <w:numPr>
          <w:ilvl w:val="0"/>
          <w:numId w:val="10"/>
        </w:numPr>
        <w:tabs>
          <w:tab w:pos="1440" w:val="left" w:leader="none"/>
        </w:tabs>
        <w:spacing w:line="276" w:lineRule="auto" w:before="37" w:after="0"/>
        <w:ind w:left="1440" w:right="392" w:hanging="360"/>
        <w:jc w:val="left"/>
        <w:rPr>
          <w:sz w:val="21"/>
        </w:rPr>
      </w:pPr>
      <w:r>
        <w:rPr>
          <w:sz w:val="21"/>
          <w:u w:val="single"/>
        </w:rPr>
        <w:t>Teaching</w:t>
      </w:r>
      <w:r>
        <w:rPr>
          <w:sz w:val="21"/>
          <w:u w:val="none"/>
        </w:rPr>
        <w:t> Over the probationary period, the candidate demonstrated effective teaching through 1) consistently demonstrated or improved his/her teaching of core competencies; 2) utilized diverse methods of instruction and measurement of student performance as appropriate;</w:t>
      </w:r>
      <w:r>
        <w:rPr>
          <w:spacing w:val="-5"/>
          <w:sz w:val="21"/>
          <w:u w:val="none"/>
        </w:rPr>
        <w:t> </w:t>
      </w:r>
      <w:r>
        <w:rPr>
          <w:sz w:val="21"/>
          <w:u w:val="none"/>
        </w:rPr>
        <w:t>3)</w:t>
      </w:r>
      <w:r>
        <w:rPr>
          <w:spacing w:val="-5"/>
          <w:sz w:val="21"/>
          <w:u w:val="none"/>
        </w:rPr>
        <w:t> </w:t>
      </w:r>
      <w:r>
        <w:rPr>
          <w:sz w:val="21"/>
          <w:u w:val="none"/>
        </w:rPr>
        <w:t>introduced</w:t>
      </w:r>
      <w:r>
        <w:rPr>
          <w:spacing w:val="-6"/>
          <w:sz w:val="21"/>
          <w:u w:val="none"/>
        </w:rPr>
        <w:t> </w:t>
      </w:r>
      <w:r>
        <w:rPr>
          <w:sz w:val="21"/>
          <w:u w:val="none"/>
        </w:rPr>
        <w:t>innovative</w:t>
      </w:r>
      <w:r>
        <w:rPr>
          <w:spacing w:val="-2"/>
          <w:sz w:val="21"/>
          <w:u w:val="none"/>
        </w:rPr>
        <w:t> </w:t>
      </w:r>
      <w:r>
        <w:rPr>
          <w:sz w:val="21"/>
          <w:u w:val="none"/>
        </w:rPr>
        <w:t>teaching</w:t>
      </w:r>
      <w:r>
        <w:rPr>
          <w:spacing w:val="-4"/>
          <w:sz w:val="21"/>
          <w:u w:val="none"/>
        </w:rPr>
        <w:t> </w:t>
      </w:r>
      <w:r>
        <w:rPr>
          <w:sz w:val="21"/>
          <w:u w:val="none"/>
        </w:rPr>
        <w:t>techniques;</w:t>
      </w:r>
      <w:r>
        <w:rPr>
          <w:spacing w:val="-5"/>
          <w:sz w:val="21"/>
          <w:u w:val="none"/>
        </w:rPr>
        <w:t> </w:t>
      </w:r>
      <w:r>
        <w:rPr>
          <w:sz w:val="21"/>
          <w:u w:val="none"/>
        </w:rPr>
        <w:t>4)</w:t>
      </w:r>
      <w:r>
        <w:rPr>
          <w:spacing w:val="-5"/>
          <w:sz w:val="21"/>
          <w:u w:val="none"/>
        </w:rPr>
        <w:t> </w:t>
      </w:r>
      <w:r>
        <w:rPr>
          <w:sz w:val="21"/>
          <w:u w:val="none"/>
        </w:rPr>
        <w:t>provided</w:t>
      </w:r>
      <w:r>
        <w:rPr>
          <w:spacing w:val="-4"/>
          <w:sz w:val="21"/>
          <w:u w:val="none"/>
        </w:rPr>
        <w:t> </w:t>
      </w:r>
      <w:r>
        <w:rPr>
          <w:sz w:val="21"/>
          <w:u w:val="none"/>
        </w:rPr>
        <w:t>students</w:t>
      </w:r>
      <w:r>
        <w:rPr>
          <w:spacing w:val="-4"/>
          <w:sz w:val="21"/>
          <w:u w:val="none"/>
        </w:rPr>
        <w:t> </w:t>
      </w:r>
      <w:r>
        <w:rPr>
          <w:sz w:val="21"/>
          <w:u w:val="none"/>
        </w:rPr>
        <w:t>with</w:t>
      </w:r>
      <w:r>
        <w:rPr>
          <w:spacing w:val="-4"/>
          <w:sz w:val="21"/>
          <w:u w:val="none"/>
        </w:rPr>
        <w:t> </w:t>
      </w:r>
      <w:r>
        <w:rPr>
          <w:sz w:val="21"/>
          <w:u w:val="none"/>
        </w:rPr>
        <w:t>effective and accurate advising and special instruction as needed; 5) positive peer and student </w:t>
      </w:r>
      <w:r>
        <w:rPr>
          <w:spacing w:val="-2"/>
          <w:sz w:val="21"/>
          <w:u w:val="none"/>
        </w:rPr>
        <w:t>evaluations.</w:t>
      </w:r>
    </w:p>
    <w:p>
      <w:pPr>
        <w:pStyle w:val="ListParagraph"/>
        <w:numPr>
          <w:ilvl w:val="0"/>
          <w:numId w:val="10"/>
        </w:numPr>
        <w:tabs>
          <w:tab w:pos="1440" w:val="left" w:leader="none"/>
        </w:tabs>
        <w:spacing w:line="276" w:lineRule="auto" w:before="0" w:after="0"/>
        <w:ind w:left="1440" w:right="534" w:hanging="360"/>
        <w:jc w:val="left"/>
        <w:rPr>
          <w:sz w:val="21"/>
        </w:rPr>
      </w:pPr>
      <w:r>
        <w:rPr>
          <w:sz w:val="21"/>
          <w:u w:val="single"/>
        </w:rPr>
        <w:t>Scholarship</w:t>
      </w:r>
      <w:r>
        <w:rPr>
          <w:sz w:val="21"/>
          <w:u w:val="none"/>
        </w:rPr>
        <w:t> Over the probationary period, the candidate 1) demonstrated ongoing research work;</w:t>
      </w:r>
      <w:r>
        <w:rPr>
          <w:spacing w:val="-3"/>
          <w:sz w:val="21"/>
          <w:u w:val="none"/>
        </w:rPr>
        <w:t> </w:t>
      </w:r>
      <w:r>
        <w:rPr>
          <w:sz w:val="21"/>
          <w:u w:val="none"/>
        </w:rPr>
        <w:t>2)</w:t>
      </w:r>
      <w:r>
        <w:rPr>
          <w:spacing w:val="-3"/>
          <w:sz w:val="21"/>
          <w:u w:val="none"/>
        </w:rPr>
        <w:t> </w:t>
      </w:r>
      <w:r>
        <w:rPr>
          <w:sz w:val="21"/>
          <w:u w:val="none"/>
        </w:rPr>
        <w:t>published</w:t>
      </w:r>
      <w:r>
        <w:rPr>
          <w:spacing w:val="-2"/>
          <w:sz w:val="21"/>
          <w:u w:val="none"/>
        </w:rPr>
        <w:t> </w:t>
      </w:r>
      <w:r>
        <w:rPr>
          <w:sz w:val="21"/>
          <w:u w:val="none"/>
        </w:rPr>
        <w:t>his/her</w:t>
      </w:r>
      <w:r>
        <w:rPr>
          <w:spacing w:val="-3"/>
          <w:sz w:val="21"/>
          <w:u w:val="none"/>
        </w:rPr>
        <w:t> </w:t>
      </w:r>
      <w:r>
        <w:rPr>
          <w:sz w:val="21"/>
          <w:u w:val="none"/>
        </w:rPr>
        <w:t>research;</w:t>
      </w:r>
      <w:r>
        <w:rPr>
          <w:spacing w:val="-3"/>
          <w:sz w:val="21"/>
          <w:u w:val="none"/>
        </w:rPr>
        <w:t> </w:t>
      </w:r>
      <w:r>
        <w:rPr>
          <w:sz w:val="21"/>
          <w:u w:val="none"/>
        </w:rPr>
        <w:t>and</w:t>
      </w:r>
      <w:r>
        <w:rPr>
          <w:spacing w:val="-2"/>
          <w:sz w:val="21"/>
          <w:u w:val="none"/>
        </w:rPr>
        <w:t> </w:t>
      </w:r>
      <w:r>
        <w:rPr>
          <w:sz w:val="21"/>
          <w:u w:val="none"/>
        </w:rPr>
        <w:t>3)</w:t>
      </w:r>
      <w:r>
        <w:rPr>
          <w:spacing w:val="-5"/>
          <w:sz w:val="21"/>
          <w:u w:val="none"/>
        </w:rPr>
        <w:t> </w:t>
      </w:r>
      <w:r>
        <w:rPr>
          <w:sz w:val="21"/>
          <w:u w:val="none"/>
        </w:rPr>
        <w:t>contributed</w:t>
      </w:r>
      <w:r>
        <w:rPr>
          <w:spacing w:val="-2"/>
          <w:sz w:val="21"/>
          <w:u w:val="none"/>
        </w:rPr>
        <w:t> </w:t>
      </w:r>
      <w:r>
        <w:rPr>
          <w:sz w:val="21"/>
          <w:u w:val="none"/>
        </w:rPr>
        <w:t>to</w:t>
      </w:r>
      <w:r>
        <w:rPr>
          <w:spacing w:val="-5"/>
          <w:sz w:val="21"/>
          <w:u w:val="none"/>
        </w:rPr>
        <w:t> </w:t>
      </w:r>
      <w:r>
        <w:rPr>
          <w:sz w:val="21"/>
          <w:u w:val="none"/>
        </w:rPr>
        <w:t>the</w:t>
      </w:r>
      <w:r>
        <w:rPr>
          <w:spacing w:val="-2"/>
          <w:sz w:val="21"/>
          <w:u w:val="none"/>
        </w:rPr>
        <w:t> </w:t>
      </w:r>
      <w:r>
        <w:rPr>
          <w:sz w:val="21"/>
          <w:u w:val="none"/>
        </w:rPr>
        <w:t>knowledge</w:t>
      </w:r>
      <w:r>
        <w:rPr>
          <w:spacing w:val="-5"/>
          <w:sz w:val="21"/>
          <w:u w:val="none"/>
        </w:rPr>
        <w:t> </w:t>
      </w:r>
      <w:r>
        <w:rPr>
          <w:sz w:val="21"/>
          <w:u w:val="none"/>
        </w:rPr>
        <w:t>of</w:t>
      </w:r>
      <w:r>
        <w:rPr>
          <w:spacing w:val="-3"/>
          <w:sz w:val="21"/>
          <w:u w:val="none"/>
        </w:rPr>
        <w:t> </w:t>
      </w:r>
      <w:r>
        <w:rPr>
          <w:sz w:val="21"/>
          <w:u w:val="none"/>
        </w:rPr>
        <w:t>the</w:t>
      </w:r>
      <w:r>
        <w:rPr>
          <w:spacing w:val="-5"/>
          <w:sz w:val="21"/>
          <w:u w:val="none"/>
        </w:rPr>
        <w:t> </w:t>
      </w:r>
      <w:r>
        <w:rPr>
          <w:sz w:val="21"/>
          <w:u w:val="none"/>
        </w:rPr>
        <w:t>Department.</w:t>
      </w:r>
    </w:p>
    <w:p>
      <w:pPr>
        <w:pStyle w:val="BodyText"/>
        <w:spacing w:before="38"/>
      </w:pPr>
    </w:p>
    <w:p>
      <w:pPr>
        <w:pStyle w:val="BodyText"/>
        <w:spacing w:line="276" w:lineRule="auto"/>
        <w:ind w:left="1440" w:right="410"/>
      </w:pPr>
      <w:r>
        <w:rPr/>
        <w:t>Comments provided by external reviewers of scholarship contained in the candidate’s promotion</w:t>
      </w:r>
      <w:r>
        <w:rPr>
          <w:spacing w:val="-3"/>
        </w:rPr>
        <w:t> </w:t>
      </w:r>
      <w:r>
        <w:rPr/>
        <w:t>and</w:t>
      </w:r>
      <w:r>
        <w:rPr>
          <w:spacing w:val="-3"/>
        </w:rPr>
        <w:t> </w:t>
      </w:r>
      <w:r>
        <w:rPr/>
        <w:t>tenure</w:t>
      </w:r>
      <w:r>
        <w:rPr>
          <w:spacing w:val="-3"/>
        </w:rPr>
        <w:t> </w:t>
      </w:r>
      <w:r>
        <w:rPr/>
        <w:t>document</w:t>
      </w:r>
      <w:r>
        <w:rPr>
          <w:spacing w:val="-4"/>
        </w:rPr>
        <w:t> </w:t>
      </w:r>
      <w:r>
        <w:rPr/>
        <w:t>will</w:t>
      </w:r>
      <w:r>
        <w:rPr>
          <w:spacing w:val="-4"/>
        </w:rPr>
        <w:t> </w:t>
      </w:r>
      <w:r>
        <w:rPr/>
        <w:t>provide</w:t>
      </w:r>
      <w:r>
        <w:rPr>
          <w:spacing w:val="-3"/>
        </w:rPr>
        <w:t> </w:t>
      </w:r>
      <w:r>
        <w:rPr/>
        <w:t>supporting</w:t>
      </w:r>
      <w:r>
        <w:rPr>
          <w:spacing w:val="-3"/>
        </w:rPr>
        <w:t> </w:t>
      </w:r>
      <w:r>
        <w:rPr/>
        <w:t>evidence</w:t>
      </w:r>
      <w:r>
        <w:rPr>
          <w:spacing w:val="-3"/>
        </w:rPr>
        <w:t> </w:t>
      </w:r>
      <w:r>
        <w:rPr/>
        <w:t>of</w:t>
      </w:r>
      <w:r>
        <w:rPr>
          <w:spacing w:val="-4"/>
        </w:rPr>
        <w:t> </w:t>
      </w:r>
      <w:r>
        <w:rPr/>
        <w:t>quality</w:t>
      </w:r>
      <w:r>
        <w:rPr>
          <w:spacing w:val="-8"/>
        </w:rPr>
        <w:t> </w:t>
      </w:r>
      <w:r>
        <w:rPr/>
        <w:t>and</w:t>
      </w:r>
      <w:r>
        <w:rPr>
          <w:spacing w:val="-3"/>
        </w:rPr>
        <w:t> </w:t>
      </w:r>
      <w:r>
        <w:rPr/>
        <w:t>relevance pertaining to the standards noted below.</w:t>
      </w:r>
    </w:p>
    <w:p>
      <w:pPr>
        <w:pStyle w:val="BodyText"/>
        <w:spacing w:before="39"/>
      </w:pPr>
    </w:p>
    <w:p>
      <w:pPr>
        <w:pStyle w:val="BodyText"/>
        <w:spacing w:line="276" w:lineRule="auto"/>
        <w:ind w:left="1440" w:right="410"/>
      </w:pPr>
      <w:r>
        <w:rPr/>
        <w:t>Scholarship</w:t>
      </w:r>
      <w:r>
        <w:rPr>
          <w:spacing w:val="-3"/>
        </w:rPr>
        <w:t> </w:t>
      </w:r>
      <w:r>
        <w:rPr/>
        <w:t>completed</w:t>
      </w:r>
      <w:r>
        <w:rPr>
          <w:spacing w:val="-3"/>
        </w:rPr>
        <w:t> </w:t>
      </w:r>
      <w:r>
        <w:rPr/>
        <w:t>prior</w:t>
      </w:r>
      <w:r>
        <w:rPr>
          <w:spacing w:val="-6"/>
        </w:rPr>
        <w:t> </w:t>
      </w:r>
      <w:r>
        <w:rPr/>
        <w:t>to</w:t>
      </w:r>
      <w:r>
        <w:rPr>
          <w:spacing w:val="-3"/>
        </w:rPr>
        <w:t> </w:t>
      </w:r>
      <w:r>
        <w:rPr/>
        <w:t>the</w:t>
      </w:r>
      <w:r>
        <w:rPr>
          <w:spacing w:val="-3"/>
        </w:rPr>
        <w:t> </w:t>
      </w:r>
      <w:r>
        <w:rPr/>
        <w:t>candidate’s</w:t>
      </w:r>
      <w:r>
        <w:rPr>
          <w:spacing w:val="-3"/>
        </w:rPr>
        <w:t> </w:t>
      </w:r>
      <w:r>
        <w:rPr/>
        <w:t>tenure-track</w:t>
      </w:r>
      <w:r>
        <w:rPr>
          <w:spacing w:val="-3"/>
        </w:rPr>
        <w:t> </w:t>
      </w:r>
      <w:r>
        <w:rPr/>
        <w:t>appointment</w:t>
      </w:r>
      <w:r>
        <w:rPr>
          <w:spacing w:val="-4"/>
        </w:rPr>
        <w:t> </w:t>
      </w:r>
      <w:r>
        <w:rPr/>
        <w:t>at</w:t>
      </w:r>
      <w:r>
        <w:rPr>
          <w:spacing w:val="-4"/>
        </w:rPr>
        <w:t> </w:t>
      </w:r>
      <w:r>
        <w:rPr/>
        <w:t>Wright</w:t>
      </w:r>
      <w:r>
        <w:rPr>
          <w:spacing w:val="-4"/>
        </w:rPr>
        <w:t> </w:t>
      </w:r>
      <w:r>
        <w:rPr/>
        <w:t>State</w:t>
      </w:r>
      <w:r>
        <w:rPr>
          <w:spacing w:val="-3"/>
        </w:rPr>
        <w:t> </w:t>
      </w:r>
      <w:r>
        <w:rPr/>
        <w:t>may be included in the promotion and tenure document and will be considered in the review; however, the candidate must provide evidence of sustained scholarship production while at Wright State.</w:t>
      </w:r>
    </w:p>
    <w:p>
      <w:pPr>
        <w:pStyle w:val="BodyText"/>
        <w:spacing w:before="40"/>
      </w:pPr>
    </w:p>
    <w:p>
      <w:pPr>
        <w:pStyle w:val="BodyText"/>
        <w:spacing w:line="276" w:lineRule="auto"/>
        <w:ind w:left="1440" w:right="410"/>
      </w:pPr>
      <w:r>
        <w:rPr/>
        <w:t>To be recommended for promotion, the candidate must have four peer-reviewed articles published in respected journals closely</w:t>
      </w:r>
      <w:r>
        <w:rPr>
          <w:spacing w:val="-2"/>
        </w:rPr>
        <w:t> </w:t>
      </w:r>
      <w:r>
        <w:rPr/>
        <w:t>related to the Department’s disciplines. Equivalents may be substituted for up to two peer-reviewed articles. Acceptable equivalents include scholarship listed in Article 6.D.2.a that has a SPV of 1.0 or higher. Further, the candidate must</w:t>
      </w:r>
      <w:r>
        <w:rPr>
          <w:spacing w:val="-5"/>
        </w:rPr>
        <w:t> </w:t>
      </w:r>
      <w:r>
        <w:rPr/>
        <w:t>provide</w:t>
      </w:r>
      <w:r>
        <w:rPr>
          <w:spacing w:val="-3"/>
        </w:rPr>
        <w:t> </w:t>
      </w:r>
      <w:r>
        <w:rPr/>
        <w:t>evidence</w:t>
      </w:r>
      <w:r>
        <w:rPr>
          <w:spacing w:val="-3"/>
        </w:rPr>
        <w:t> </w:t>
      </w:r>
      <w:r>
        <w:rPr/>
        <w:t>of</w:t>
      </w:r>
      <w:r>
        <w:rPr>
          <w:spacing w:val="-4"/>
        </w:rPr>
        <w:t> </w:t>
      </w:r>
      <w:r>
        <w:rPr/>
        <w:t>independent</w:t>
      </w:r>
      <w:r>
        <w:rPr>
          <w:spacing w:val="-5"/>
        </w:rPr>
        <w:t> </w:t>
      </w:r>
      <w:r>
        <w:rPr/>
        <w:t>scholarship.</w:t>
      </w:r>
      <w:r>
        <w:rPr>
          <w:spacing w:val="-3"/>
        </w:rPr>
        <w:t> </w:t>
      </w:r>
      <w:r>
        <w:rPr/>
        <w:t>Scholarship</w:t>
      </w:r>
      <w:r>
        <w:rPr>
          <w:spacing w:val="-3"/>
        </w:rPr>
        <w:t> </w:t>
      </w:r>
      <w:r>
        <w:rPr/>
        <w:t>may</w:t>
      </w:r>
      <w:r>
        <w:rPr>
          <w:spacing w:val="-6"/>
        </w:rPr>
        <w:t> </w:t>
      </w:r>
      <w:r>
        <w:rPr/>
        <w:t>vary</w:t>
      </w:r>
      <w:r>
        <w:rPr>
          <w:spacing w:val="-6"/>
        </w:rPr>
        <w:t> </w:t>
      </w:r>
      <w:r>
        <w:rPr/>
        <w:t>significantly</w:t>
      </w:r>
      <w:r>
        <w:rPr>
          <w:spacing w:val="-3"/>
        </w:rPr>
        <w:t> </w:t>
      </w:r>
      <w:r>
        <w:rPr/>
        <w:t>from candidate to candidate. However, scholarship must be coupled with peer review and continued effort to advance knowledge in the Department’s disciplinary fields.</w:t>
      </w:r>
    </w:p>
    <w:p>
      <w:pPr>
        <w:pStyle w:val="BodyText"/>
        <w:spacing w:after="0" w:line="276" w:lineRule="auto"/>
        <w:sectPr>
          <w:pgSz w:w="12240" w:h="15840"/>
          <w:pgMar w:top="1380" w:bottom="280" w:left="1440" w:right="1080"/>
        </w:sectPr>
      </w:pPr>
    </w:p>
    <w:p>
      <w:pPr>
        <w:pStyle w:val="ListParagraph"/>
        <w:numPr>
          <w:ilvl w:val="0"/>
          <w:numId w:val="10"/>
        </w:numPr>
        <w:tabs>
          <w:tab w:pos="1438" w:val="left" w:leader="none"/>
          <w:tab w:pos="1440" w:val="left" w:leader="none"/>
        </w:tabs>
        <w:spacing w:line="276" w:lineRule="auto" w:before="73" w:after="0"/>
        <w:ind w:left="1440" w:right="593" w:hanging="360"/>
        <w:jc w:val="both"/>
        <w:rPr>
          <w:sz w:val="21"/>
        </w:rPr>
      </w:pPr>
      <w:r>
        <w:rPr>
          <w:sz w:val="21"/>
          <w:u w:val="single"/>
        </w:rPr>
        <w:t>Service</w:t>
      </w:r>
      <w:r>
        <w:rPr>
          <w:sz w:val="21"/>
          <w:u w:val="none"/>
        </w:rPr>
        <w:t> Over the probationary</w:t>
      </w:r>
      <w:r>
        <w:rPr>
          <w:spacing w:val="-1"/>
          <w:sz w:val="21"/>
          <w:u w:val="none"/>
        </w:rPr>
        <w:t> </w:t>
      </w:r>
      <w:r>
        <w:rPr>
          <w:sz w:val="21"/>
          <w:u w:val="none"/>
        </w:rPr>
        <w:t>period, the candidate must at least meet the Basic Minimum Service requirement of the Department. The Department will not recommend a faculty for promotion</w:t>
      </w:r>
      <w:r>
        <w:rPr>
          <w:spacing w:val="-3"/>
          <w:sz w:val="21"/>
          <w:u w:val="none"/>
        </w:rPr>
        <w:t> </w:t>
      </w:r>
      <w:r>
        <w:rPr>
          <w:sz w:val="21"/>
          <w:u w:val="none"/>
        </w:rPr>
        <w:t>and</w:t>
      </w:r>
      <w:r>
        <w:rPr>
          <w:spacing w:val="-3"/>
          <w:sz w:val="21"/>
          <w:u w:val="none"/>
        </w:rPr>
        <w:t> </w:t>
      </w:r>
      <w:r>
        <w:rPr>
          <w:sz w:val="21"/>
          <w:u w:val="none"/>
        </w:rPr>
        <w:t>tenure</w:t>
      </w:r>
      <w:r>
        <w:rPr>
          <w:spacing w:val="-3"/>
          <w:sz w:val="21"/>
          <w:u w:val="none"/>
        </w:rPr>
        <w:t> </w:t>
      </w:r>
      <w:r>
        <w:rPr>
          <w:sz w:val="21"/>
          <w:u w:val="none"/>
        </w:rPr>
        <w:t>who</w:t>
      </w:r>
      <w:r>
        <w:rPr>
          <w:spacing w:val="-3"/>
          <w:sz w:val="21"/>
          <w:u w:val="none"/>
        </w:rPr>
        <w:t> </w:t>
      </w:r>
      <w:r>
        <w:rPr>
          <w:sz w:val="21"/>
          <w:u w:val="none"/>
        </w:rPr>
        <w:t>does</w:t>
      </w:r>
      <w:r>
        <w:rPr>
          <w:spacing w:val="-4"/>
          <w:sz w:val="21"/>
          <w:u w:val="none"/>
        </w:rPr>
        <w:t> </w:t>
      </w:r>
      <w:r>
        <w:rPr>
          <w:sz w:val="21"/>
          <w:u w:val="none"/>
        </w:rPr>
        <w:t>not</w:t>
      </w:r>
      <w:r>
        <w:rPr>
          <w:spacing w:val="-4"/>
          <w:sz w:val="21"/>
          <w:u w:val="none"/>
        </w:rPr>
        <w:t> </w:t>
      </w:r>
      <w:r>
        <w:rPr>
          <w:sz w:val="21"/>
          <w:u w:val="none"/>
        </w:rPr>
        <w:t>meet</w:t>
      </w:r>
      <w:r>
        <w:rPr>
          <w:spacing w:val="-4"/>
          <w:sz w:val="21"/>
          <w:u w:val="none"/>
        </w:rPr>
        <w:t> </w:t>
      </w:r>
      <w:r>
        <w:rPr>
          <w:sz w:val="21"/>
          <w:u w:val="none"/>
        </w:rPr>
        <w:t>the</w:t>
      </w:r>
      <w:r>
        <w:rPr>
          <w:spacing w:val="-3"/>
          <w:sz w:val="21"/>
          <w:u w:val="none"/>
        </w:rPr>
        <w:t> </w:t>
      </w:r>
      <w:r>
        <w:rPr>
          <w:sz w:val="21"/>
          <w:u w:val="none"/>
        </w:rPr>
        <w:t>minimum</w:t>
      </w:r>
      <w:r>
        <w:rPr>
          <w:spacing w:val="-6"/>
          <w:sz w:val="21"/>
          <w:u w:val="none"/>
        </w:rPr>
        <w:t> </w:t>
      </w:r>
      <w:r>
        <w:rPr>
          <w:sz w:val="21"/>
          <w:u w:val="none"/>
        </w:rPr>
        <w:t>service</w:t>
      </w:r>
      <w:r>
        <w:rPr>
          <w:spacing w:val="-2"/>
          <w:sz w:val="21"/>
          <w:u w:val="none"/>
        </w:rPr>
        <w:t> </w:t>
      </w:r>
      <w:r>
        <w:rPr>
          <w:sz w:val="21"/>
          <w:u w:val="none"/>
        </w:rPr>
        <w:t>requirements</w:t>
      </w:r>
      <w:r>
        <w:rPr>
          <w:spacing w:val="-3"/>
          <w:sz w:val="21"/>
          <w:u w:val="none"/>
        </w:rPr>
        <w:t> </w:t>
      </w:r>
      <w:r>
        <w:rPr>
          <w:sz w:val="21"/>
          <w:u w:val="none"/>
        </w:rPr>
        <w:t>no</w:t>
      </w:r>
      <w:r>
        <w:rPr>
          <w:spacing w:val="-2"/>
          <w:sz w:val="21"/>
          <w:u w:val="none"/>
        </w:rPr>
        <w:t> </w:t>
      </w:r>
      <w:r>
        <w:rPr>
          <w:sz w:val="21"/>
          <w:u w:val="none"/>
        </w:rPr>
        <w:t>matter</w:t>
      </w:r>
      <w:r>
        <w:rPr>
          <w:spacing w:val="-4"/>
          <w:sz w:val="21"/>
          <w:u w:val="none"/>
        </w:rPr>
        <w:t> </w:t>
      </w:r>
      <w:r>
        <w:rPr>
          <w:sz w:val="21"/>
          <w:u w:val="none"/>
        </w:rPr>
        <w:t>how extensive or good her/his scholarship and teaching may be.</w:t>
      </w:r>
    </w:p>
    <w:p>
      <w:pPr>
        <w:pStyle w:val="BodyText"/>
        <w:spacing w:before="45"/>
      </w:pPr>
    </w:p>
    <w:p>
      <w:pPr>
        <w:pStyle w:val="Heading2"/>
        <w:numPr>
          <w:ilvl w:val="0"/>
          <w:numId w:val="9"/>
        </w:numPr>
        <w:tabs>
          <w:tab w:pos="719" w:val="left" w:leader="none"/>
        </w:tabs>
        <w:spacing w:line="240" w:lineRule="auto" w:before="0" w:after="0"/>
        <w:ind w:left="719" w:right="0" w:hanging="359"/>
        <w:jc w:val="left"/>
      </w:pPr>
      <w:r>
        <w:rPr/>
        <w:t>Promotion</w:t>
      </w:r>
      <w:r>
        <w:rPr>
          <w:spacing w:val="-3"/>
        </w:rPr>
        <w:t> </w:t>
      </w:r>
      <w:r>
        <w:rPr/>
        <w:t>to</w:t>
      </w:r>
      <w:r>
        <w:rPr>
          <w:spacing w:val="-3"/>
        </w:rPr>
        <w:t> </w:t>
      </w:r>
      <w:r>
        <w:rPr>
          <w:spacing w:val="-2"/>
        </w:rPr>
        <w:t>Professor</w:t>
      </w:r>
    </w:p>
    <w:p>
      <w:pPr>
        <w:pStyle w:val="BodyText"/>
        <w:spacing w:before="69"/>
        <w:rPr>
          <w:b/>
        </w:rPr>
      </w:pPr>
    </w:p>
    <w:p>
      <w:pPr>
        <w:pStyle w:val="ListParagraph"/>
        <w:numPr>
          <w:ilvl w:val="1"/>
          <w:numId w:val="9"/>
        </w:numPr>
        <w:tabs>
          <w:tab w:pos="1080" w:val="left" w:leader="none"/>
        </w:tabs>
        <w:spacing w:line="276" w:lineRule="auto" w:before="0" w:after="0"/>
        <w:ind w:left="1080" w:right="1155" w:hanging="360"/>
        <w:jc w:val="left"/>
        <w:rPr>
          <w:sz w:val="21"/>
        </w:rPr>
      </w:pPr>
      <w:r>
        <w:rPr>
          <w:sz w:val="21"/>
        </w:rPr>
        <w:t>No</w:t>
      </w:r>
      <w:r>
        <w:rPr>
          <w:spacing w:val="-3"/>
          <w:sz w:val="21"/>
        </w:rPr>
        <w:t> </w:t>
      </w:r>
      <w:r>
        <w:rPr>
          <w:sz w:val="21"/>
        </w:rPr>
        <w:t>exact</w:t>
      </w:r>
      <w:r>
        <w:rPr>
          <w:spacing w:val="-5"/>
          <w:sz w:val="21"/>
        </w:rPr>
        <w:t> </w:t>
      </w:r>
      <w:r>
        <w:rPr>
          <w:sz w:val="21"/>
        </w:rPr>
        <w:t>time</w:t>
      </w:r>
      <w:r>
        <w:rPr>
          <w:spacing w:val="-3"/>
          <w:sz w:val="21"/>
        </w:rPr>
        <w:t> </w:t>
      </w:r>
      <w:r>
        <w:rPr>
          <w:sz w:val="21"/>
        </w:rPr>
        <w:t>frame</w:t>
      </w:r>
      <w:r>
        <w:rPr>
          <w:spacing w:val="-3"/>
          <w:sz w:val="21"/>
        </w:rPr>
        <w:t> </w:t>
      </w:r>
      <w:r>
        <w:rPr>
          <w:sz w:val="21"/>
        </w:rPr>
        <w:t>exists</w:t>
      </w:r>
      <w:r>
        <w:rPr>
          <w:spacing w:val="-3"/>
          <w:sz w:val="21"/>
        </w:rPr>
        <w:t> </w:t>
      </w:r>
      <w:r>
        <w:rPr>
          <w:sz w:val="21"/>
        </w:rPr>
        <w:t>for</w:t>
      </w:r>
      <w:r>
        <w:rPr>
          <w:spacing w:val="-4"/>
          <w:sz w:val="21"/>
        </w:rPr>
        <w:t> </w:t>
      </w:r>
      <w:r>
        <w:rPr>
          <w:sz w:val="21"/>
        </w:rPr>
        <w:t>promotion</w:t>
      </w:r>
      <w:r>
        <w:rPr>
          <w:spacing w:val="-3"/>
          <w:sz w:val="21"/>
        </w:rPr>
        <w:t> </w:t>
      </w:r>
      <w:r>
        <w:rPr>
          <w:sz w:val="21"/>
        </w:rPr>
        <w:t>to</w:t>
      </w:r>
      <w:r>
        <w:rPr>
          <w:spacing w:val="-3"/>
          <w:sz w:val="21"/>
        </w:rPr>
        <w:t> </w:t>
      </w:r>
      <w:r>
        <w:rPr>
          <w:sz w:val="21"/>
        </w:rPr>
        <w:t>the</w:t>
      </w:r>
      <w:r>
        <w:rPr>
          <w:spacing w:val="-3"/>
          <w:sz w:val="21"/>
        </w:rPr>
        <w:t> </w:t>
      </w:r>
      <w:r>
        <w:rPr>
          <w:sz w:val="21"/>
        </w:rPr>
        <w:t>rank</w:t>
      </w:r>
      <w:r>
        <w:rPr>
          <w:spacing w:val="-3"/>
          <w:sz w:val="21"/>
        </w:rPr>
        <w:t> </w:t>
      </w:r>
      <w:r>
        <w:rPr>
          <w:sz w:val="21"/>
        </w:rPr>
        <w:t>of</w:t>
      </w:r>
      <w:r>
        <w:rPr>
          <w:spacing w:val="-5"/>
          <w:sz w:val="21"/>
        </w:rPr>
        <w:t> </w:t>
      </w:r>
      <w:r>
        <w:rPr>
          <w:sz w:val="21"/>
        </w:rPr>
        <w:t>Professor.</w:t>
      </w:r>
      <w:r>
        <w:rPr>
          <w:spacing w:val="-3"/>
          <w:sz w:val="21"/>
        </w:rPr>
        <w:t> </w:t>
      </w:r>
      <w:r>
        <w:rPr>
          <w:sz w:val="21"/>
        </w:rPr>
        <w:t>The</w:t>
      </w:r>
      <w:r>
        <w:rPr>
          <w:spacing w:val="-5"/>
          <w:sz w:val="21"/>
        </w:rPr>
        <w:t> </w:t>
      </w:r>
      <w:r>
        <w:rPr>
          <w:sz w:val="21"/>
        </w:rPr>
        <w:t>candidate</w:t>
      </w:r>
      <w:r>
        <w:rPr>
          <w:spacing w:val="-3"/>
          <w:sz w:val="21"/>
        </w:rPr>
        <w:t> </w:t>
      </w:r>
      <w:r>
        <w:rPr>
          <w:sz w:val="21"/>
        </w:rPr>
        <w:t>seeking promotion to Professor shall take responsibility for:</w:t>
      </w:r>
    </w:p>
    <w:p>
      <w:pPr>
        <w:pStyle w:val="ListParagraph"/>
        <w:numPr>
          <w:ilvl w:val="2"/>
          <w:numId w:val="9"/>
        </w:numPr>
        <w:tabs>
          <w:tab w:pos="1800" w:val="left" w:leader="none"/>
        </w:tabs>
        <w:spacing w:line="276" w:lineRule="auto" w:before="0" w:after="0"/>
        <w:ind w:left="1800" w:right="680" w:hanging="360"/>
        <w:jc w:val="left"/>
        <w:rPr>
          <w:sz w:val="21"/>
        </w:rPr>
      </w:pPr>
      <w:r>
        <w:rPr>
          <w:sz w:val="21"/>
        </w:rPr>
        <w:t>Notifying</w:t>
      </w:r>
      <w:r>
        <w:rPr>
          <w:spacing w:val="-2"/>
          <w:sz w:val="21"/>
        </w:rPr>
        <w:t> </w:t>
      </w:r>
      <w:r>
        <w:rPr>
          <w:sz w:val="21"/>
        </w:rPr>
        <w:t>the</w:t>
      </w:r>
      <w:r>
        <w:rPr>
          <w:spacing w:val="-2"/>
          <w:sz w:val="21"/>
        </w:rPr>
        <w:t> </w:t>
      </w:r>
      <w:r>
        <w:rPr>
          <w:sz w:val="21"/>
        </w:rPr>
        <w:t>Department</w:t>
      </w:r>
      <w:r>
        <w:rPr>
          <w:spacing w:val="-3"/>
          <w:sz w:val="21"/>
        </w:rPr>
        <w:t> </w:t>
      </w:r>
      <w:r>
        <w:rPr>
          <w:sz w:val="21"/>
        </w:rPr>
        <w:t>Chair</w:t>
      </w:r>
      <w:r>
        <w:rPr>
          <w:spacing w:val="-3"/>
          <w:sz w:val="21"/>
        </w:rPr>
        <w:t> </w:t>
      </w:r>
      <w:r>
        <w:rPr>
          <w:sz w:val="21"/>
        </w:rPr>
        <w:t>in</w:t>
      </w:r>
      <w:r>
        <w:rPr>
          <w:spacing w:val="-2"/>
          <w:sz w:val="21"/>
        </w:rPr>
        <w:t> </w:t>
      </w:r>
      <w:r>
        <w:rPr>
          <w:sz w:val="21"/>
        </w:rPr>
        <w:t>writing</w:t>
      </w:r>
      <w:r>
        <w:rPr>
          <w:spacing w:val="-2"/>
          <w:sz w:val="21"/>
        </w:rPr>
        <w:t> </w:t>
      </w:r>
      <w:r>
        <w:rPr>
          <w:sz w:val="21"/>
        </w:rPr>
        <w:t>(copy</w:t>
      </w:r>
      <w:r>
        <w:rPr>
          <w:spacing w:val="-7"/>
          <w:sz w:val="21"/>
        </w:rPr>
        <w:t> </w:t>
      </w:r>
      <w:r>
        <w:rPr>
          <w:sz w:val="21"/>
        </w:rPr>
        <w:t>to</w:t>
      </w:r>
      <w:r>
        <w:rPr>
          <w:spacing w:val="-2"/>
          <w:sz w:val="21"/>
        </w:rPr>
        <w:t> </w:t>
      </w:r>
      <w:r>
        <w:rPr>
          <w:sz w:val="21"/>
        </w:rPr>
        <w:t>PTC)</w:t>
      </w:r>
      <w:r>
        <w:rPr>
          <w:spacing w:val="-5"/>
          <w:sz w:val="21"/>
        </w:rPr>
        <w:t> </w:t>
      </w:r>
      <w:r>
        <w:rPr>
          <w:sz w:val="21"/>
        </w:rPr>
        <w:t>by</w:t>
      </w:r>
      <w:r>
        <w:rPr>
          <w:spacing w:val="-5"/>
          <w:sz w:val="21"/>
        </w:rPr>
        <w:t> </w:t>
      </w:r>
      <w:r>
        <w:rPr>
          <w:sz w:val="21"/>
        </w:rPr>
        <w:t>the</w:t>
      </w:r>
      <w:r>
        <w:rPr>
          <w:spacing w:val="-2"/>
          <w:sz w:val="21"/>
        </w:rPr>
        <w:t> </w:t>
      </w:r>
      <w:r>
        <w:rPr>
          <w:sz w:val="21"/>
        </w:rPr>
        <w:t>last</w:t>
      </w:r>
      <w:r>
        <w:rPr>
          <w:spacing w:val="-3"/>
          <w:sz w:val="21"/>
        </w:rPr>
        <w:t> </w:t>
      </w:r>
      <w:r>
        <w:rPr>
          <w:sz w:val="21"/>
        </w:rPr>
        <w:t>day</w:t>
      </w:r>
      <w:r>
        <w:rPr>
          <w:spacing w:val="-7"/>
          <w:sz w:val="21"/>
        </w:rPr>
        <w:t> </w:t>
      </w:r>
      <w:r>
        <w:rPr>
          <w:sz w:val="21"/>
        </w:rPr>
        <w:t>of</w:t>
      </w:r>
      <w:r>
        <w:rPr>
          <w:spacing w:val="-3"/>
          <w:sz w:val="21"/>
        </w:rPr>
        <w:t> </w:t>
      </w:r>
      <w:r>
        <w:rPr>
          <w:sz w:val="21"/>
        </w:rPr>
        <w:t>the</w:t>
      </w:r>
      <w:r>
        <w:rPr>
          <w:spacing w:val="-2"/>
          <w:sz w:val="21"/>
        </w:rPr>
        <w:t> </w:t>
      </w:r>
      <w:r>
        <w:rPr>
          <w:sz w:val="21"/>
        </w:rPr>
        <w:t>Spring Quarter that she or he will seek promotion to Professor in Fall Quarter of the next academic year.</w:t>
      </w:r>
    </w:p>
    <w:p>
      <w:pPr>
        <w:pStyle w:val="ListParagraph"/>
        <w:numPr>
          <w:ilvl w:val="2"/>
          <w:numId w:val="9"/>
        </w:numPr>
        <w:tabs>
          <w:tab w:pos="1800" w:val="left" w:leader="none"/>
        </w:tabs>
        <w:spacing w:line="273" w:lineRule="auto" w:before="0" w:after="0"/>
        <w:ind w:left="1800" w:right="667" w:hanging="360"/>
        <w:jc w:val="left"/>
        <w:rPr>
          <w:sz w:val="21"/>
        </w:rPr>
      </w:pPr>
      <w:r>
        <w:rPr>
          <w:sz w:val="21"/>
        </w:rPr>
        <w:t>Preparing</w:t>
      </w:r>
      <w:r>
        <w:rPr>
          <w:spacing w:val="-3"/>
          <w:sz w:val="21"/>
        </w:rPr>
        <w:t> </w:t>
      </w:r>
      <w:r>
        <w:rPr>
          <w:sz w:val="21"/>
        </w:rPr>
        <w:t>the</w:t>
      </w:r>
      <w:r>
        <w:rPr>
          <w:spacing w:val="-3"/>
          <w:sz w:val="21"/>
        </w:rPr>
        <w:t> </w:t>
      </w:r>
      <w:r>
        <w:rPr>
          <w:sz w:val="21"/>
        </w:rPr>
        <w:t>promotion</w:t>
      </w:r>
      <w:r>
        <w:rPr>
          <w:spacing w:val="-3"/>
          <w:sz w:val="21"/>
        </w:rPr>
        <w:t> </w:t>
      </w:r>
      <w:r>
        <w:rPr>
          <w:sz w:val="21"/>
        </w:rPr>
        <w:t>and</w:t>
      </w:r>
      <w:r>
        <w:rPr>
          <w:spacing w:val="-6"/>
          <w:sz w:val="21"/>
        </w:rPr>
        <w:t> </w:t>
      </w:r>
      <w:r>
        <w:rPr>
          <w:sz w:val="21"/>
        </w:rPr>
        <w:t>tenure</w:t>
      </w:r>
      <w:r>
        <w:rPr>
          <w:spacing w:val="-3"/>
          <w:sz w:val="21"/>
        </w:rPr>
        <w:t> </w:t>
      </w:r>
      <w:r>
        <w:rPr>
          <w:sz w:val="21"/>
        </w:rPr>
        <w:t>document</w:t>
      </w:r>
      <w:r>
        <w:rPr>
          <w:spacing w:val="-4"/>
          <w:sz w:val="21"/>
        </w:rPr>
        <w:t> </w:t>
      </w:r>
      <w:r>
        <w:rPr>
          <w:sz w:val="21"/>
        </w:rPr>
        <w:t>as</w:t>
      </w:r>
      <w:r>
        <w:rPr>
          <w:spacing w:val="-4"/>
          <w:sz w:val="21"/>
        </w:rPr>
        <w:t> </w:t>
      </w:r>
      <w:r>
        <w:rPr>
          <w:sz w:val="21"/>
        </w:rPr>
        <w:t>specified</w:t>
      </w:r>
      <w:r>
        <w:rPr>
          <w:spacing w:val="-3"/>
          <w:sz w:val="21"/>
        </w:rPr>
        <w:t> </w:t>
      </w:r>
      <w:r>
        <w:rPr>
          <w:sz w:val="21"/>
        </w:rPr>
        <w:t>in</w:t>
      </w:r>
      <w:r>
        <w:rPr>
          <w:spacing w:val="-3"/>
          <w:sz w:val="21"/>
        </w:rPr>
        <w:t> </w:t>
      </w:r>
      <w:r>
        <w:rPr>
          <w:sz w:val="21"/>
        </w:rPr>
        <w:t>the</w:t>
      </w:r>
      <w:r>
        <w:rPr>
          <w:spacing w:val="-3"/>
          <w:sz w:val="21"/>
        </w:rPr>
        <w:t> </w:t>
      </w:r>
      <w:r>
        <w:rPr>
          <w:sz w:val="21"/>
        </w:rPr>
        <w:t>collective</w:t>
      </w:r>
      <w:r>
        <w:rPr>
          <w:spacing w:val="-3"/>
          <w:sz w:val="21"/>
        </w:rPr>
        <w:t> </w:t>
      </w:r>
      <w:r>
        <w:rPr>
          <w:sz w:val="21"/>
        </w:rPr>
        <w:t>bargaining </w:t>
      </w:r>
      <w:r>
        <w:rPr>
          <w:spacing w:val="-2"/>
          <w:sz w:val="21"/>
        </w:rPr>
        <w:t>agreement.</w:t>
      </w:r>
    </w:p>
    <w:p>
      <w:pPr>
        <w:pStyle w:val="ListParagraph"/>
        <w:numPr>
          <w:ilvl w:val="2"/>
          <w:numId w:val="9"/>
        </w:numPr>
        <w:tabs>
          <w:tab w:pos="1800" w:val="left" w:leader="none"/>
        </w:tabs>
        <w:spacing w:line="276" w:lineRule="auto" w:before="4" w:after="0"/>
        <w:ind w:left="1800" w:right="453" w:hanging="360"/>
        <w:jc w:val="left"/>
        <w:rPr>
          <w:sz w:val="21"/>
        </w:rPr>
      </w:pPr>
      <w:r>
        <w:rPr>
          <w:sz w:val="21"/>
        </w:rPr>
        <w:t>Submitting</w:t>
      </w:r>
      <w:r>
        <w:rPr>
          <w:spacing w:val="-3"/>
          <w:sz w:val="21"/>
        </w:rPr>
        <w:t> </w:t>
      </w:r>
      <w:r>
        <w:rPr>
          <w:sz w:val="21"/>
        </w:rPr>
        <w:t>to</w:t>
      </w:r>
      <w:r>
        <w:rPr>
          <w:spacing w:val="-3"/>
          <w:sz w:val="21"/>
        </w:rPr>
        <w:t> </w:t>
      </w:r>
      <w:r>
        <w:rPr>
          <w:sz w:val="21"/>
        </w:rPr>
        <w:t>the</w:t>
      </w:r>
      <w:r>
        <w:rPr>
          <w:spacing w:val="-3"/>
          <w:sz w:val="21"/>
        </w:rPr>
        <w:t> </w:t>
      </w:r>
      <w:r>
        <w:rPr>
          <w:sz w:val="21"/>
        </w:rPr>
        <w:t>PTC</w:t>
      </w:r>
      <w:r>
        <w:rPr>
          <w:spacing w:val="-5"/>
          <w:sz w:val="21"/>
        </w:rPr>
        <w:t> </w:t>
      </w:r>
      <w:r>
        <w:rPr>
          <w:sz w:val="21"/>
        </w:rPr>
        <w:t>Chair</w:t>
      </w:r>
      <w:r>
        <w:rPr>
          <w:spacing w:val="-6"/>
          <w:sz w:val="21"/>
        </w:rPr>
        <w:t> </w:t>
      </w:r>
      <w:r>
        <w:rPr>
          <w:sz w:val="21"/>
        </w:rPr>
        <w:t>names</w:t>
      </w:r>
      <w:r>
        <w:rPr>
          <w:spacing w:val="-4"/>
          <w:sz w:val="21"/>
        </w:rPr>
        <w:t> </w:t>
      </w:r>
      <w:r>
        <w:rPr>
          <w:sz w:val="21"/>
        </w:rPr>
        <w:t>of</w:t>
      </w:r>
      <w:r>
        <w:rPr>
          <w:spacing w:val="-4"/>
          <w:sz w:val="21"/>
        </w:rPr>
        <w:t> </w:t>
      </w:r>
      <w:r>
        <w:rPr>
          <w:sz w:val="21"/>
        </w:rPr>
        <w:t>external</w:t>
      </w:r>
      <w:r>
        <w:rPr>
          <w:spacing w:val="-4"/>
          <w:sz w:val="21"/>
        </w:rPr>
        <w:t> </w:t>
      </w:r>
      <w:r>
        <w:rPr>
          <w:sz w:val="21"/>
        </w:rPr>
        <w:t>reviewers</w:t>
      </w:r>
      <w:r>
        <w:rPr>
          <w:spacing w:val="-2"/>
          <w:sz w:val="21"/>
        </w:rPr>
        <w:t> </w:t>
      </w:r>
      <w:r>
        <w:rPr>
          <w:sz w:val="21"/>
        </w:rPr>
        <w:t>who</w:t>
      </w:r>
      <w:r>
        <w:rPr>
          <w:spacing w:val="-3"/>
          <w:sz w:val="21"/>
        </w:rPr>
        <w:t> </w:t>
      </w:r>
      <w:r>
        <w:rPr>
          <w:sz w:val="21"/>
        </w:rPr>
        <w:t>are</w:t>
      </w:r>
      <w:r>
        <w:rPr>
          <w:spacing w:val="-3"/>
          <w:sz w:val="21"/>
        </w:rPr>
        <w:t> </w:t>
      </w:r>
      <w:r>
        <w:rPr>
          <w:sz w:val="21"/>
        </w:rPr>
        <w:t>recognized</w:t>
      </w:r>
      <w:r>
        <w:rPr>
          <w:spacing w:val="-3"/>
          <w:sz w:val="21"/>
        </w:rPr>
        <w:t> </w:t>
      </w:r>
      <w:r>
        <w:rPr>
          <w:sz w:val="21"/>
        </w:rPr>
        <w:t>authorities in the appropriate field of expertise, and who will provide unbiased evaluations of scholarship included in the candidate’s promotion and tenure document.</w:t>
      </w:r>
    </w:p>
    <w:p>
      <w:pPr>
        <w:pStyle w:val="ListParagraph"/>
        <w:numPr>
          <w:ilvl w:val="1"/>
          <w:numId w:val="9"/>
        </w:numPr>
        <w:tabs>
          <w:tab w:pos="1080" w:val="left" w:leader="none"/>
        </w:tabs>
        <w:spacing w:line="276" w:lineRule="auto" w:before="0" w:after="0"/>
        <w:ind w:left="1080" w:right="591" w:hanging="360"/>
        <w:jc w:val="left"/>
        <w:rPr>
          <w:sz w:val="21"/>
        </w:rPr>
      </w:pPr>
      <w:r>
        <w:rPr>
          <w:sz w:val="21"/>
        </w:rPr>
        <w:t>Academic</w:t>
      </w:r>
      <w:r>
        <w:rPr>
          <w:spacing w:val="-2"/>
          <w:sz w:val="21"/>
        </w:rPr>
        <w:t> </w:t>
      </w:r>
      <w:r>
        <w:rPr>
          <w:sz w:val="21"/>
        </w:rPr>
        <w:t>work</w:t>
      </w:r>
      <w:r>
        <w:rPr>
          <w:spacing w:val="-2"/>
          <w:sz w:val="21"/>
        </w:rPr>
        <w:t> </w:t>
      </w:r>
      <w:r>
        <w:rPr>
          <w:sz w:val="21"/>
        </w:rPr>
        <w:t>produced</w:t>
      </w:r>
      <w:r>
        <w:rPr>
          <w:spacing w:val="-5"/>
          <w:sz w:val="21"/>
        </w:rPr>
        <w:t> </w:t>
      </w:r>
      <w:r>
        <w:rPr>
          <w:sz w:val="21"/>
        </w:rPr>
        <w:t>prior</w:t>
      </w:r>
      <w:r>
        <w:rPr>
          <w:spacing w:val="-3"/>
          <w:sz w:val="21"/>
        </w:rPr>
        <w:t> </w:t>
      </w:r>
      <w:r>
        <w:rPr>
          <w:sz w:val="21"/>
        </w:rPr>
        <w:t>to</w:t>
      </w:r>
      <w:r>
        <w:rPr>
          <w:spacing w:val="-2"/>
          <w:sz w:val="21"/>
        </w:rPr>
        <w:t> </w:t>
      </w:r>
      <w:r>
        <w:rPr>
          <w:sz w:val="21"/>
        </w:rPr>
        <w:t>the</w:t>
      </w:r>
      <w:r>
        <w:rPr>
          <w:spacing w:val="-2"/>
          <w:sz w:val="21"/>
        </w:rPr>
        <w:t> </w:t>
      </w:r>
      <w:r>
        <w:rPr>
          <w:sz w:val="21"/>
        </w:rPr>
        <w:t>BUFM’s</w:t>
      </w:r>
      <w:r>
        <w:rPr>
          <w:spacing w:val="-2"/>
          <w:sz w:val="21"/>
        </w:rPr>
        <w:t> </w:t>
      </w:r>
      <w:r>
        <w:rPr>
          <w:sz w:val="21"/>
        </w:rPr>
        <w:t>appointment</w:t>
      </w:r>
      <w:r>
        <w:rPr>
          <w:spacing w:val="-3"/>
          <w:sz w:val="21"/>
        </w:rPr>
        <w:t> </w:t>
      </w:r>
      <w:r>
        <w:rPr>
          <w:sz w:val="21"/>
        </w:rPr>
        <w:t>at</w:t>
      </w:r>
      <w:r>
        <w:rPr>
          <w:spacing w:val="-3"/>
          <w:sz w:val="21"/>
        </w:rPr>
        <w:t> </w:t>
      </w:r>
      <w:r>
        <w:rPr>
          <w:sz w:val="21"/>
        </w:rPr>
        <w:t>Wright</w:t>
      </w:r>
      <w:r>
        <w:rPr>
          <w:spacing w:val="-3"/>
          <w:sz w:val="21"/>
        </w:rPr>
        <w:t> </w:t>
      </w:r>
      <w:r>
        <w:rPr>
          <w:sz w:val="21"/>
        </w:rPr>
        <w:t>State</w:t>
      </w:r>
      <w:r>
        <w:rPr>
          <w:spacing w:val="-2"/>
          <w:sz w:val="21"/>
        </w:rPr>
        <w:t> </w:t>
      </w:r>
      <w:r>
        <w:rPr>
          <w:sz w:val="21"/>
        </w:rPr>
        <w:t>shall</w:t>
      </w:r>
      <w:r>
        <w:rPr>
          <w:spacing w:val="-3"/>
          <w:sz w:val="21"/>
        </w:rPr>
        <w:t> </w:t>
      </w:r>
      <w:r>
        <w:rPr>
          <w:sz w:val="21"/>
        </w:rPr>
        <w:t>be</w:t>
      </w:r>
      <w:r>
        <w:rPr>
          <w:spacing w:val="-2"/>
          <w:sz w:val="21"/>
        </w:rPr>
        <w:t> </w:t>
      </w:r>
      <w:r>
        <w:rPr>
          <w:sz w:val="21"/>
        </w:rPr>
        <w:t>considered and credited to the BUFM’s academic record.</w:t>
      </w:r>
    </w:p>
    <w:p>
      <w:pPr>
        <w:pStyle w:val="ListParagraph"/>
        <w:numPr>
          <w:ilvl w:val="1"/>
          <w:numId w:val="9"/>
        </w:numPr>
        <w:tabs>
          <w:tab w:pos="1080" w:val="left" w:leader="none"/>
        </w:tabs>
        <w:spacing w:line="276" w:lineRule="auto" w:before="1" w:after="0"/>
        <w:ind w:left="1080" w:right="659" w:hanging="360"/>
        <w:jc w:val="left"/>
        <w:rPr>
          <w:sz w:val="21"/>
        </w:rPr>
      </w:pPr>
      <w:r>
        <w:rPr>
          <w:sz w:val="21"/>
        </w:rPr>
        <w:t>The candidate for promotion to Professor shall show that he or she has achieved a level of teaching,</w:t>
      </w:r>
      <w:r>
        <w:rPr>
          <w:spacing w:val="-3"/>
          <w:sz w:val="21"/>
        </w:rPr>
        <w:t> </w:t>
      </w:r>
      <w:r>
        <w:rPr>
          <w:sz w:val="21"/>
        </w:rPr>
        <w:t>scholarship</w:t>
      </w:r>
      <w:r>
        <w:rPr>
          <w:spacing w:val="-6"/>
          <w:sz w:val="21"/>
        </w:rPr>
        <w:t> </w:t>
      </w:r>
      <w:r>
        <w:rPr>
          <w:sz w:val="21"/>
        </w:rPr>
        <w:t>and</w:t>
      </w:r>
      <w:r>
        <w:rPr>
          <w:spacing w:val="-3"/>
          <w:sz w:val="21"/>
        </w:rPr>
        <w:t> </w:t>
      </w:r>
      <w:r>
        <w:rPr>
          <w:sz w:val="21"/>
        </w:rPr>
        <w:t>service</w:t>
      </w:r>
      <w:r>
        <w:rPr>
          <w:spacing w:val="-3"/>
          <w:sz w:val="21"/>
        </w:rPr>
        <w:t> </w:t>
      </w:r>
      <w:r>
        <w:rPr>
          <w:sz w:val="21"/>
        </w:rPr>
        <w:t>significantly</w:t>
      </w:r>
      <w:r>
        <w:rPr>
          <w:spacing w:val="-6"/>
          <w:sz w:val="21"/>
        </w:rPr>
        <w:t> </w:t>
      </w:r>
      <w:r>
        <w:rPr>
          <w:sz w:val="21"/>
        </w:rPr>
        <w:t>beyond</w:t>
      </w:r>
      <w:r>
        <w:rPr>
          <w:spacing w:val="-3"/>
          <w:sz w:val="21"/>
        </w:rPr>
        <w:t> </w:t>
      </w:r>
      <w:r>
        <w:rPr>
          <w:sz w:val="21"/>
        </w:rPr>
        <w:t>that</w:t>
      </w:r>
      <w:r>
        <w:rPr>
          <w:spacing w:val="-4"/>
          <w:sz w:val="21"/>
        </w:rPr>
        <w:t> </w:t>
      </w:r>
      <w:r>
        <w:rPr>
          <w:sz w:val="21"/>
        </w:rPr>
        <w:t>required</w:t>
      </w:r>
      <w:r>
        <w:rPr>
          <w:spacing w:val="-3"/>
          <w:sz w:val="21"/>
        </w:rPr>
        <w:t> </w:t>
      </w:r>
      <w:r>
        <w:rPr>
          <w:sz w:val="21"/>
        </w:rPr>
        <w:t>for</w:t>
      </w:r>
      <w:r>
        <w:rPr>
          <w:spacing w:val="-4"/>
          <w:sz w:val="21"/>
        </w:rPr>
        <w:t> </w:t>
      </w:r>
      <w:r>
        <w:rPr>
          <w:sz w:val="21"/>
        </w:rPr>
        <w:t>promotion</w:t>
      </w:r>
      <w:r>
        <w:rPr>
          <w:spacing w:val="-3"/>
          <w:sz w:val="21"/>
        </w:rPr>
        <w:t> </w:t>
      </w:r>
      <w:r>
        <w:rPr>
          <w:sz w:val="21"/>
        </w:rPr>
        <w:t>to</w:t>
      </w:r>
      <w:r>
        <w:rPr>
          <w:spacing w:val="-3"/>
          <w:sz w:val="21"/>
        </w:rPr>
        <w:t> </w:t>
      </w:r>
      <w:r>
        <w:rPr>
          <w:sz w:val="21"/>
        </w:rPr>
        <w:t>Associate </w:t>
      </w:r>
      <w:r>
        <w:rPr>
          <w:spacing w:val="-2"/>
          <w:sz w:val="21"/>
        </w:rPr>
        <w:t>Professor.</w:t>
      </w:r>
    </w:p>
    <w:p>
      <w:pPr>
        <w:pStyle w:val="ListParagraph"/>
        <w:numPr>
          <w:ilvl w:val="1"/>
          <w:numId w:val="9"/>
        </w:numPr>
        <w:tabs>
          <w:tab w:pos="1080" w:val="left" w:leader="none"/>
        </w:tabs>
        <w:spacing w:line="241" w:lineRule="exact" w:before="0" w:after="0"/>
        <w:ind w:left="1080" w:right="0" w:hanging="360"/>
        <w:jc w:val="left"/>
        <w:rPr>
          <w:sz w:val="21"/>
        </w:rPr>
      </w:pPr>
      <w:r>
        <w:rPr>
          <w:sz w:val="21"/>
        </w:rPr>
        <w:t>For</w:t>
      </w:r>
      <w:r>
        <w:rPr>
          <w:spacing w:val="-7"/>
          <w:sz w:val="21"/>
        </w:rPr>
        <w:t> </w:t>
      </w:r>
      <w:r>
        <w:rPr>
          <w:sz w:val="21"/>
        </w:rPr>
        <w:t>promotion</w:t>
      </w:r>
      <w:r>
        <w:rPr>
          <w:spacing w:val="-4"/>
          <w:sz w:val="21"/>
        </w:rPr>
        <w:t> </w:t>
      </w:r>
      <w:r>
        <w:rPr>
          <w:sz w:val="21"/>
        </w:rPr>
        <w:t>to</w:t>
      </w:r>
      <w:r>
        <w:rPr>
          <w:spacing w:val="-5"/>
          <w:sz w:val="21"/>
        </w:rPr>
        <w:t> </w:t>
      </w:r>
      <w:r>
        <w:rPr>
          <w:sz w:val="21"/>
        </w:rPr>
        <w:t>Professor</w:t>
      </w:r>
      <w:r>
        <w:rPr>
          <w:spacing w:val="-4"/>
          <w:sz w:val="21"/>
        </w:rPr>
        <w:t> </w:t>
      </w:r>
      <w:r>
        <w:rPr>
          <w:sz w:val="21"/>
        </w:rPr>
        <w:t>the</w:t>
      </w:r>
      <w:r>
        <w:rPr>
          <w:spacing w:val="-5"/>
          <w:sz w:val="21"/>
        </w:rPr>
        <w:t> </w:t>
      </w:r>
      <w:r>
        <w:rPr>
          <w:sz w:val="21"/>
        </w:rPr>
        <w:t>candidate</w:t>
      </w:r>
      <w:r>
        <w:rPr>
          <w:spacing w:val="-4"/>
          <w:sz w:val="21"/>
        </w:rPr>
        <w:t> </w:t>
      </w:r>
      <w:r>
        <w:rPr>
          <w:sz w:val="21"/>
        </w:rPr>
        <w:t>shall</w:t>
      </w:r>
      <w:r>
        <w:rPr>
          <w:spacing w:val="-5"/>
          <w:sz w:val="21"/>
        </w:rPr>
        <w:t> </w:t>
      </w:r>
      <w:r>
        <w:rPr>
          <w:sz w:val="21"/>
        </w:rPr>
        <w:t>meet</w:t>
      </w:r>
      <w:r>
        <w:rPr>
          <w:spacing w:val="-5"/>
          <w:sz w:val="21"/>
        </w:rPr>
        <w:t> </w:t>
      </w:r>
      <w:r>
        <w:rPr>
          <w:sz w:val="21"/>
        </w:rPr>
        <w:t>the</w:t>
      </w:r>
      <w:r>
        <w:rPr>
          <w:spacing w:val="-4"/>
          <w:sz w:val="21"/>
        </w:rPr>
        <w:t> </w:t>
      </w:r>
      <w:r>
        <w:rPr>
          <w:sz w:val="21"/>
        </w:rPr>
        <w:t>following</w:t>
      </w:r>
      <w:r>
        <w:rPr>
          <w:spacing w:val="-4"/>
          <w:sz w:val="21"/>
        </w:rPr>
        <w:t> </w:t>
      </w:r>
      <w:r>
        <w:rPr>
          <w:spacing w:val="-2"/>
          <w:sz w:val="21"/>
        </w:rPr>
        <w:t>standards.</w:t>
      </w:r>
    </w:p>
    <w:p>
      <w:pPr>
        <w:pStyle w:val="ListParagraph"/>
        <w:numPr>
          <w:ilvl w:val="0"/>
          <w:numId w:val="11"/>
        </w:numPr>
        <w:tabs>
          <w:tab w:pos="1440" w:val="left" w:leader="none"/>
        </w:tabs>
        <w:spacing w:line="276" w:lineRule="auto" w:before="34" w:after="0"/>
        <w:ind w:left="1440" w:right="1009" w:hanging="360"/>
        <w:jc w:val="left"/>
        <w:rPr>
          <w:sz w:val="21"/>
        </w:rPr>
      </w:pPr>
      <w:r>
        <w:rPr>
          <w:sz w:val="21"/>
          <w:u w:val="single"/>
        </w:rPr>
        <w:t>Teaching</w:t>
      </w:r>
      <w:r>
        <w:rPr>
          <w:sz w:val="21"/>
          <w:u w:val="none"/>
        </w:rPr>
        <w:t> The candidate shall be 1) a role model for facilitating development of core competencies</w:t>
      </w:r>
      <w:r>
        <w:rPr>
          <w:spacing w:val="-5"/>
          <w:sz w:val="21"/>
          <w:u w:val="none"/>
        </w:rPr>
        <w:t> </w:t>
      </w:r>
      <w:r>
        <w:rPr>
          <w:sz w:val="21"/>
          <w:u w:val="none"/>
        </w:rPr>
        <w:t>and</w:t>
      </w:r>
      <w:r>
        <w:rPr>
          <w:spacing w:val="-4"/>
          <w:sz w:val="21"/>
          <w:u w:val="none"/>
        </w:rPr>
        <w:t> </w:t>
      </w:r>
      <w:r>
        <w:rPr>
          <w:sz w:val="21"/>
          <w:u w:val="none"/>
        </w:rPr>
        <w:t>utilizing</w:t>
      </w:r>
      <w:r>
        <w:rPr>
          <w:spacing w:val="-4"/>
          <w:sz w:val="21"/>
          <w:u w:val="none"/>
        </w:rPr>
        <w:t> </w:t>
      </w:r>
      <w:r>
        <w:rPr>
          <w:sz w:val="21"/>
          <w:u w:val="none"/>
        </w:rPr>
        <w:t>diverse</w:t>
      </w:r>
      <w:r>
        <w:rPr>
          <w:spacing w:val="-3"/>
          <w:sz w:val="21"/>
          <w:u w:val="none"/>
        </w:rPr>
        <w:t> </w:t>
      </w:r>
      <w:r>
        <w:rPr>
          <w:sz w:val="21"/>
          <w:u w:val="none"/>
        </w:rPr>
        <w:t>methods</w:t>
      </w:r>
      <w:r>
        <w:rPr>
          <w:spacing w:val="-4"/>
          <w:sz w:val="21"/>
          <w:u w:val="none"/>
        </w:rPr>
        <w:t> </w:t>
      </w:r>
      <w:r>
        <w:rPr>
          <w:sz w:val="21"/>
          <w:u w:val="none"/>
        </w:rPr>
        <w:t>of</w:t>
      </w:r>
      <w:r>
        <w:rPr>
          <w:spacing w:val="-5"/>
          <w:sz w:val="21"/>
          <w:u w:val="none"/>
        </w:rPr>
        <w:t> </w:t>
      </w:r>
      <w:r>
        <w:rPr>
          <w:sz w:val="21"/>
          <w:u w:val="none"/>
        </w:rPr>
        <w:t>instruction</w:t>
      </w:r>
      <w:r>
        <w:rPr>
          <w:spacing w:val="-4"/>
          <w:sz w:val="21"/>
          <w:u w:val="none"/>
        </w:rPr>
        <w:t> </w:t>
      </w:r>
      <w:r>
        <w:rPr>
          <w:sz w:val="21"/>
          <w:u w:val="none"/>
        </w:rPr>
        <w:t>and</w:t>
      </w:r>
      <w:r>
        <w:rPr>
          <w:spacing w:val="-4"/>
          <w:sz w:val="21"/>
          <w:u w:val="none"/>
        </w:rPr>
        <w:t> </w:t>
      </w:r>
      <w:r>
        <w:rPr>
          <w:sz w:val="21"/>
          <w:u w:val="none"/>
        </w:rPr>
        <w:t>measurement</w:t>
      </w:r>
      <w:r>
        <w:rPr>
          <w:spacing w:val="-5"/>
          <w:sz w:val="21"/>
          <w:u w:val="none"/>
        </w:rPr>
        <w:t> </w:t>
      </w:r>
      <w:r>
        <w:rPr>
          <w:sz w:val="21"/>
          <w:u w:val="none"/>
        </w:rPr>
        <w:t>of</w:t>
      </w:r>
      <w:r>
        <w:rPr>
          <w:spacing w:val="-5"/>
          <w:sz w:val="21"/>
          <w:u w:val="none"/>
        </w:rPr>
        <w:t> </w:t>
      </w:r>
      <w:r>
        <w:rPr>
          <w:sz w:val="21"/>
          <w:u w:val="none"/>
        </w:rPr>
        <w:t>student performance; 2) an innovator in teaching techniques and program development; 3) an effective teacher; and 4) a respected leader and mentor for students and faculty.</w:t>
      </w:r>
    </w:p>
    <w:p>
      <w:pPr>
        <w:pStyle w:val="ListParagraph"/>
        <w:numPr>
          <w:ilvl w:val="0"/>
          <w:numId w:val="11"/>
        </w:numPr>
        <w:tabs>
          <w:tab w:pos="1440" w:val="left" w:leader="none"/>
        </w:tabs>
        <w:spacing w:line="276" w:lineRule="auto" w:before="1" w:after="0"/>
        <w:ind w:left="1440" w:right="388" w:hanging="360"/>
        <w:jc w:val="left"/>
        <w:rPr>
          <w:sz w:val="21"/>
        </w:rPr>
      </w:pPr>
      <w:r>
        <w:rPr>
          <w:sz w:val="21"/>
          <w:u w:val="single"/>
        </w:rPr>
        <w:t>Scholarship</w:t>
      </w:r>
      <w:r>
        <w:rPr>
          <w:sz w:val="21"/>
          <w:u w:val="none"/>
        </w:rPr>
        <w:t> The candidate shall have a scholarship record that 1) continues after being promoted</w:t>
      </w:r>
      <w:r>
        <w:rPr>
          <w:spacing w:val="-2"/>
          <w:sz w:val="21"/>
          <w:u w:val="none"/>
        </w:rPr>
        <w:t> </w:t>
      </w:r>
      <w:r>
        <w:rPr>
          <w:sz w:val="21"/>
          <w:u w:val="none"/>
        </w:rPr>
        <w:t>to</w:t>
      </w:r>
      <w:r>
        <w:rPr>
          <w:spacing w:val="-2"/>
          <w:sz w:val="21"/>
          <w:u w:val="none"/>
        </w:rPr>
        <w:t> </w:t>
      </w:r>
      <w:r>
        <w:rPr>
          <w:sz w:val="21"/>
          <w:u w:val="none"/>
        </w:rPr>
        <w:t>Associate</w:t>
      </w:r>
      <w:r>
        <w:rPr>
          <w:spacing w:val="-5"/>
          <w:sz w:val="21"/>
          <w:u w:val="none"/>
        </w:rPr>
        <w:t> </w:t>
      </w:r>
      <w:r>
        <w:rPr>
          <w:sz w:val="21"/>
          <w:u w:val="none"/>
        </w:rPr>
        <w:t>Professor;</w:t>
      </w:r>
      <w:r>
        <w:rPr>
          <w:spacing w:val="-3"/>
          <w:sz w:val="21"/>
          <w:u w:val="none"/>
        </w:rPr>
        <w:t> </w:t>
      </w:r>
      <w:r>
        <w:rPr>
          <w:sz w:val="21"/>
          <w:u w:val="none"/>
        </w:rPr>
        <w:t>2)</w:t>
      </w:r>
      <w:r>
        <w:rPr>
          <w:spacing w:val="-3"/>
          <w:sz w:val="21"/>
          <w:u w:val="none"/>
        </w:rPr>
        <w:t> </w:t>
      </w:r>
      <w:r>
        <w:rPr>
          <w:sz w:val="21"/>
          <w:u w:val="none"/>
        </w:rPr>
        <w:t>while</w:t>
      </w:r>
      <w:r>
        <w:rPr>
          <w:spacing w:val="-2"/>
          <w:sz w:val="21"/>
          <w:u w:val="none"/>
        </w:rPr>
        <w:t> </w:t>
      </w:r>
      <w:r>
        <w:rPr>
          <w:sz w:val="21"/>
          <w:u w:val="none"/>
        </w:rPr>
        <w:t>at</w:t>
      </w:r>
      <w:r>
        <w:rPr>
          <w:spacing w:val="-4"/>
          <w:sz w:val="21"/>
          <w:u w:val="none"/>
        </w:rPr>
        <w:t> </w:t>
      </w:r>
      <w:r>
        <w:rPr>
          <w:sz w:val="21"/>
          <w:u w:val="none"/>
        </w:rPr>
        <w:t>the</w:t>
      </w:r>
      <w:r>
        <w:rPr>
          <w:spacing w:val="-2"/>
          <w:sz w:val="21"/>
          <w:u w:val="none"/>
        </w:rPr>
        <w:t> </w:t>
      </w:r>
      <w:r>
        <w:rPr>
          <w:sz w:val="21"/>
          <w:u w:val="none"/>
        </w:rPr>
        <w:t>Associate</w:t>
      </w:r>
      <w:r>
        <w:rPr>
          <w:spacing w:val="-5"/>
          <w:sz w:val="21"/>
          <w:u w:val="none"/>
        </w:rPr>
        <w:t> </w:t>
      </w:r>
      <w:r>
        <w:rPr>
          <w:sz w:val="21"/>
          <w:u w:val="none"/>
        </w:rPr>
        <w:t>Professor</w:t>
      </w:r>
      <w:r>
        <w:rPr>
          <w:spacing w:val="-3"/>
          <w:sz w:val="21"/>
          <w:u w:val="none"/>
        </w:rPr>
        <w:t> </w:t>
      </w:r>
      <w:r>
        <w:rPr>
          <w:sz w:val="21"/>
          <w:u w:val="none"/>
        </w:rPr>
        <w:t>rank,</w:t>
      </w:r>
      <w:r>
        <w:rPr>
          <w:spacing w:val="-5"/>
          <w:sz w:val="21"/>
          <w:u w:val="none"/>
        </w:rPr>
        <w:t> </w:t>
      </w:r>
      <w:r>
        <w:rPr>
          <w:sz w:val="21"/>
          <w:u w:val="none"/>
        </w:rPr>
        <w:t>includes</w:t>
      </w:r>
      <w:r>
        <w:rPr>
          <w:spacing w:val="-3"/>
          <w:sz w:val="21"/>
          <w:u w:val="none"/>
        </w:rPr>
        <w:t> </w:t>
      </w:r>
      <w:r>
        <w:rPr>
          <w:sz w:val="21"/>
          <w:u w:val="none"/>
        </w:rPr>
        <w:t>four</w:t>
      </w:r>
      <w:r>
        <w:rPr>
          <w:spacing w:val="-3"/>
          <w:sz w:val="21"/>
          <w:u w:val="none"/>
        </w:rPr>
        <w:t> </w:t>
      </w:r>
      <w:r>
        <w:rPr>
          <w:sz w:val="21"/>
          <w:u w:val="none"/>
        </w:rPr>
        <w:t>peer-reviewed articles published in respected journals closely related to the Department’s disciplines; and 3) enhances</w:t>
      </w:r>
      <w:r>
        <w:rPr>
          <w:spacing w:val="-1"/>
          <w:sz w:val="21"/>
          <w:u w:val="none"/>
        </w:rPr>
        <w:t> </w:t>
      </w:r>
      <w:r>
        <w:rPr>
          <w:sz w:val="21"/>
          <w:u w:val="none"/>
        </w:rPr>
        <w:t>the reputation of the</w:t>
      </w:r>
      <w:r>
        <w:rPr>
          <w:spacing w:val="-1"/>
          <w:sz w:val="21"/>
          <w:u w:val="none"/>
        </w:rPr>
        <w:t> </w:t>
      </w:r>
      <w:r>
        <w:rPr>
          <w:sz w:val="21"/>
          <w:u w:val="none"/>
        </w:rPr>
        <w:t>Department and University. In addition, the candidate shall be a nationally or regionally recognized authority. Equivalents may be substituted for up to two of the four peer-reviewed articles. Acceptable equivalents include scholarship listed in Article 6.D.2.a that has a SPV of 1.0 or higher.</w:t>
      </w:r>
    </w:p>
    <w:p>
      <w:pPr>
        <w:pStyle w:val="BodyText"/>
        <w:spacing w:before="39"/>
      </w:pPr>
    </w:p>
    <w:p>
      <w:pPr>
        <w:pStyle w:val="BodyText"/>
        <w:spacing w:line="276" w:lineRule="auto"/>
        <w:ind w:left="1440" w:right="410"/>
      </w:pPr>
      <w:r>
        <w:rPr/>
        <w:t>Comments provided by external reviewers of scholarship contained in the candidate’s promotion</w:t>
      </w:r>
      <w:r>
        <w:rPr>
          <w:spacing w:val="-3"/>
        </w:rPr>
        <w:t> </w:t>
      </w:r>
      <w:r>
        <w:rPr/>
        <w:t>and</w:t>
      </w:r>
      <w:r>
        <w:rPr>
          <w:spacing w:val="-3"/>
        </w:rPr>
        <w:t> </w:t>
      </w:r>
      <w:r>
        <w:rPr/>
        <w:t>tenure</w:t>
      </w:r>
      <w:r>
        <w:rPr>
          <w:spacing w:val="-3"/>
        </w:rPr>
        <w:t> </w:t>
      </w:r>
      <w:r>
        <w:rPr/>
        <w:t>document</w:t>
      </w:r>
      <w:r>
        <w:rPr>
          <w:spacing w:val="-4"/>
        </w:rPr>
        <w:t> </w:t>
      </w:r>
      <w:r>
        <w:rPr/>
        <w:t>will</w:t>
      </w:r>
      <w:r>
        <w:rPr>
          <w:spacing w:val="-4"/>
        </w:rPr>
        <w:t> </w:t>
      </w:r>
      <w:r>
        <w:rPr/>
        <w:t>provide</w:t>
      </w:r>
      <w:r>
        <w:rPr>
          <w:spacing w:val="-3"/>
        </w:rPr>
        <w:t> </w:t>
      </w:r>
      <w:r>
        <w:rPr/>
        <w:t>supporting</w:t>
      </w:r>
      <w:r>
        <w:rPr>
          <w:spacing w:val="-3"/>
        </w:rPr>
        <w:t> </w:t>
      </w:r>
      <w:r>
        <w:rPr/>
        <w:t>evidence</w:t>
      </w:r>
      <w:r>
        <w:rPr>
          <w:spacing w:val="-3"/>
        </w:rPr>
        <w:t> </w:t>
      </w:r>
      <w:r>
        <w:rPr/>
        <w:t>of</w:t>
      </w:r>
      <w:r>
        <w:rPr>
          <w:spacing w:val="-4"/>
        </w:rPr>
        <w:t> </w:t>
      </w:r>
      <w:r>
        <w:rPr/>
        <w:t>quality</w:t>
      </w:r>
      <w:r>
        <w:rPr>
          <w:spacing w:val="-8"/>
        </w:rPr>
        <w:t> </w:t>
      </w:r>
      <w:r>
        <w:rPr/>
        <w:t>and</w:t>
      </w:r>
      <w:r>
        <w:rPr>
          <w:spacing w:val="-3"/>
        </w:rPr>
        <w:t> </w:t>
      </w:r>
      <w:r>
        <w:rPr/>
        <w:t>relevance pertaining to the standards noted above.</w:t>
      </w:r>
    </w:p>
    <w:p>
      <w:pPr>
        <w:pStyle w:val="BodyText"/>
        <w:spacing w:before="40"/>
      </w:pPr>
    </w:p>
    <w:p>
      <w:pPr>
        <w:pStyle w:val="BodyText"/>
        <w:spacing w:line="276" w:lineRule="auto"/>
        <w:ind w:left="1440" w:right="410"/>
      </w:pPr>
      <w:r>
        <w:rPr/>
        <w:t>Scholarship completed prior to appointment at Wright State, may be included in the promotion</w:t>
      </w:r>
      <w:r>
        <w:rPr>
          <w:spacing w:val="-3"/>
        </w:rPr>
        <w:t> </w:t>
      </w:r>
      <w:r>
        <w:rPr/>
        <w:t>document</w:t>
      </w:r>
      <w:r>
        <w:rPr>
          <w:spacing w:val="-4"/>
        </w:rPr>
        <w:t> </w:t>
      </w:r>
      <w:r>
        <w:rPr/>
        <w:t>and</w:t>
      </w:r>
      <w:r>
        <w:rPr>
          <w:spacing w:val="-3"/>
        </w:rPr>
        <w:t> </w:t>
      </w:r>
      <w:r>
        <w:rPr/>
        <w:t>will</w:t>
      </w:r>
      <w:r>
        <w:rPr>
          <w:spacing w:val="-4"/>
        </w:rPr>
        <w:t> </w:t>
      </w:r>
      <w:r>
        <w:rPr/>
        <w:t>be</w:t>
      </w:r>
      <w:r>
        <w:rPr>
          <w:spacing w:val="-3"/>
        </w:rPr>
        <w:t> </w:t>
      </w:r>
      <w:r>
        <w:rPr/>
        <w:t>considered</w:t>
      </w:r>
      <w:r>
        <w:rPr>
          <w:spacing w:val="-3"/>
        </w:rPr>
        <w:t> </w:t>
      </w:r>
      <w:r>
        <w:rPr/>
        <w:t>in</w:t>
      </w:r>
      <w:r>
        <w:rPr>
          <w:spacing w:val="-3"/>
        </w:rPr>
        <w:t> </w:t>
      </w:r>
      <w:r>
        <w:rPr/>
        <w:t>the</w:t>
      </w:r>
      <w:r>
        <w:rPr>
          <w:spacing w:val="-3"/>
        </w:rPr>
        <w:t> </w:t>
      </w:r>
      <w:r>
        <w:rPr/>
        <w:t>review;</w:t>
      </w:r>
      <w:r>
        <w:rPr>
          <w:spacing w:val="-4"/>
        </w:rPr>
        <w:t> </w:t>
      </w:r>
      <w:r>
        <w:rPr/>
        <w:t>however,</w:t>
      </w:r>
      <w:r>
        <w:rPr>
          <w:spacing w:val="-3"/>
        </w:rPr>
        <w:t> </w:t>
      </w:r>
      <w:r>
        <w:rPr/>
        <w:t>the</w:t>
      </w:r>
      <w:r>
        <w:rPr>
          <w:spacing w:val="-3"/>
        </w:rPr>
        <w:t> </w:t>
      </w:r>
      <w:r>
        <w:rPr/>
        <w:t>candidate</w:t>
      </w:r>
      <w:r>
        <w:rPr>
          <w:spacing w:val="-3"/>
        </w:rPr>
        <w:t> </w:t>
      </w:r>
      <w:r>
        <w:rPr/>
        <w:t>must provide evidence of sustained scholarship production while at Wright State.</w:t>
      </w:r>
    </w:p>
    <w:p>
      <w:pPr>
        <w:pStyle w:val="BodyText"/>
        <w:spacing w:before="39"/>
      </w:pPr>
    </w:p>
    <w:p>
      <w:pPr>
        <w:pStyle w:val="ListParagraph"/>
        <w:numPr>
          <w:ilvl w:val="0"/>
          <w:numId w:val="11"/>
        </w:numPr>
        <w:tabs>
          <w:tab w:pos="1440" w:val="left" w:leader="none"/>
        </w:tabs>
        <w:spacing w:line="276" w:lineRule="auto" w:before="0" w:after="0"/>
        <w:ind w:left="1440" w:right="454" w:hanging="360"/>
        <w:jc w:val="left"/>
        <w:rPr>
          <w:sz w:val="21"/>
        </w:rPr>
      </w:pPr>
      <w:r>
        <w:rPr>
          <w:sz w:val="21"/>
          <w:u w:val="single"/>
        </w:rPr>
        <w:t>Service</w:t>
      </w:r>
      <w:r>
        <w:rPr>
          <w:sz w:val="21"/>
          <w:u w:val="none"/>
        </w:rPr>
        <w:t> The candidate shall have a service record that is 1) significantly above the Basic Minimum</w:t>
      </w:r>
      <w:r>
        <w:rPr>
          <w:spacing w:val="-7"/>
          <w:sz w:val="21"/>
          <w:u w:val="none"/>
        </w:rPr>
        <w:t> </w:t>
      </w:r>
      <w:r>
        <w:rPr>
          <w:sz w:val="21"/>
          <w:u w:val="none"/>
        </w:rPr>
        <w:t>Service</w:t>
      </w:r>
      <w:r>
        <w:rPr>
          <w:spacing w:val="-3"/>
          <w:sz w:val="21"/>
          <w:u w:val="none"/>
        </w:rPr>
        <w:t> </w:t>
      </w:r>
      <w:r>
        <w:rPr>
          <w:sz w:val="21"/>
          <w:u w:val="none"/>
        </w:rPr>
        <w:t>requirement</w:t>
      </w:r>
      <w:r>
        <w:rPr>
          <w:spacing w:val="-4"/>
          <w:sz w:val="21"/>
          <w:u w:val="none"/>
        </w:rPr>
        <w:t> </w:t>
      </w:r>
      <w:r>
        <w:rPr>
          <w:sz w:val="21"/>
          <w:u w:val="none"/>
        </w:rPr>
        <w:t>of</w:t>
      </w:r>
      <w:r>
        <w:rPr>
          <w:spacing w:val="-4"/>
          <w:sz w:val="21"/>
          <w:u w:val="none"/>
        </w:rPr>
        <w:t> </w:t>
      </w:r>
      <w:r>
        <w:rPr>
          <w:sz w:val="21"/>
          <w:u w:val="none"/>
        </w:rPr>
        <w:t>the</w:t>
      </w:r>
      <w:r>
        <w:rPr>
          <w:spacing w:val="-3"/>
          <w:sz w:val="21"/>
          <w:u w:val="none"/>
        </w:rPr>
        <w:t> </w:t>
      </w:r>
      <w:r>
        <w:rPr>
          <w:sz w:val="21"/>
          <w:u w:val="none"/>
        </w:rPr>
        <w:t>Department;</w:t>
      </w:r>
      <w:r>
        <w:rPr>
          <w:spacing w:val="-4"/>
          <w:sz w:val="21"/>
          <w:u w:val="none"/>
        </w:rPr>
        <w:t> </w:t>
      </w:r>
      <w:r>
        <w:rPr>
          <w:sz w:val="21"/>
          <w:u w:val="none"/>
        </w:rPr>
        <w:t>2)</w:t>
      </w:r>
      <w:r>
        <w:rPr>
          <w:spacing w:val="-4"/>
          <w:sz w:val="21"/>
          <w:u w:val="none"/>
        </w:rPr>
        <w:t> </w:t>
      </w:r>
      <w:r>
        <w:rPr>
          <w:sz w:val="21"/>
          <w:u w:val="none"/>
        </w:rPr>
        <w:t>strong</w:t>
      </w:r>
      <w:r>
        <w:rPr>
          <w:spacing w:val="-1"/>
          <w:sz w:val="21"/>
          <w:u w:val="none"/>
        </w:rPr>
        <w:t> </w:t>
      </w:r>
      <w:r>
        <w:rPr>
          <w:sz w:val="21"/>
          <w:u w:val="none"/>
        </w:rPr>
        <w:t>in</w:t>
      </w:r>
      <w:r>
        <w:rPr>
          <w:spacing w:val="-3"/>
          <w:sz w:val="21"/>
          <w:u w:val="none"/>
        </w:rPr>
        <w:t> </w:t>
      </w:r>
      <w:r>
        <w:rPr>
          <w:sz w:val="21"/>
          <w:u w:val="none"/>
        </w:rPr>
        <w:t>terms</w:t>
      </w:r>
      <w:r>
        <w:rPr>
          <w:spacing w:val="-3"/>
          <w:sz w:val="21"/>
          <w:u w:val="none"/>
        </w:rPr>
        <w:t> </w:t>
      </w:r>
      <w:r>
        <w:rPr>
          <w:sz w:val="21"/>
          <w:u w:val="none"/>
        </w:rPr>
        <w:t>of</w:t>
      </w:r>
      <w:r>
        <w:rPr>
          <w:spacing w:val="-2"/>
          <w:sz w:val="21"/>
          <w:u w:val="none"/>
        </w:rPr>
        <w:t> </w:t>
      </w:r>
      <w:r>
        <w:rPr>
          <w:sz w:val="21"/>
          <w:u w:val="none"/>
        </w:rPr>
        <w:t>Internal</w:t>
      </w:r>
      <w:r>
        <w:rPr>
          <w:spacing w:val="-4"/>
          <w:sz w:val="21"/>
          <w:u w:val="none"/>
        </w:rPr>
        <w:t> </w:t>
      </w:r>
      <w:r>
        <w:rPr>
          <w:sz w:val="21"/>
          <w:u w:val="none"/>
        </w:rPr>
        <w:t>and</w:t>
      </w:r>
      <w:r>
        <w:rPr>
          <w:spacing w:val="-3"/>
          <w:sz w:val="21"/>
          <w:u w:val="none"/>
        </w:rPr>
        <w:t> </w:t>
      </w:r>
      <w:r>
        <w:rPr>
          <w:sz w:val="21"/>
          <w:u w:val="none"/>
        </w:rPr>
        <w:t>External Service. Examples of expected service include the following:</w:t>
      </w:r>
    </w:p>
    <w:p>
      <w:pPr>
        <w:pStyle w:val="ListParagraph"/>
        <w:spacing w:after="0" w:line="276" w:lineRule="auto"/>
        <w:jc w:val="left"/>
        <w:rPr>
          <w:sz w:val="21"/>
        </w:rPr>
        <w:sectPr>
          <w:pgSz w:w="12240" w:h="15840"/>
          <w:pgMar w:top="1360" w:bottom="280" w:left="1440" w:right="1080"/>
        </w:sectPr>
      </w:pPr>
    </w:p>
    <w:p>
      <w:pPr>
        <w:pStyle w:val="ListParagraph"/>
        <w:numPr>
          <w:ilvl w:val="1"/>
          <w:numId w:val="11"/>
        </w:numPr>
        <w:tabs>
          <w:tab w:pos="2520" w:val="left" w:leader="none"/>
        </w:tabs>
        <w:spacing w:line="240" w:lineRule="auto" w:before="73" w:after="0"/>
        <w:ind w:left="2520" w:right="0" w:hanging="360"/>
        <w:jc w:val="left"/>
        <w:rPr>
          <w:sz w:val="21"/>
        </w:rPr>
      </w:pPr>
      <w:r>
        <w:rPr>
          <w:sz w:val="21"/>
        </w:rPr>
        <w:t>Holds</w:t>
      </w:r>
      <w:r>
        <w:rPr>
          <w:spacing w:val="-8"/>
          <w:sz w:val="21"/>
        </w:rPr>
        <w:t> </w:t>
      </w:r>
      <w:r>
        <w:rPr>
          <w:sz w:val="21"/>
        </w:rPr>
        <w:t>leadership</w:t>
      </w:r>
      <w:r>
        <w:rPr>
          <w:spacing w:val="-5"/>
          <w:sz w:val="21"/>
        </w:rPr>
        <w:t> </w:t>
      </w:r>
      <w:r>
        <w:rPr>
          <w:sz w:val="21"/>
        </w:rPr>
        <w:t>positions</w:t>
      </w:r>
      <w:r>
        <w:rPr>
          <w:spacing w:val="-6"/>
          <w:sz w:val="21"/>
        </w:rPr>
        <w:t> </w:t>
      </w:r>
      <w:r>
        <w:rPr>
          <w:sz w:val="21"/>
        </w:rPr>
        <w:t>on</w:t>
      </w:r>
      <w:r>
        <w:rPr>
          <w:spacing w:val="-5"/>
          <w:sz w:val="21"/>
        </w:rPr>
        <w:t> </w:t>
      </w:r>
      <w:r>
        <w:rPr>
          <w:sz w:val="21"/>
        </w:rPr>
        <w:t>Department,</w:t>
      </w:r>
      <w:r>
        <w:rPr>
          <w:spacing w:val="-6"/>
          <w:sz w:val="21"/>
        </w:rPr>
        <w:t> </w:t>
      </w:r>
      <w:r>
        <w:rPr>
          <w:sz w:val="21"/>
        </w:rPr>
        <w:t>College,</w:t>
      </w:r>
      <w:r>
        <w:rPr>
          <w:spacing w:val="-5"/>
          <w:sz w:val="21"/>
        </w:rPr>
        <w:t> </w:t>
      </w:r>
      <w:r>
        <w:rPr>
          <w:sz w:val="21"/>
        </w:rPr>
        <w:t>and</w:t>
      </w:r>
      <w:r>
        <w:rPr>
          <w:spacing w:val="-9"/>
          <w:sz w:val="21"/>
        </w:rPr>
        <w:t> </w:t>
      </w:r>
      <w:r>
        <w:rPr>
          <w:sz w:val="21"/>
        </w:rPr>
        <w:t>University</w:t>
      </w:r>
      <w:r>
        <w:rPr>
          <w:spacing w:val="-9"/>
          <w:sz w:val="21"/>
        </w:rPr>
        <w:t> </w:t>
      </w:r>
      <w:r>
        <w:rPr>
          <w:spacing w:val="-2"/>
          <w:sz w:val="21"/>
        </w:rPr>
        <w:t>committees;</w:t>
      </w:r>
    </w:p>
    <w:p>
      <w:pPr>
        <w:pStyle w:val="ListParagraph"/>
        <w:numPr>
          <w:ilvl w:val="1"/>
          <w:numId w:val="11"/>
        </w:numPr>
        <w:tabs>
          <w:tab w:pos="2520" w:val="left" w:leader="none"/>
        </w:tabs>
        <w:spacing w:line="276" w:lineRule="auto" w:before="37" w:after="0"/>
        <w:ind w:left="2520" w:right="723" w:hanging="360"/>
        <w:jc w:val="left"/>
        <w:rPr>
          <w:sz w:val="21"/>
        </w:rPr>
      </w:pPr>
      <w:r>
        <w:rPr>
          <w:sz w:val="21"/>
        </w:rPr>
        <w:t>Assumes a leadership role in some crucial aspect of university work (e.g. spearheads efforts for an important personnel search, leads an assessment or fundraising</w:t>
      </w:r>
      <w:r>
        <w:rPr>
          <w:spacing w:val="-4"/>
          <w:sz w:val="21"/>
        </w:rPr>
        <w:t> </w:t>
      </w:r>
      <w:r>
        <w:rPr>
          <w:sz w:val="21"/>
        </w:rPr>
        <w:t>activity</w:t>
      </w:r>
      <w:r>
        <w:rPr>
          <w:spacing w:val="-7"/>
          <w:sz w:val="21"/>
        </w:rPr>
        <w:t> </w:t>
      </w:r>
      <w:r>
        <w:rPr>
          <w:sz w:val="21"/>
        </w:rPr>
        <w:t>for</w:t>
      </w:r>
      <w:r>
        <w:rPr>
          <w:spacing w:val="-5"/>
          <w:sz w:val="21"/>
        </w:rPr>
        <w:t> </w:t>
      </w:r>
      <w:r>
        <w:rPr>
          <w:sz w:val="21"/>
        </w:rPr>
        <w:t>the</w:t>
      </w:r>
      <w:r>
        <w:rPr>
          <w:spacing w:val="-4"/>
          <w:sz w:val="21"/>
        </w:rPr>
        <w:t> </w:t>
      </w:r>
      <w:r>
        <w:rPr>
          <w:sz w:val="21"/>
        </w:rPr>
        <w:t>Department,</w:t>
      </w:r>
      <w:r>
        <w:rPr>
          <w:spacing w:val="-4"/>
          <w:sz w:val="21"/>
        </w:rPr>
        <w:t> </w:t>
      </w:r>
      <w:r>
        <w:rPr>
          <w:sz w:val="21"/>
        </w:rPr>
        <w:t>College,</w:t>
      </w:r>
      <w:r>
        <w:rPr>
          <w:spacing w:val="-4"/>
          <w:sz w:val="21"/>
        </w:rPr>
        <w:t> </w:t>
      </w:r>
      <w:r>
        <w:rPr>
          <w:sz w:val="21"/>
        </w:rPr>
        <w:t>or</w:t>
      </w:r>
      <w:r>
        <w:rPr>
          <w:spacing w:val="-5"/>
          <w:sz w:val="21"/>
        </w:rPr>
        <w:t> </w:t>
      </w:r>
      <w:r>
        <w:rPr>
          <w:sz w:val="21"/>
        </w:rPr>
        <w:t>University,</w:t>
      </w:r>
      <w:r>
        <w:rPr>
          <w:spacing w:val="-4"/>
          <w:sz w:val="21"/>
        </w:rPr>
        <w:t> </w:t>
      </w:r>
      <w:r>
        <w:rPr>
          <w:sz w:val="21"/>
        </w:rPr>
        <w:t>develops</w:t>
      </w:r>
      <w:r>
        <w:rPr>
          <w:spacing w:val="-4"/>
          <w:sz w:val="21"/>
        </w:rPr>
        <w:t> </w:t>
      </w:r>
      <w:r>
        <w:rPr>
          <w:sz w:val="21"/>
        </w:rPr>
        <w:t>and implements a significant student-centered activity);</w:t>
      </w:r>
    </w:p>
    <w:p>
      <w:pPr>
        <w:pStyle w:val="ListParagraph"/>
        <w:numPr>
          <w:ilvl w:val="1"/>
          <w:numId w:val="11"/>
        </w:numPr>
        <w:tabs>
          <w:tab w:pos="2520" w:val="left" w:leader="none"/>
        </w:tabs>
        <w:spacing w:line="276" w:lineRule="auto" w:before="0" w:after="0"/>
        <w:ind w:left="2520" w:right="1165" w:hanging="360"/>
        <w:jc w:val="left"/>
        <w:rPr>
          <w:sz w:val="21"/>
        </w:rPr>
      </w:pPr>
      <w:r>
        <w:rPr>
          <w:sz w:val="21"/>
        </w:rPr>
        <w:t>Leads</w:t>
      </w:r>
      <w:r>
        <w:rPr>
          <w:spacing w:val="-4"/>
          <w:sz w:val="21"/>
        </w:rPr>
        <w:t> </w:t>
      </w:r>
      <w:r>
        <w:rPr>
          <w:sz w:val="21"/>
        </w:rPr>
        <w:t>several</w:t>
      </w:r>
      <w:r>
        <w:rPr>
          <w:spacing w:val="-4"/>
          <w:sz w:val="21"/>
        </w:rPr>
        <w:t> </w:t>
      </w:r>
      <w:r>
        <w:rPr>
          <w:sz w:val="21"/>
        </w:rPr>
        <w:t>or</w:t>
      </w:r>
      <w:r>
        <w:rPr>
          <w:spacing w:val="-4"/>
          <w:sz w:val="21"/>
        </w:rPr>
        <w:t> </w:t>
      </w:r>
      <w:r>
        <w:rPr>
          <w:sz w:val="21"/>
        </w:rPr>
        <w:t>multi-year</w:t>
      </w:r>
      <w:r>
        <w:rPr>
          <w:spacing w:val="-4"/>
          <w:sz w:val="21"/>
        </w:rPr>
        <w:t> </w:t>
      </w:r>
      <w:r>
        <w:rPr>
          <w:sz w:val="21"/>
        </w:rPr>
        <w:t>service</w:t>
      </w:r>
      <w:r>
        <w:rPr>
          <w:spacing w:val="-3"/>
          <w:sz w:val="21"/>
        </w:rPr>
        <w:t> </w:t>
      </w:r>
      <w:r>
        <w:rPr>
          <w:sz w:val="21"/>
        </w:rPr>
        <w:t>activities</w:t>
      </w:r>
      <w:r>
        <w:rPr>
          <w:spacing w:val="-4"/>
          <w:sz w:val="21"/>
        </w:rPr>
        <w:t> </w:t>
      </w:r>
      <w:r>
        <w:rPr>
          <w:sz w:val="21"/>
        </w:rPr>
        <w:t>for</w:t>
      </w:r>
      <w:r>
        <w:rPr>
          <w:spacing w:val="-4"/>
          <w:sz w:val="21"/>
        </w:rPr>
        <w:t> </w:t>
      </w:r>
      <w:r>
        <w:rPr>
          <w:sz w:val="21"/>
        </w:rPr>
        <w:t>local,</w:t>
      </w:r>
      <w:r>
        <w:rPr>
          <w:spacing w:val="-3"/>
          <w:sz w:val="21"/>
        </w:rPr>
        <w:t> </w:t>
      </w:r>
      <w:r>
        <w:rPr>
          <w:sz w:val="21"/>
        </w:rPr>
        <w:t>regional,</w:t>
      </w:r>
      <w:r>
        <w:rPr>
          <w:spacing w:val="-3"/>
          <w:sz w:val="21"/>
        </w:rPr>
        <w:t> </w:t>
      </w:r>
      <w:r>
        <w:rPr>
          <w:sz w:val="21"/>
        </w:rPr>
        <w:t>or</w:t>
      </w:r>
      <w:r>
        <w:rPr>
          <w:spacing w:val="-4"/>
          <w:sz w:val="21"/>
        </w:rPr>
        <w:t> </w:t>
      </w:r>
      <w:r>
        <w:rPr>
          <w:sz w:val="21"/>
        </w:rPr>
        <w:t>state </w:t>
      </w:r>
      <w:r>
        <w:rPr>
          <w:spacing w:val="-2"/>
          <w:sz w:val="21"/>
        </w:rPr>
        <w:t>organizations;</w:t>
      </w:r>
    </w:p>
    <w:p>
      <w:pPr>
        <w:pStyle w:val="ListParagraph"/>
        <w:numPr>
          <w:ilvl w:val="1"/>
          <w:numId w:val="11"/>
        </w:numPr>
        <w:tabs>
          <w:tab w:pos="2520" w:val="left" w:leader="none"/>
        </w:tabs>
        <w:spacing w:line="245" w:lineRule="exact" w:before="0" w:after="0"/>
        <w:ind w:left="2520" w:right="0" w:hanging="360"/>
        <w:jc w:val="left"/>
        <w:rPr>
          <w:sz w:val="21"/>
        </w:rPr>
      </w:pPr>
      <w:r>
        <w:rPr>
          <w:sz w:val="21"/>
        </w:rPr>
        <w:t>Provides</w:t>
      </w:r>
      <w:r>
        <w:rPr>
          <w:spacing w:val="-6"/>
          <w:sz w:val="21"/>
        </w:rPr>
        <w:t> </w:t>
      </w:r>
      <w:r>
        <w:rPr>
          <w:sz w:val="21"/>
        </w:rPr>
        <w:t>substantial</w:t>
      </w:r>
      <w:r>
        <w:rPr>
          <w:spacing w:val="-6"/>
          <w:sz w:val="21"/>
        </w:rPr>
        <w:t> </w:t>
      </w:r>
      <w:r>
        <w:rPr>
          <w:sz w:val="21"/>
        </w:rPr>
        <w:t>service</w:t>
      </w:r>
      <w:r>
        <w:rPr>
          <w:spacing w:val="-5"/>
          <w:sz w:val="21"/>
        </w:rPr>
        <w:t> </w:t>
      </w:r>
      <w:r>
        <w:rPr>
          <w:sz w:val="21"/>
        </w:rPr>
        <w:t>to</w:t>
      </w:r>
      <w:r>
        <w:rPr>
          <w:spacing w:val="-4"/>
          <w:sz w:val="21"/>
        </w:rPr>
        <w:t> </w:t>
      </w:r>
      <w:r>
        <w:rPr>
          <w:sz w:val="21"/>
        </w:rPr>
        <w:t>a</w:t>
      </w:r>
      <w:r>
        <w:rPr>
          <w:spacing w:val="-5"/>
          <w:sz w:val="21"/>
        </w:rPr>
        <w:t> </w:t>
      </w:r>
      <w:r>
        <w:rPr>
          <w:sz w:val="21"/>
        </w:rPr>
        <w:t>national</w:t>
      </w:r>
      <w:r>
        <w:rPr>
          <w:spacing w:val="-6"/>
          <w:sz w:val="21"/>
        </w:rPr>
        <w:t> </w:t>
      </w:r>
      <w:r>
        <w:rPr>
          <w:sz w:val="21"/>
        </w:rPr>
        <w:t>professional</w:t>
      </w:r>
      <w:r>
        <w:rPr>
          <w:spacing w:val="-5"/>
          <w:sz w:val="21"/>
        </w:rPr>
        <w:t> </w:t>
      </w:r>
      <w:r>
        <w:rPr>
          <w:spacing w:val="-2"/>
          <w:sz w:val="21"/>
        </w:rPr>
        <w:t>organization;</w:t>
      </w:r>
    </w:p>
    <w:p>
      <w:pPr>
        <w:pStyle w:val="ListParagraph"/>
        <w:numPr>
          <w:ilvl w:val="1"/>
          <w:numId w:val="11"/>
        </w:numPr>
        <w:tabs>
          <w:tab w:pos="2520" w:val="left" w:leader="none"/>
        </w:tabs>
        <w:spacing w:line="240" w:lineRule="auto" w:before="36" w:after="0"/>
        <w:ind w:left="2520" w:right="0" w:hanging="360"/>
        <w:jc w:val="left"/>
        <w:rPr>
          <w:sz w:val="21"/>
        </w:rPr>
      </w:pPr>
      <w:r>
        <w:rPr>
          <w:sz w:val="21"/>
        </w:rPr>
        <w:t>Provides</w:t>
      </w:r>
      <w:r>
        <w:rPr>
          <w:spacing w:val="-10"/>
          <w:sz w:val="21"/>
        </w:rPr>
        <w:t> </w:t>
      </w:r>
      <w:r>
        <w:rPr>
          <w:sz w:val="21"/>
        </w:rPr>
        <w:t>leadership</w:t>
      </w:r>
      <w:r>
        <w:rPr>
          <w:spacing w:val="-8"/>
          <w:sz w:val="21"/>
        </w:rPr>
        <w:t> </w:t>
      </w:r>
      <w:r>
        <w:rPr>
          <w:sz w:val="21"/>
        </w:rPr>
        <w:t>to</w:t>
      </w:r>
      <w:r>
        <w:rPr>
          <w:spacing w:val="-8"/>
          <w:sz w:val="21"/>
        </w:rPr>
        <w:t> </w:t>
      </w:r>
      <w:r>
        <w:rPr>
          <w:sz w:val="21"/>
        </w:rPr>
        <w:t>inter-institutional</w:t>
      </w:r>
      <w:r>
        <w:rPr>
          <w:spacing w:val="-9"/>
          <w:sz w:val="21"/>
        </w:rPr>
        <w:t> </w:t>
      </w:r>
      <w:r>
        <w:rPr>
          <w:spacing w:val="-2"/>
          <w:sz w:val="21"/>
        </w:rPr>
        <w:t>programs;</w:t>
      </w:r>
    </w:p>
    <w:p>
      <w:pPr>
        <w:pStyle w:val="ListParagraph"/>
        <w:numPr>
          <w:ilvl w:val="1"/>
          <w:numId w:val="11"/>
        </w:numPr>
        <w:tabs>
          <w:tab w:pos="2520" w:val="left" w:leader="none"/>
        </w:tabs>
        <w:spacing w:line="276" w:lineRule="auto" w:before="37" w:after="0"/>
        <w:ind w:left="2520" w:right="1103" w:hanging="360"/>
        <w:jc w:val="left"/>
        <w:rPr>
          <w:sz w:val="21"/>
        </w:rPr>
      </w:pPr>
      <w:r>
        <w:rPr>
          <w:sz w:val="21"/>
        </w:rPr>
        <w:t>Performs</w:t>
      </w:r>
      <w:r>
        <w:rPr>
          <w:spacing w:val="-5"/>
          <w:sz w:val="21"/>
        </w:rPr>
        <w:t> </w:t>
      </w:r>
      <w:r>
        <w:rPr>
          <w:sz w:val="21"/>
        </w:rPr>
        <w:t>significant</w:t>
      </w:r>
      <w:r>
        <w:rPr>
          <w:spacing w:val="-7"/>
          <w:sz w:val="21"/>
        </w:rPr>
        <w:t> </w:t>
      </w:r>
      <w:r>
        <w:rPr>
          <w:sz w:val="21"/>
        </w:rPr>
        <w:t>community</w:t>
      </w:r>
      <w:r>
        <w:rPr>
          <w:spacing w:val="-9"/>
          <w:sz w:val="21"/>
        </w:rPr>
        <w:t> </w:t>
      </w:r>
      <w:r>
        <w:rPr>
          <w:sz w:val="21"/>
        </w:rPr>
        <w:t>service</w:t>
      </w:r>
      <w:r>
        <w:rPr>
          <w:spacing w:val="-5"/>
          <w:sz w:val="21"/>
        </w:rPr>
        <w:t> </w:t>
      </w:r>
      <w:r>
        <w:rPr>
          <w:sz w:val="21"/>
        </w:rPr>
        <w:t>activities</w:t>
      </w:r>
      <w:r>
        <w:rPr>
          <w:spacing w:val="-6"/>
          <w:sz w:val="21"/>
        </w:rPr>
        <w:t> </w:t>
      </w:r>
      <w:r>
        <w:rPr>
          <w:sz w:val="21"/>
        </w:rPr>
        <w:t>related</w:t>
      </w:r>
      <w:r>
        <w:rPr>
          <w:spacing w:val="-5"/>
          <w:sz w:val="21"/>
        </w:rPr>
        <w:t> </w:t>
      </w:r>
      <w:r>
        <w:rPr>
          <w:sz w:val="21"/>
        </w:rPr>
        <w:t>to</w:t>
      </w:r>
      <w:r>
        <w:rPr>
          <w:spacing w:val="-5"/>
          <w:sz w:val="21"/>
        </w:rPr>
        <w:t> </w:t>
      </w:r>
      <w:r>
        <w:rPr>
          <w:sz w:val="21"/>
        </w:rPr>
        <w:t>professional </w:t>
      </w:r>
      <w:r>
        <w:rPr>
          <w:spacing w:val="-2"/>
          <w:sz w:val="21"/>
        </w:rPr>
        <w:t>expertise.</w:t>
      </w:r>
    </w:p>
    <w:p>
      <w:pPr>
        <w:pStyle w:val="BodyText"/>
        <w:spacing w:before="44"/>
      </w:pPr>
    </w:p>
    <w:p>
      <w:pPr>
        <w:pStyle w:val="Heading1"/>
      </w:pPr>
      <w:r>
        <w:rPr/>
        <w:t>Article</w:t>
      </w:r>
      <w:r>
        <w:rPr>
          <w:spacing w:val="-9"/>
        </w:rPr>
        <w:t> </w:t>
      </w:r>
      <w:r>
        <w:rPr/>
        <w:t>8:</w:t>
      </w:r>
      <w:r>
        <w:rPr>
          <w:spacing w:val="-8"/>
        </w:rPr>
        <w:t> </w:t>
      </w:r>
      <w:r>
        <w:rPr/>
        <w:t>Summer</w:t>
      </w:r>
      <w:r>
        <w:rPr>
          <w:spacing w:val="-7"/>
        </w:rPr>
        <w:t> </w:t>
      </w:r>
      <w:r>
        <w:rPr/>
        <w:t>Teaching</w:t>
      </w:r>
      <w:r>
        <w:rPr>
          <w:spacing w:val="-8"/>
        </w:rPr>
        <w:t> </w:t>
      </w:r>
      <w:r>
        <w:rPr>
          <w:spacing w:val="-2"/>
        </w:rPr>
        <w:t>Rotation</w:t>
      </w:r>
    </w:p>
    <w:p>
      <w:pPr>
        <w:pStyle w:val="BodyText"/>
        <w:spacing w:before="31"/>
        <w:rPr>
          <w:b/>
          <w:sz w:val="25"/>
        </w:rPr>
      </w:pPr>
    </w:p>
    <w:p>
      <w:pPr>
        <w:pStyle w:val="BodyText"/>
        <w:spacing w:line="276" w:lineRule="auto" w:before="1"/>
        <w:ind w:right="40"/>
      </w:pPr>
      <w:r>
        <w:rPr/>
        <w:t>If sufficient courses are not scheduled to allow BUFMs who wish to teach during summer sessions that opportunity, assigning summer teaching shall follow a rotation system based on length of service in the Department.</w:t>
      </w:r>
      <w:r>
        <w:rPr>
          <w:spacing w:val="-2"/>
        </w:rPr>
        <w:t> </w:t>
      </w:r>
      <w:r>
        <w:rPr/>
        <w:t>A</w:t>
      </w:r>
      <w:r>
        <w:rPr>
          <w:spacing w:val="-1"/>
        </w:rPr>
        <w:t> </w:t>
      </w:r>
      <w:r>
        <w:rPr/>
        <w:t>list</w:t>
      </w:r>
      <w:r>
        <w:rPr>
          <w:spacing w:val="-4"/>
        </w:rPr>
        <w:t> </w:t>
      </w:r>
      <w:r>
        <w:rPr/>
        <w:t>of</w:t>
      </w:r>
      <w:r>
        <w:rPr>
          <w:spacing w:val="-3"/>
        </w:rPr>
        <w:t> </w:t>
      </w:r>
      <w:r>
        <w:rPr/>
        <w:t>BUFMs</w:t>
      </w:r>
      <w:r>
        <w:rPr>
          <w:spacing w:val="-2"/>
        </w:rPr>
        <w:t> </w:t>
      </w:r>
      <w:r>
        <w:rPr/>
        <w:t>in</w:t>
      </w:r>
      <w:r>
        <w:rPr>
          <w:spacing w:val="-2"/>
        </w:rPr>
        <w:t> </w:t>
      </w:r>
      <w:r>
        <w:rPr/>
        <w:t>order</w:t>
      </w:r>
      <w:r>
        <w:rPr>
          <w:spacing w:val="-3"/>
        </w:rPr>
        <w:t> </w:t>
      </w:r>
      <w:r>
        <w:rPr/>
        <w:t>of</w:t>
      </w:r>
      <w:r>
        <w:rPr>
          <w:spacing w:val="-3"/>
        </w:rPr>
        <w:t> </w:t>
      </w:r>
      <w:r>
        <w:rPr/>
        <w:t>their</w:t>
      </w:r>
      <w:r>
        <w:rPr>
          <w:spacing w:val="-3"/>
        </w:rPr>
        <w:t> </w:t>
      </w:r>
      <w:r>
        <w:rPr/>
        <w:t>rotation</w:t>
      </w:r>
      <w:r>
        <w:rPr>
          <w:spacing w:val="-2"/>
        </w:rPr>
        <w:t> </w:t>
      </w:r>
      <w:r>
        <w:rPr/>
        <w:t>shall</w:t>
      </w:r>
      <w:r>
        <w:rPr>
          <w:spacing w:val="-3"/>
        </w:rPr>
        <w:t> </w:t>
      </w:r>
      <w:r>
        <w:rPr/>
        <w:t>be</w:t>
      </w:r>
      <w:r>
        <w:rPr>
          <w:spacing w:val="-2"/>
        </w:rPr>
        <w:t> </w:t>
      </w:r>
      <w:r>
        <w:rPr/>
        <w:t>maintained</w:t>
      </w:r>
      <w:r>
        <w:rPr>
          <w:spacing w:val="-2"/>
        </w:rPr>
        <w:t> </w:t>
      </w:r>
      <w:r>
        <w:rPr/>
        <w:t>and</w:t>
      </w:r>
      <w:r>
        <w:rPr>
          <w:spacing w:val="-2"/>
        </w:rPr>
        <w:t> </w:t>
      </w:r>
      <w:r>
        <w:rPr/>
        <w:t>updated.</w:t>
      </w:r>
      <w:r>
        <w:rPr>
          <w:spacing w:val="-2"/>
        </w:rPr>
        <w:t> </w:t>
      </w:r>
      <w:r>
        <w:rPr/>
        <w:t>Every</w:t>
      </w:r>
      <w:r>
        <w:rPr>
          <w:spacing w:val="-5"/>
        </w:rPr>
        <w:t> </w:t>
      </w:r>
      <w:r>
        <w:rPr/>
        <w:t>Fall</w:t>
      </w:r>
      <w:r>
        <w:rPr>
          <w:spacing w:val="-3"/>
        </w:rPr>
        <w:t> </w:t>
      </w:r>
      <w:r>
        <w:rPr/>
        <w:t>quarter,</w:t>
      </w:r>
      <w:r>
        <w:rPr>
          <w:spacing w:val="-2"/>
        </w:rPr>
        <w:t> </w:t>
      </w:r>
      <w:r>
        <w:rPr/>
        <w:t>the Department Chair will add new BUFMs to the bottom of the list. The rotation list shall be distributed to all Department BUFMs.</w:t>
      </w:r>
    </w:p>
    <w:p>
      <w:pPr>
        <w:pStyle w:val="BodyText"/>
        <w:spacing w:before="37"/>
      </w:pPr>
    </w:p>
    <w:p>
      <w:pPr>
        <w:pStyle w:val="BodyText"/>
        <w:spacing w:line="276" w:lineRule="auto" w:before="1"/>
        <w:ind w:right="379"/>
      </w:pPr>
      <w:r>
        <w:rPr/>
        <w:t>In</w:t>
      </w:r>
      <w:r>
        <w:rPr>
          <w:spacing w:val="-1"/>
        </w:rPr>
        <w:t> </w:t>
      </w:r>
      <w:r>
        <w:rPr/>
        <w:t>order</w:t>
      </w:r>
      <w:r>
        <w:rPr>
          <w:spacing w:val="-2"/>
        </w:rPr>
        <w:t> </w:t>
      </w:r>
      <w:r>
        <w:rPr/>
        <w:t>of</w:t>
      </w:r>
      <w:r>
        <w:rPr>
          <w:spacing w:val="-2"/>
        </w:rPr>
        <w:t> </w:t>
      </w:r>
      <w:r>
        <w:rPr/>
        <w:t>priority</w:t>
      </w:r>
      <w:r>
        <w:rPr>
          <w:spacing w:val="-6"/>
        </w:rPr>
        <w:t> </w:t>
      </w:r>
      <w:r>
        <w:rPr/>
        <w:t>by</w:t>
      </w:r>
      <w:r>
        <w:rPr>
          <w:spacing w:val="-4"/>
        </w:rPr>
        <w:t> </w:t>
      </w:r>
      <w:r>
        <w:rPr/>
        <w:t>and</w:t>
      </w:r>
      <w:r>
        <w:rPr>
          <w:spacing w:val="-1"/>
        </w:rPr>
        <w:t> </w:t>
      </w:r>
      <w:r>
        <w:rPr/>
        <w:t>by</w:t>
      </w:r>
      <w:r>
        <w:rPr>
          <w:spacing w:val="-4"/>
        </w:rPr>
        <w:t> </w:t>
      </w:r>
      <w:r>
        <w:rPr/>
        <w:t>the</w:t>
      </w:r>
      <w:r>
        <w:rPr>
          <w:spacing w:val="-1"/>
        </w:rPr>
        <w:t> </w:t>
      </w:r>
      <w:r>
        <w:rPr/>
        <w:t>respective</w:t>
      </w:r>
      <w:r>
        <w:rPr>
          <w:spacing w:val="-1"/>
        </w:rPr>
        <w:t> </w:t>
      </w:r>
      <w:r>
        <w:rPr/>
        <w:t>disciplines</w:t>
      </w:r>
      <w:r>
        <w:rPr>
          <w:spacing w:val="-2"/>
        </w:rPr>
        <w:t> </w:t>
      </w:r>
      <w:r>
        <w:rPr/>
        <w:t>of</w:t>
      </w:r>
      <w:r>
        <w:rPr>
          <w:spacing w:val="-2"/>
        </w:rPr>
        <w:t> </w:t>
      </w:r>
      <w:r>
        <w:rPr/>
        <w:t>Urban</w:t>
      </w:r>
      <w:r>
        <w:rPr>
          <w:spacing w:val="-4"/>
        </w:rPr>
        <w:t> </w:t>
      </w:r>
      <w:r>
        <w:rPr/>
        <w:t>Affairs</w:t>
      </w:r>
      <w:r>
        <w:rPr>
          <w:spacing w:val="-1"/>
        </w:rPr>
        <w:t> </w:t>
      </w:r>
      <w:r>
        <w:rPr/>
        <w:t>and</w:t>
      </w:r>
      <w:r>
        <w:rPr>
          <w:spacing w:val="-4"/>
        </w:rPr>
        <w:t> </w:t>
      </w:r>
      <w:r>
        <w:rPr/>
        <w:t>Geography,</w:t>
      </w:r>
      <w:r>
        <w:rPr>
          <w:spacing w:val="-1"/>
        </w:rPr>
        <w:t> </w:t>
      </w:r>
      <w:r>
        <w:rPr/>
        <w:t>each</w:t>
      </w:r>
      <w:r>
        <w:rPr>
          <w:spacing w:val="-1"/>
        </w:rPr>
        <w:t> </w:t>
      </w:r>
      <w:r>
        <w:rPr/>
        <w:t>BUFM</w:t>
      </w:r>
      <w:r>
        <w:rPr>
          <w:spacing w:val="-1"/>
        </w:rPr>
        <w:t> </w:t>
      </w:r>
      <w:r>
        <w:rPr/>
        <w:t>shall</w:t>
      </w:r>
      <w:r>
        <w:rPr>
          <w:spacing w:val="-2"/>
        </w:rPr>
        <w:t> </w:t>
      </w:r>
      <w:r>
        <w:rPr/>
        <w:t>be offered one section. When sufficient classes are scheduled, a second section will be offered in the order of </w:t>
      </w:r>
      <w:r>
        <w:rPr>
          <w:spacing w:val="-2"/>
        </w:rPr>
        <w:t>priority.</w:t>
      </w:r>
    </w:p>
    <w:p>
      <w:pPr>
        <w:pStyle w:val="BodyText"/>
        <w:spacing w:before="36"/>
      </w:pPr>
    </w:p>
    <w:p>
      <w:pPr>
        <w:pStyle w:val="BodyText"/>
        <w:spacing w:line="276" w:lineRule="auto"/>
        <w:ind w:right="354"/>
        <w:jc w:val="both"/>
      </w:pPr>
      <w:r>
        <w:rPr/>
        <w:t>Individuals</w:t>
      </w:r>
      <w:r>
        <w:rPr>
          <w:spacing w:val="-2"/>
        </w:rPr>
        <w:t> </w:t>
      </w:r>
      <w:r>
        <w:rPr/>
        <w:t>declining</w:t>
      </w:r>
      <w:r>
        <w:rPr>
          <w:spacing w:val="-2"/>
        </w:rPr>
        <w:t> </w:t>
      </w:r>
      <w:r>
        <w:rPr/>
        <w:t>to</w:t>
      </w:r>
      <w:r>
        <w:rPr>
          <w:spacing w:val="-2"/>
        </w:rPr>
        <w:t> </w:t>
      </w:r>
      <w:r>
        <w:rPr/>
        <w:t>teach,</w:t>
      </w:r>
      <w:r>
        <w:rPr>
          <w:spacing w:val="-2"/>
        </w:rPr>
        <w:t> </w:t>
      </w:r>
      <w:r>
        <w:rPr/>
        <w:t>or</w:t>
      </w:r>
      <w:r>
        <w:rPr>
          <w:spacing w:val="-3"/>
        </w:rPr>
        <w:t> </w:t>
      </w:r>
      <w:r>
        <w:rPr/>
        <w:t>persons</w:t>
      </w:r>
      <w:r>
        <w:rPr>
          <w:spacing w:val="-6"/>
        </w:rPr>
        <w:t> </w:t>
      </w:r>
      <w:r>
        <w:rPr/>
        <w:t>not</w:t>
      </w:r>
      <w:r>
        <w:rPr>
          <w:spacing w:val="-3"/>
        </w:rPr>
        <w:t> </w:t>
      </w:r>
      <w:r>
        <w:rPr/>
        <w:t>able</w:t>
      </w:r>
      <w:r>
        <w:rPr>
          <w:spacing w:val="-2"/>
        </w:rPr>
        <w:t> </w:t>
      </w:r>
      <w:r>
        <w:rPr/>
        <w:t>to</w:t>
      </w:r>
      <w:r>
        <w:rPr>
          <w:spacing w:val="-2"/>
        </w:rPr>
        <w:t> </w:t>
      </w:r>
      <w:r>
        <w:rPr/>
        <w:t>accept</w:t>
      </w:r>
      <w:r>
        <w:rPr>
          <w:spacing w:val="-3"/>
        </w:rPr>
        <w:t> </w:t>
      </w:r>
      <w:r>
        <w:rPr/>
        <w:t>the</w:t>
      </w:r>
      <w:r>
        <w:rPr>
          <w:spacing w:val="-2"/>
        </w:rPr>
        <w:t> </w:t>
      </w:r>
      <w:r>
        <w:rPr/>
        <w:t>assignment</w:t>
      </w:r>
      <w:r>
        <w:rPr>
          <w:spacing w:val="-3"/>
        </w:rPr>
        <w:t> </w:t>
      </w:r>
      <w:r>
        <w:rPr/>
        <w:t>for</w:t>
      </w:r>
      <w:r>
        <w:rPr>
          <w:spacing w:val="-3"/>
        </w:rPr>
        <w:t> </w:t>
      </w:r>
      <w:r>
        <w:rPr/>
        <w:t>any</w:t>
      </w:r>
      <w:r>
        <w:rPr>
          <w:spacing w:val="-7"/>
        </w:rPr>
        <w:t> </w:t>
      </w:r>
      <w:r>
        <w:rPr/>
        <w:t>reason,</w:t>
      </w:r>
      <w:r>
        <w:rPr>
          <w:spacing w:val="-2"/>
        </w:rPr>
        <w:t> </w:t>
      </w:r>
      <w:r>
        <w:rPr/>
        <w:t>hold</w:t>
      </w:r>
      <w:r>
        <w:rPr>
          <w:spacing w:val="-2"/>
        </w:rPr>
        <w:t> </w:t>
      </w:r>
      <w:r>
        <w:rPr/>
        <w:t>their</w:t>
      </w:r>
      <w:r>
        <w:rPr>
          <w:spacing w:val="-3"/>
        </w:rPr>
        <w:t> </w:t>
      </w:r>
      <w:r>
        <w:rPr/>
        <w:t>numerical position in the rotation order. Faculty</w:t>
      </w:r>
      <w:r>
        <w:rPr>
          <w:spacing w:val="-5"/>
        </w:rPr>
        <w:t> </w:t>
      </w:r>
      <w:r>
        <w:rPr/>
        <w:t>denied a summer</w:t>
      </w:r>
      <w:r>
        <w:rPr>
          <w:spacing w:val="-1"/>
        </w:rPr>
        <w:t> </w:t>
      </w:r>
      <w:r>
        <w:rPr/>
        <w:t>course</w:t>
      </w:r>
      <w:r>
        <w:rPr>
          <w:spacing w:val="-1"/>
        </w:rPr>
        <w:t> </w:t>
      </w:r>
      <w:r>
        <w:rPr/>
        <w:t>assignment</w:t>
      </w:r>
      <w:r>
        <w:rPr>
          <w:spacing w:val="-1"/>
        </w:rPr>
        <w:t> </w:t>
      </w:r>
      <w:r>
        <w:rPr/>
        <w:t>move to the top of</w:t>
      </w:r>
      <w:r>
        <w:rPr>
          <w:spacing w:val="-1"/>
        </w:rPr>
        <w:t> </w:t>
      </w:r>
      <w:r>
        <w:rPr/>
        <w:t>the order</w:t>
      </w:r>
      <w:r>
        <w:rPr>
          <w:spacing w:val="-1"/>
        </w:rPr>
        <w:t> </w:t>
      </w:r>
      <w:r>
        <w:rPr/>
        <w:t>for</w:t>
      </w:r>
      <w:r>
        <w:rPr>
          <w:spacing w:val="-3"/>
        </w:rPr>
        <w:t> </w:t>
      </w:r>
      <w:r>
        <w:rPr/>
        <w:t>next </w:t>
      </w:r>
      <w:r>
        <w:rPr>
          <w:spacing w:val="-2"/>
        </w:rPr>
        <w:t>summer.</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5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12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9">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8">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7">
    <w:multiLevelType w:val="hybridMultilevel"/>
    <w:lvl w:ilvl="0">
      <w:start w:val="0"/>
      <w:numFmt w:val="bullet"/>
      <w:lvlText w:val=""/>
      <w:lvlJc w:val="left"/>
      <w:pPr>
        <w:ind w:left="2881"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o"/>
      <w:lvlJc w:val="left"/>
      <w:pPr>
        <w:ind w:left="3241"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0"/>
      <w:numFmt w:val="bullet"/>
      <w:lvlText w:val=""/>
      <w:lvlJc w:val="left"/>
      <w:pPr>
        <w:ind w:left="3241"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388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5">
    <w:multiLevelType w:val="hybridMultilevel"/>
    <w:lvl w:ilvl="0">
      <w:start w:val="1"/>
      <w:numFmt w:val="decimal"/>
      <w:lvlText w:val="%1."/>
      <w:lvlJc w:val="left"/>
      <w:pPr>
        <w:ind w:left="25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3241"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decimal"/>
      <w:lvlText w:val="%3."/>
      <w:lvlJc w:val="left"/>
      <w:pPr>
        <w:ind w:left="25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2">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1080" w:hanging="360"/>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5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2026-03-31T20:19:26Z</dcterms:created>
  <dcterms:modified xsi:type="dcterms:W3CDTF">2026-03-31T20:19:26Z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